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11"/>
      </w:tblGrid>
      <w:tr w:rsidR="007E7637" w:rsidRPr="007E7637" w14:paraId="0D5FDC89" w14:textId="77777777" w:rsidTr="007B6871">
        <w:trPr>
          <w:trHeight w:val="720"/>
        </w:trPr>
        <w:tc>
          <w:tcPr>
            <w:tcW w:w="5000" w:type="pct"/>
            <w:vAlign w:val="center"/>
          </w:tcPr>
          <w:p w14:paraId="2BCD3628" w14:textId="77777777" w:rsidR="00B30F5E" w:rsidRPr="002D5C66" w:rsidRDefault="00B30F5E" w:rsidP="00B30F5E">
            <w:pPr>
              <w:jc w:val="center"/>
              <w:rPr>
                <w:rFonts w:ascii="Century Gothic" w:hAnsi="Century Gothic"/>
                <w:sz w:val="28"/>
                <w:szCs w:val="28"/>
              </w:rPr>
            </w:pPr>
            <w:bookmarkStart w:id="0" w:name="_Toc68009471"/>
            <w:bookmarkStart w:id="1" w:name="_Toc347827497"/>
            <w:bookmarkStart w:id="2" w:name="_Toc410320132"/>
            <w:bookmarkStart w:id="3" w:name="_Toc486431264"/>
            <w:bookmarkStart w:id="4" w:name="_Toc246835956"/>
            <w:bookmarkStart w:id="5" w:name="_Toc248211253"/>
            <w:bookmarkStart w:id="6" w:name="_Toc248576719"/>
          </w:p>
          <w:p w14:paraId="7AA36B81" w14:textId="77777777" w:rsidR="00B30F5E" w:rsidRPr="00A52FD3" w:rsidRDefault="00B30F5E" w:rsidP="00A52FD3">
            <w:pPr>
              <w:pStyle w:val="Sous-titre"/>
              <w:keepNext w:val="0"/>
              <w:keepLines w:val="0"/>
              <w:numPr>
                <w:ilvl w:val="0"/>
                <w:numId w:val="0"/>
              </w:numPr>
              <w:pBdr>
                <w:top w:val="none" w:sz="0" w:space="0" w:color="auto"/>
                <w:bottom w:val="none" w:sz="0" w:space="0" w:color="auto"/>
              </w:pBdr>
              <w:spacing w:before="0" w:after="0"/>
              <w:jc w:val="center"/>
              <w:rPr>
                <w:rFonts w:ascii="Century Gothic" w:eastAsia="Times New Roman" w:hAnsi="Century Gothic" w:cs="Times New Roman"/>
                <w:b/>
                <w:i w:val="0"/>
                <w:iCs w:val="0"/>
                <w:color w:val="808080"/>
                <w:spacing w:val="0"/>
                <w:sz w:val="28"/>
                <w:szCs w:val="28"/>
                <w:lang w:val="fr-FR" w:eastAsia="en-US"/>
              </w:rPr>
            </w:pPr>
            <w:r w:rsidRPr="00A52FD3">
              <w:rPr>
                <w:rFonts w:ascii="Century Gothic" w:eastAsia="Times New Roman" w:hAnsi="Century Gothic" w:cs="Times New Roman"/>
                <w:b/>
                <w:i w:val="0"/>
                <w:iCs w:val="0"/>
                <w:color w:val="808080"/>
                <w:spacing w:val="0"/>
                <w:sz w:val="28"/>
                <w:szCs w:val="28"/>
                <w:lang w:val="fr-FR" w:eastAsia="en-US"/>
              </w:rPr>
              <w:t>MARCHE PUBLIC DE TECHNIQUES DE L’INFORMATION ET DE LA COMMUNICATION</w:t>
            </w:r>
          </w:p>
          <w:p w14:paraId="6A601EEF" w14:textId="77777777" w:rsidR="00B30F5E" w:rsidRPr="002D5C66" w:rsidRDefault="00B30F5E" w:rsidP="00B30F5E">
            <w:pPr>
              <w:pBdr>
                <w:bottom w:val="single" w:sz="12" w:space="1" w:color="808080"/>
              </w:pBdr>
              <w:jc w:val="center"/>
              <w:rPr>
                <w:rFonts w:ascii="Century Gothic" w:hAnsi="Century Gothic"/>
                <w:b/>
                <w:sz w:val="28"/>
                <w:szCs w:val="28"/>
              </w:rPr>
            </w:pPr>
          </w:p>
          <w:p w14:paraId="048FA665" w14:textId="77777777" w:rsidR="00B30F5E" w:rsidRPr="007E3999" w:rsidRDefault="00B30F5E" w:rsidP="00B30F5E">
            <w:pPr>
              <w:jc w:val="center"/>
              <w:rPr>
                <w:rFonts w:ascii="Century Gothic" w:hAnsi="Century Gothic" w:cs="Arial"/>
                <w:b/>
                <w:color w:val="000080"/>
                <w:sz w:val="28"/>
                <w:szCs w:val="28"/>
              </w:rPr>
            </w:pPr>
          </w:p>
          <w:p w14:paraId="15EF35EE" w14:textId="77777777" w:rsidR="00B30F5E" w:rsidRPr="007E3999" w:rsidRDefault="00B30F5E" w:rsidP="00B30F5E">
            <w:pPr>
              <w:jc w:val="center"/>
              <w:rPr>
                <w:rFonts w:ascii="Century Gothic" w:hAnsi="Century Gothic" w:cs="Arial"/>
                <w:b/>
                <w:color w:val="000080"/>
                <w:sz w:val="28"/>
                <w:szCs w:val="28"/>
              </w:rPr>
            </w:pPr>
            <w:r>
              <w:rPr>
                <w:noProof/>
              </w:rPr>
              <w:drawing>
                <wp:inline distT="0" distB="0" distL="0" distR="0" wp14:anchorId="0DBE79BC" wp14:editId="5F50DF56">
                  <wp:extent cx="3089177" cy="1236784"/>
                  <wp:effectExtent l="0" t="0" r="0" b="1905"/>
                  <wp:docPr id="300005722" name="Image 300005722"/>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12779" cy="1246233"/>
                          </a:xfrm>
                          <a:prstGeom prst="rect">
                            <a:avLst/>
                          </a:prstGeom>
                          <a:noFill/>
                          <a:ln>
                            <a:noFill/>
                          </a:ln>
                        </pic:spPr>
                      </pic:pic>
                    </a:graphicData>
                  </a:graphic>
                </wp:inline>
              </w:drawing>
            </w:r>
          </w:p>
          <w:p w14:paraId="14F498A5" w14:textId="77777777" w:rsidR="00B30F5E" w:rsidRPr="002D5C66" w:rsidRDefault="00B30F5E" w:rsidP="00B30F5E">
            <w:pPr>
              <w:pStyle w:val="Chapitre"/>
              <w:pBdr>
                <w:bottom w:val="thinThickSmallGap" w:sz="12" w:space="1" w:color="808080"/>
              </w:pBdr>
              <w:ind w:right="135"/>
              <w:rPr>
                <w:color w:val="808080"/>
                <w:sz w:val="28"/>
                <w:szCs w:val="28"/>
              </w:rPr>
            </w:pPr>
          </w:p>
          <w:p w14:paraId="0690B9BA" w14:textId="77777777" w:rsidR="00B30F5E" w:rsidRPr="002D5C66" w:rsidRDefault="00B30F5E" w:rsidP="00B30F5E">
            <w:pPr>
              <w:pStyle w:val="Chapitre"/>
              <w:pBdr>
                <w:bottom w:val="none" w:sz="0" w:space="0" w:color="auto"/>
              </w:pBdr>
              <w:ind w:right="136"/>
              <w:rPr>
                <w:color w:val="008080"/>
                <w:sz w:val="28"/>
                <w:szCs w:val="28"/>
              </w:rPr>
            </w:pPr>
          </w:p>
          <w:p w14:paraId="7931C87E" w14:textId="77777777" w:rsidR="00B30F5E" w:rsidRPr="002A715E" w:rsidRDefault="00B30F5E" w:rsidP="00B30F5E">
            <w:pPr>
              <w:pStyle w:val="Chapitre"/>
              <w:pBdr>
                <w:bottom w:val="thinThickSmallGap" w:sz="12" w:space="1" w:color="808080"/>
              </w:pBdr>
              <w:ind w:right="136"/>
              <w:rPr>
                <w:rFonts w:ascii="Arial" w:hAnsi="Arial" w:cs="Arial"/>
                <w:caps/>
                <w:color w:val="008080"/>
                <w:sz w:val="28"/>
                <w:szCs w:val="28"/>
              </w:rPr>
            </w:pPr>
            <w:r w:rsidRPr="001A31FE">
              <w:rPr>
                <w:rFonts w:ascii="Arial" w:hAnsi="Arial" w:cs="Arial"/>
                <w:caps/>
                <w:color w:val="008080"/>
                <w:sz w:val="28"/>
                <w:szCs w:val="28"/>
              </w:rPr>
              <w:t xml:space="preserve">FOURNITURE DE PRESTATIONS DE </w:t>
            </w:r>
            <w:r w:rsidRPr="001F402B">
              <w:rPr>
                <w:rFonts w:ascii="Arial" w:hAnsi="Arial" w:cs="Arial"/>
                <w:caps/>
                <w:color w:val="008080"/>
                <w:sz w:val="28"/>
                <w:szCs w:val="28"/>
              </w:rPr>
              <w:t>Conception, réalisation et maintenance d’applications métiers</w:t>
            </w:r>
            <w:r w:rsidRPr="001A31FE">
              <w:rPr>
                <w:rFonts w:ascii="Arial" w:hAnsi="Arial" w:cs="Arial"/>
                <w:caps/>
                <w:color w:val="008080"/>
                <w:sz w:val="28"/>
                <w:szCs w:val="28"/>
              </w:rPr>
              <w:t xml:space="preserve"> POUR LA DSI DE LA BRANCHE RECOUVREMENT DU REGIME GENERAL DE LA SECURITE SOCIALE</w:t>
            </w:r>
          </w:p>
          <w:p w14:paraId="05E58542" w14:textId="77777777" w:rsidR="00B30F5E" w:rsidRPr="002D5C66" w:rsidRDefault="00B30F5E" w:rsidP="00B30F5E">
            <w:pPr>
              <w:pStyle w:val="Chapitre"/>
              <w:pBdr>
                <w:bottom w:val="thinThickSmallGap" w:sz="12" w:space="1" w:color="808080"/>
              </w:pBdr>
              <w:ind w:right="136"/>
              <w:jc w:val="left"/>
              <w:rPr>
                <w:color w:val="008080"/>
                <w:sz w:val="28"/>
                <w:szCs w:val="28"/>
              </w:rPr>
            </w:pPr>
          </w:p>
          <w:p w14:paraId="5135F5A4" w14:textId="77777777" w:rsidR="00B30F5E" w:rsidRPr="007E3999" w:rsidRDefault="00B30F5E" w:rsidP="00B30F5E">
            <w:pPr>
              <w:jc w:val="center"/>
              <w:rPr>
                <w:rFonts w:ascii="Century Gothic" w:hAnsi="Century Gothic"/>
                <w:b/>
                <w:color w:val="808080"/>
                <w:sz w:val="28"/>
                <w:szCs w:val="28"/>
              </w:rPr>
            </w:pPr>
          </w:p>
          <w:p w14:paraId="1E1D650E" w14:textId="77777777" w:rsidR="00B30F5E" w:rsidRPr="002D5C66" w:rsidRDefault="00B30F5E" w:rsidP="00B30F5E">
            <w:pPr>
              <w:rPr>
                <w:rFonts w:ascii="Century Gothic" w:hAnsi="Century Gothic"/>
                <w:sz w:val="28"/>
                <w:szCs w:val="28"/>
              </w:rPr>
            </w:pPr>
          </w:p>
          <w:p w14:paraId="68BA80B5" w14:textId="77777777" w:rsidR="00B30F5E" w:rsidRPr="002D5C66" w:rsidRDefault="00B30F5E" w:rsidP="00B30F5E">
            <w:pPr>
              <w:jc w:val="center"/>
              <w:rPr>
                <w:rFonts w:ascii="Century Gothic" w:hAnsi="Century Gothic"/>
                <w:b/>
                <w:noProof/>
                <w:sz w:val="28"/>
                <w:szCs w:val="28"/>
              </w:rPr>
            </w:pPr>
            <w:r w:rsidRPr="002D5C66">
              <w:rPr>
                <w:rFonts w:ascii="Century Gothic" w:hAnsi="Century Gothic"/>
                <w:b/>
                <w:noProof/>
                <w:sz w:val="28"/>
                <w:szCs w:val="28"/>
              </w:rPr>
              <w:t>N° de procédure</w:t>
            </w:r>
          </w:p>
          <w:p w14:paraId="55E8898D" w14:textId="77777777" w:rsidR="00B30F5E" w:rsidRPr="002D5C66" w:rsidRDefault="00B30F5E" w:rsidP="00B30F5E">
            <w:pPr>
              <w:jc w:val="center"/>
              <w:rPr>
                <w:rFonts w:ascii="Century Gothic" w:hAnsi="Century Gothic"/>
                <w:b/>
                <w:noProof/>
                <w:sz w:val="28"/>
                <w:szCs w:val="28"/>
              </w:rPr>
            </w:pPr>
          </w:p>
          <w:tbl>
            <w:tblPr>
              <w:tblW w:w="93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528"/>
              <w:gridCol w:w="773"/>
              <w:gridCol w:w="773"/>
              <w:gridCol w:w="773"/>
              <w:gridCol w:w="773"/>
              <w:gridCol w:w="773"/>
              <w:gridCol w:w="773"/>
              <w:gridCol w:w="773"/>
              <w:gridCol w:w="773"/>
              <w:gridCol w:w="773"/>
              <w:gridCol w:w="575"/>
              <w:gridCol w:w="709"/>
              <w:gridCol w:w="547"/>
            </w:tblGrid>
            <w:tr w:rsidR="00B30F5E" w:rsidRPr="00AD6B9E" w14:paraId="5CCD8A4F" w14:textId="77777777" w:rsidTr="00E77537">
              <w:trPr>
                <w:cantSplit/>
                <w:trHeight w:val="367"/>
              </w:trPr>
              <w:tc>
                <w:tcPr>
                  <w:tcW w:w="528" w:type="dxa"/>
                </w:tcPr>
                <w:p w14:paraId="54F1D258" w14:textId="77777777" w:rsidR="00B30F5E" w:rsidRPr="00AD6B9E" w:rsidRDefault="00B30F5E" w:rsidP="00B30F5E">
                  <w:pPr>
                    <w:jc w:val="center"/>
                    <w:rPr>
                      <w:rFonts w:ascii="Arial" w:hAnsi="Arial" w:cs="Arial"/>
                      <w:b/>
                      <w:sz w:val="28"/>
                    </w:rPr>
                  </w:pPr>
                  <w:bookmarkStart w:id="7" w:name="_Hlk55305256"/>
                  <w:r>
                    <w:rPr>
                      <w:rFonts w:ascii="Arial" w:hAnsi="Arial" w:cs="Arial"/>
                      <w:b/>
                      <w:sz w:val="28"/>
                    </w:rPr>
                    <w:t>P</w:t>
                  </w:r>
                </w:p>
              </w:tc>
              <w:tc>
                <w:tcPr>
                  <w:tcW w:w="773" w:type="dxa"/>
                </w:tcPr>
                <w:p w14:paraId="5C1F57ED" w14:textId="77777777" w:rsidR="00B30F5E" w:rsidRPr="00CE0B6D" w:rsidRDefault="00B30F5E" w:rsidP="00B30F5E">
                  <w:pPr>
                    <w:jc w:val="center"/>
                    <w:rPr>
                      <w:rFonts w:ascii="Arial" w:hAnsi="Arial" w:cs="Arial"/>
                      <w:b/>
                      <w:sz w:val="28"/>
                    </w:rPr>
                  </w:pPr>
                  <w:r>
                    <w:rPr>
                      <w:rFonts w:ascii="Arial" w:hAnsi="Arial" w:cs="Arial"/>
                      <w:b/>
                      <w:sz w:val="28"/>
                    </w:rPr>
                    <w:t>2</w:t>
                  </w:r>
                </w:p>
              </w:tc>
              <w:tc>
                <w:tcPr>
                  <w:tcW w:w="773" w:type="dxa"/>
                </w:tcPr>
                <w:p w14:paraId="397D16C2" w14:textId="77777777" w:rsidR="00B30F5E" w:rsidRPr="00CE0B6D" w:rsidRDefault="00B30F5E" w:rsidP="00B30F5E">
                  <w:pPr>
                    <w:jc w:val="center"/>
                    <w:rPr>
                      <w:rFonts w:ascii="Arial" w:hAnsi="Arial" w:cs="Arial"/>
                      <w:b/>
                      <w:sz w:val="28"/>
                    </w:rPr>
                  </w:pPr>
                  <w:r>
                    <w:rPr>
                      <w:rFonts w:ascii="Arial" w:hAnsi="Arial" w:cs="Arial"/>
                      <w:b/>
                      <w:sz w:val="28"/>
                    </w:rPr>
                    <w:t>5</w:t>
                  </w:r>
                </w:p>
              </w:tc>
              <w:tc>
                <w:tcPr>
                  <w:tcW w:w="773" w:type="dxa"/>
                </w:tcPr>
                <w:p w14:paraId="0EDEED64" w14:textId="77777777" w:rsidR="00B30F5E" w:rsidRPr="00CE0B6D" w:rsidRDefault="00B30F5E" w:rsidP="00B30F5E">
                  <w:pPr>
                    <w:jc w:val="center"/>
                    <w:rPr>
                      <w:rFonts w:ascii="Arial" w:hAnsi="Arial" w:cs="Arial"/>
                      <w:b/>
                      <w:sz w:val="28"/>
                    </w:rPr>
                  </w:pPr>
                  <w:r>
                    <w:rPr>
                      <w:rFonts w:ascii="Arial" w:hAnsi="Arial" w:cs="Arial"/>
                      <w:b/>
                      <w:sz w:val="28"/>
                    </w:rPr>
                    <w:t>2</w:t>
                  </w:r>
                </w:p>
              </w:tc>
              <w:tc>
                <w:tcPr>
                  <w:tcW w:w="773" w:type="dxa"/>
                  <w:vAlign w:val="center"/>
                </w:tcPr>
                <w:p w14:paraId="1945D1CC" w14:textId="77777777" w:rsidR="00B30F5E" w:rsidRPr="00CE0B6D" w:rsidRDefault="00B30F5E" w:rsidP="00B30F5E">
                  <w:pPr>
                    <w:jc w:val="center"/>
                    <w:rPr>
                      <w:rFonts w:ascii="Arial" w:hAnsi="Arial" w:cs="Arial"/>
                      <w:b/>
                      <w:sz w:val="28"/>
                    </w:rPr>
                  </w:pPr>
                  <w:r>
                    <w:rPr>
                      <w:rFonts w:ascii="Arial" w:hAnsi="Arial" w:cs="Arial"/>
                      <w:b/>
                      <w:sz w:val="28"/>
                    </w:rPr>
                    <w:t>4</w:t>
                  </w:r>
                </w:p>
              </w:tc>
              <w:tc>
                <w:tcPr>
                  <w:tcW w:w="773" w:type="dxa"/>
                </w:tcPr>
                <w:p w14:paraId="268E48FE" w14:textId="77777777" w:rsidR="00B30F5E" w:rsidRPr="00CE0B6D" w:rsidRDefault="00B30F5E" w:rsidP="00B30F5E">
                  <w:pPr>
                    <w:jc w:val="center"/>
                    <w:rPr>
                      <w:rFonts w:ascii="Arial" w:hAnsi="Arial" w:cs="Arial"/>
                      <w:b/>
                      <w:sz w:val="28"/>
                    </w:rPr>
                  </w:pPr>
                  <w:r>
                    <w:rPr>
                      <w:rFonts w:ascii="Arial" w:hAnsi="Arial" w:cs="Arial"/>
                      <w:b/>
                      <w:sz w:val="28"/>
                    </w:rPr>
                    <w:t>-</w:t>
                  </w:r>
                </w:p>
              </w:tc>
              <w:tc>
                <w:tcPr>
                  <w:tcW w:w="773" w:type="dxa"/>
                </w:tcPr>
                <w:p w14:paraId="3B92EF7F" w14:textId="77777777" w:rsidR="00B30F5E" w:rsidRPr="00CE0B6D" w:rsidRDefault="00B30F5E" w:rsidP="00B30F5E">
                  <w:pPr>
                    <w:jc w:val="center"/>
                    <w:rPr>
                      <w:rFonts w:ascii="Arial" w:hAnsi="Arial" w:cs="Arial"/>
                      <w:b/>
                      <w:sz w:val="28"/>
                    </w:rPr>
                  </w:pPr>
                  <w:r>
                    <w:rPr>
                      <w:rFonts w:ascii="Arial" w:hAnsi="Arial" w:cs="Arial"/>
                      <w:b/>
                      <w:sz w:val="28"/>
                    </w:rPr>
                    <w:t>A</w:t>
                  </w:r>
                </w:p>
              </w:tc>
              <w:tc>
                <w:tcPr>
                  <w:tcW w:w="773" w:type="dxa"/>
                </w:tcPr>
                <w:p w14:paraId="0EFAAFF5" w14:textId="77777777" w:rsidR="00B30F5E" w:rsidRPr="00CE0B6D" w:rsidRDefault="00B30F5E" w:rsidP="00B30F5E">
                  <w:pPr>
                    <w:jc w:val="center"/>
                    <w:rPr>
                      <w:rFonts w:ascii="Arial" w:hAnsi="Arial" w:cs="Arial"/>
                      <w:b/>
                      <w:sz w:val="28"/>
                    </w:rPr>
                  </w:pPr>
                  <w:r>
                    <w:rPr>
                      <w:rFonts w:ascii="Arial" w:hAnsi="Arial" w:cs="Arial"/>
                      <w:b/>
                      <w:sz w:val="28"/>
                    </w:rPr>
                    <w:t>O</w:t>
                  </w:r>
                </w:p>
              </w:tc>
              <w:tc>
                <w:tcPr>
                  <w:tcW w:w="773" w:type="dxa"/>
                </w:tcPr>
                <w:p w14:paraId="423D1528" w14:textId="77777777" w:rsidR="00B30F5E" w:rsidRPr="00CE0B6D" w:rsidRDefault="00B30F5E" w:rsidP="00B30F5E">
                  <w:pPr>
                    <w:jc w:val="center"/>
                    <w:rPr>
                      <w:rFonts w:ascii="Arial" w:hAnsi="Arial" w:cs="Arial"/>
                      <w:b/>
                      <w:sz w:val="28"/>
                    </w:rPr>
                  </w:pPr>
                  <w:r>
                    <w:rPr>
                      <w:rFonts w:ascii="Arial" w:hAnsi="Arial" w:cs="Arial"/>
                      <w:b/>
                      <w:sz w:val="28"/>
                    </w:rPr>
                    <w:t>O</w:t>
                  </w:r>
                </w:p>
              </w:tc>
              <w:tc>
                <w:tcPr>
                  <w:tcW w:w="773" w:type="dxa"/>
                </w:tcPr>
                <w:p w14:paraId="3C61807D" w14:textId="77777777" w:rsidR="00B30F5E" w:rsidRPr="00CE0B6D" w:rsidRDefault="00B30F5E" w:rsidP="00B30F5E">
                  <w:pPr>
                    <w:jc w:val="center"/>
                    <w:rPr>
                      <w:rFonts w:ascii="Arial" w:hAnsi="Arial" w:cs="Arial"/>
                      <w:b/>
                      <w:sz w:val="28"/>
                    </w:rPr>
                  </w:pPr>
                  <w:r>
                    <w:rPr>
                      <w:rFonts w:ascii="Arial" w:hAnsi="Arial" w:cs="Arial"/>
                      <w:b/>
                      <w:sz w:val="28"/>
                    </w:rPr>
                    <w:t>-</w:t>
                  </w:r>
                </w:p>
              </w:tc>
              <w:tc>
                <w:tcPr>
                  <w:tcW w:w="575" w:type="dxa"/>
                </w:tcPr>
                <w:p w14:paraId="038B16E7" w14:textId="77777777" w:rsidR="00B30F5E" w:rsidRPr="00CE0B6D" w:rsidRDefault="00B30F5E" w:rsidP="00B30F5E">
                  <w:pPr>
                    <w:jc w:val="center"/>
                    <w:rPr>
                      <w:rFonts w:ascii="Arial" w:hAnsi="Arial" w:cs="Arial"/>
                      <w:b/>
                      <w:sz w:val="28"/>
                    </w:rPr>
                  </w:pPr>
                  <w:r>
                    <w:rPr>
                      <w:rFonts w:ascii="Arial" w:hAnsi="Arial" w:cs="Arial"/>
                      <w:b/>
                      <w:sz w:val="28"/>
                    </w:rPr>
                    <w:t>D</w:t>
                  </w:r>
                </w:p>
              </w:tc>
              <w:tc>
                <w:tcPr>
                  <w:tcW w:w="709" w:type="dxa"/>
                </w:tcPr>
                <w:p w14:paraId="09FA4715" w14:textId="77777777" w:rsidR="00B30F5E" w:rsidRPr="00CE0B6D" w:rsidRDefault="00B30F5E" w:rsidP="00B30F5E">
                  <w:pPr>
                    <w:jc w:val="center"/>
                    <w:rPr>
                      <w:rFonts w:ascii="Arial" w:hAnsi="Arial" w:cs="Arial"/>
                      <w:b/>
                      <w:sz w:val="28"/>
                    </w:rPr>
                  </w:pPr>
                  <w:r>
                    <w:rPr>
                      <w:rFonts w:ascii="Arial" w:hAnsi="Arial" w:cs="Arial"/>
                      <w:b/>
                      <w:sz w:val="28"/>
                    </w:rPr>
                    <w:t>S</w:t>
                  </w:r>
                </w:p>
              </w:tc>
              <w:tc>
                <w:tcPr>
                  <w:tcW w:w="547" w:type="dxa"/>
                </w:tcPr>
                <w:p w14:paraId="618595B7" w14:textId="77777777" w:rsidR="00B30F5E" w:rsidRPr="00AD6B9E" w:rsidRDefault="00B30F5E" w:rsidP="00B30F5E">
                  <w:pPr>
                    <w:jc w:val="center"/>
                    <w:rPr>
                      <w:rFonts w:ascii="Arial" w:hAnsi="Arial" w:cs="Arial"/>
                      <w:b/>
                      <w:sz w:val="28"/>
                    </w:rPr>
                  </w:pPr>
                  <w:r>
                    <w:rPr>
                      <w:rFonts w:ascii="Arial" w:hAnsi="Arial" w:cs="Arial"/>
                      <w:b/>
                      <w:sz w:val="28"/>
                    </w:rPr>
                    <w:t>I</w:t>
                  </w:r>
                </w:p>
              </w:tc>
            </w:tr>
            <w:bookmarkEnd w:id="7"/>
          </w:tbl>
          <w:p w14:paraId="543FEA11" w14:textId="77777777" w:rsidR="00B30F5E" w:rsidRPr="002D5C66" w:rsidRDefault="00B30F5E" w:rsidP="00B30F5E">
            <w:pPr>
              <w:rPr>
                <w:rFonts w:ascii="Century Gothic" w:hAnsi="Century Gothic"/>
                <w:b/>
                <w:sz w:val="28"/>
                <w:szCs w:val="28"/>
              </w:rPr>
            </w:pPr>
          </w:p>
          <w:p w14:paraId="5B83DAD8" w14:textId="0CF49517" w:rsidR="00B30F5E" w:rsidRDefault="00B30F5E" w:rsidP="00B30F5E">
            <w:pPr>
              <w:framePr w:w="8476" w:wrap="auto" w:vAnchor="text" w:hAnchor="page" w:x="1821" w:y="77"/>
              <w:jc w:val="center"/>
              <w:rPr>
                <w:rFonts w:ascii="Century Gothic" w:hAnsi="Century Gothic"/>
                <w:b/>
                <w:color w:val="008080"/>
                <w:sz w:val="28"/>
                <w:szCs w:val="28"/>
              </w:rPr>
            </w:pPr>
            <w:r>
              <w:rPr>
                <w:rFonts w:ascii="Century Gothic" w:hAnsi="Century Gothic"/>
                <w:b/>
                <w:color w:val="008080"/>
                <w:sz w:val="28"/>
                <w:szCs w:val="28"/>
              </w:rPr>
              <w:t>Annexe</w:t>
            </w:r>
          </w:p>
          <w:p w14:paraId="33036133" w14:textId="37771B49" w:rsidR="00B30F5E" w:rsidRDefault="00B30F5E" w:rsidP="00B30F5E">
            <w:pPr>
              <w:framePr w:w="8476" w:wrap="auto" w:vAnchor="text" w:hAnchor="page" w:x="1821" w:y="77"/>
              <w:jc w:val="center"/>
              <w:rPr>
                <w:rFonts w:ascii="Century Gothic" w:hAnsi="Century Gothic"/>
                <w:b/>
                <w:color w:val="008080"/>
                <w:sz w:val="28"/>
                <w:szCs w:val="28"/>
              </w:rPr>
            </w:pPr>
            <w:r w:rsidRPr="002D5C66">
              <w:rPr>
                <w:rFonts w:ascii="Century Gothic" w:hAnsi="Century Gothic"/>
                <w:b/>
                <w:color w:val="008080"/>
                <w:sz w:val="28"/>
                <w:szCs w:val="28"/>
              </w:rPr>
              <w:t>C</w:t>
            </w:r>
            <w:r>
              <w:rPr>
                <w:rFonts w:ascii="Century Gothic" w:hAnsi="Century Gothic"/>
                <w:b/>
                <w:color w:val="008080"/>
                <w:sz w:val="28"/>
                <w:szCs w:val="28"/>
              </w:rPr>
              <w:t>onvention</w:t>
            </w:r>
            <w:r w:rsidR="00A849AF">
              <w:rPr>
                <w:rFonts w:ascii="Century Gothic" w:hAnsi="Century Gothic"/>
                <w:b/>
                <w:color w:val="008080"/>
                <w:sz w:val="28"/>
                <w:szCs w:val="28"/>
              </w:rPr>
              <w:t xml:space="preserve"> de services </w:t>
            </w:r>
          </w:p>
          <w:p w14:paraId="23B49EE5" w14:textId="77777777" w:rsidR="00B30F5E" w:rsidRPr="00814CBD" w:rsidRDefault="00B30F5E" w:rsidP="00B30F5E">
            <w:pPr>
              <w:framePr w:w="8476" w:wrap="auto" w:vAnchor="text" w:hAnchor="page" w:x="1821" w:y="77"/>
              <w:jc w:val="center"/>
              <w:rPr>
                <w:rFonts w:ascii="Century Gothic" w:hAnsi="Century Gothic"/>
                <w:color w:val="FF0000"/>
                <w:sz w:val="28"/>
                <w:szCs w:val="28"/>
              </w:rPr>
            </w:pPr>
          </w:p>
          <w:p w14:paraId="634087F6" w14:textId="77777777" w:rsidR="00B30F5E" w:rsidRPr="002D5C66" w:rsidRDefault="00B30F5E" w:rsidP="00B30F5E">
            <w:pPr>
              <w:framePr w:w="8476" w:wrap="auto" w:vAnchor="text" w:hAnchor="page" w:x="1821" w:y="77"/>
              <w:rPr>
                <w:rFonts w:ascii="Century Gothic" w:hAnsi="Century Gothic"/>
                <w:sz w:val="28"/>
                <w:szCs w:val="28"/>
              </w:rPr>
            </w:pPr>
          </w:p>
          <w:p w14:paraId="3DACE13A" w14:textId="77777777" w:rsidR="00B30F5E" w:rsidRPr="002D5C66" w:rsidRDefault="00B30F5E" w:rsidP="00B30F5E">
            <w:pPr>
              <w:framePr w:w="8476" w:wrap="auto" w:vAnchor="text" w:hAnchor="page" w:x="1821" w:y="77"/>
              <w:rPr>
                <w:rFonts w:ascii="Century Gothic" w:hAnsi="Century Gothic"/>
                <w:sz w:val="28"/>
                <w:szCs w:val="28"/>
              </w:rPr>
            </w:pPr>
            <w:r w:rsidRPr="002D5C66">
              <w:rPr>
                <w:rFonts w:ascii="Century Gothic" w:hAnsi="Century Gothic"/>
                <w:b/>
                <w:color w:val="008080"/>
                <w:sz w:val="28"/>
                <w:szCs w:val="28"/>
              </w:rPr>
              <w:t xml:space="preserve">   </w:t>
            </w:r>
          </w:p>
          <w:p w14:paraId="2C494763" w14:textId="77777777" w:rsidR="00B30F5E" w:rsidRPr="00FD1E22" w:rsidRDefault="00B30F5E" w:rsidP="00B30F5E">
            <w:pPr>
              <w:pStyle w:val="Titre9"/>
              <w:ind w:left="0"/>
            </w:pPr>
          </w:p>
          <w:p w14:paraId="1244683A" w14:textId="77777777" w:rsidR="00B30F5E" w:rsidRPr="00FD1E22" w:rsidRDefault="00B30F5E" w:rsidP="00B30F5E">
            <w:pPr>
              <w:rPr>
                <w:rFonts w:ascii="Century Gothic" w:hAnsi="Century Gothic"/>
              </w:rPr>
            </w:pPr>
          </w:p>
          <w:p w14:paraId="310F3C31" w14:textId="655F2294" w:rsidR="004A3E1E" w:rsidRPr="009729F5" w:rsidRDefault="00B30F5E" w:rsidP="00B30F5E">
            <w:pPr>
              <w:spacing w:before="120" w:after="240"/>
              <w:rPr>
                <w:rFonts w:cs="Arial"/>
              </w:rPr>
            </w:pPr>
            <w:r w:rsidRPr="00FD1E22">
              <w:rPr>
                <w:rFonts w:ascii="Century Gothic" w:hAnsi="Century Gothic"/>
                <w:b/>
                <w:color w:val="008080"/>
                <w:lang w:eastAsia="fr-FR"/>
              </w:rPr>
              <w:br w:type="page"/>
            </w:r>
          </w:p>
          <w:p w14:paraId="3084E1D8" w14:textId="77777777" w:rsidR="004A3E1E" w:rsidRPr="009729F5" w:rsidRDefault="004A3E1E" w:rsidP="009729F5">
            <w:pPr>
              <w:pStyle w:val="Justifi"/>
              <w:spacing w:after="240"/>
              <w:rPr>
                <w:rFonts w:cs="Arial"/>
                <w:sz w:val="20"/>
              </w:rPr>
            </w:pPr>
          </w:p>
          <w:p w14:paraId="74D8DE3A" w14:textId="77777777" w:rsidR="004A3E1E" w:rsidRPr="007E7637" w:rsidRDefault="004A3E1E" w:rsidP="009729F5">
            <w:pPr>
              <w:spacing w:before="120" w:after="240"/>
              <w:rPr>
                <w:rFonts w:cs="Arial"/>
              </w:rPr>
            </w:pPr>
          </w:p>
          <w:p w14:paraId="0A61FF70" w14:textId="77777777" w:rsidR="004A3E1E" w:rsidRPr="007E7637" w:rsidRDefault="004A3E1E" w:rsidP="009729F5">
            <w:pPr>
              <w:spacing w:before="120" w:after="240"/>
              <w:rPr>
                <w:rFonts w:cs="Arial"/>
              </w:rPr>
            </w:pPr>
          </w:p>
          <w:p w14:paraId="6C911352" w14:textId="77777777" w:rsidR="004A3E1E" w:rsidRPr="007E7637" w:rsidRDefault="004A3E1E" w:rsidP="009729F5">
            <w:pPr>
              <w:spacing w:before="120" w:after="240"/>
              <w:rPr>
                <w:rFonts w:cs="Arial"/>
              </w:rPr>
            </w:pPr>
          </w:p>
          <w:p w14:paraId="149F345E" w14:textId="77777777" w:rsidR="004A3E1E" w:rsidRPr="007E7637" w:rsidRDefault="004A3E1E" w:rsidP="009729F5">
            <w:pPr>
              <w:spacing w:before="120" w:after="240"/>
              <w:rPr>
                <w:rFonts w:cs="Arial"/>
              </w:rPr>
            </w:pPr>
          </w:p>
          <w:p w14:paraId="3AA8AC20" w14:textId="77777777" w:rsidR="004A3E1E" w:rsidRPr="007E7637" w:rsidRDefault="004A3E1E" w:rsidP="009729F5">
            <w:pPr>
              <w:spacing w:before="120" w:after="240"/>
              <w:rPr>
                <w:rFonts w:cs="Arial"/>
              </w:rPr>
            </w:pPr>
          </w:p>
          <w:p w14:paraId="73E02761" w14:textId="77777777" w:rsidR="004A3E1E" w:rsidRPr="007E7637" w:rsidRDefault="004A3E1E" w:rsidP="009729F5">
            <w:pPr>
              <w:spacing w:before="120" w:after="240"/>
              <w:rPr>
                <w:rFonts w:cs="Arial"/>
              </w:rPr>
            </w:pPr>
          </w:p>
          <w:p w14:paraId="574988BA" w14:textId="77777777" w:rsidR="004E01E6" w:rsidRDefault="004E01E6" w:rsidP="009729F5">
            <w:pPr>
              <w:spacing w:before="120" w:after="240"/>
              <w:rPr>
                <w:rFonts w:cs="Arial"/>
              </w:rPr>
            </w:pPr>
          </w:p>
          <w:p w14:paraId="50367728" w14:textId="77777777" w:rsidR="00BC4CBD" w:rsidRDefault="00BC4CBD" w:rsidP="00BC4CBD">
            <w:pPr>
              <w:pStyle w:val="Corpsdetexte"/>
            </w:pPr>
          </w:p>
          <w:p w14:paraId="7D2EF452" w14:textId="795BA9AE" w:rsidR="00BC4CBD" w:rsidRPr="00BC4CBD" w:rsidRDefault="00BC4CBD" w:rsidP="00BC4CBD">
            <w:pPr>
              <w:pStyle w:val="Corpsdetexte"/>
            </w:pPr>
          </w:p>
        </w:tc>
      </w:tr>
    </w:tbl>
    <w:p w14:paraId="5757F701" w14:textId="77777777" w:rsidR="00F51BDB" w:rsidRDefault="00F51BDB" w:rsidP="00F51BDB">
      <w:pPr>
        <w:spacing w:before="120" w:after="240"/>
        <w:rPr>
          <w:rFonts w:ascii="Arial" w:hAnsi="Arial" w:cs="Arial"/>
          <w:szCs w:val="20"/>
        </w:rPr>
      </w:pPr>
    </w:p>
    <w:p w14:paraId="2B592A24" w14:textId="77777777" w:rsidR="00F51BDB" w:rsidRDefault="00F51BDB" w:rsidP="00F51BDB">
      <w:pPr>
        <w:spacing w:before="120" w:after="240"/>
        <w:rPr>
          <w:rFonts w:ascii="Arial" w:hAnsi="Arial" w:cs="Arial"/>
          <w:szCs w:val="20"/>
        </w:rPr>
      </w:pPr>
    </w:p>
    <w:sdt>
      <w:sdtPr>
        <w:rPr>
          <w:rFonts w:asciiTheme="minorHAnsi" w:eastAsia="Times New Roman" w:hAnsiTheme="minorHAnsi" w:cs="Times New Roman"/>
          <w:color w:val="auto"/>
          <w:sz w:val="20"/>
          <w:szCs w:val="22"/>
          <w:lang w:eastAsia="en-US"/>
        </w:rPr>
        <w:id w:val="1007641714"/>
        <w:docPartObj>
          <w:docPartGallery w:val="Table of Contents"/>
          <w:docPartUnique/>
        </w:docPartObj>
      </w:sdtPr>
      <w:sdtEndPr>
        <w:rPr>
          <w:b/>
          <w:bCs/>
        </w:rPr>
      </w:sdtEndPr>
      <w:sdtContent>
        <w:p w14:paraId="4BA65F45" w14:textId="41842F06" w:rsidR="00F70124" w:rsidRPr="00FF1B08" w:rsidRDefault="00F70124" w:rsidP="00F70124">
          <w:pPr>
            <w:pStyle w:val="En-ttedetabledesmatires"/>
            <w:jc w:val="center"/>
            <w:rPr>
              <w:color w:val="auto"/>
            </w:rPr>
          </w:pPr>
          <w:r w:rsidRPr="00FF1B08">
            <w:rPr>
              <w:color w:val="auto"/>
            </w:rPr>
            <w:t>Sommaire</w:t>
          </w:r>
        </w:p>
        <w:p w14:paraId="295A0403" w14:textId="6DF0BBAA" w:rsidR="00A01F45" w:rsidRDefault="00F70124">
          <w:pPr>
            <w:pStyle w:val="TM1"/>
            <w:tabs>
              <w:tab w:val="left" w:pos="660"/>
              <w:tab w:val="right" w:leader="dot" w:pos="9901"/>
            </w:tabs>
            <w:rPr>
              <w:rFonts w:eastAsiaTheme="minorEastAsia" w:cstheme="minorBidi"/>
              <w:noProof/>
              <w:kern w:val="2"/>
              <w:sz w:val="24"/>
              <w:szCs w:val="24"/>
              <w:lang w:eastAsia="fr-FR"/>
              <w14:ligatures w14:val="standardContextual"/>
            </w:rPr>
          </w:pPr>
          <w:r>
            <w:fldChar w:fldCharType="begin"/>
          </w:r>
          <w:r>
            <w:instrText xml:space="preserve"> TOC \o "1-3" \h \z \u </w:instrText>
          </w:r>
          <w:r>
            <w:fldChar w:fldCharType="separate"/>
          </w:r>
          <w:hyperlink w:anchor="_Toc207619980" w:history="1">
            <w:r w:rsidR="00A01F45" w:rsidRPr="001638AA">
              <w:rPr>
                <w:rStyle w:val="Lienhypertexte"/>
                <w:rFonts w:cs="Arial"/>
                <w:noProof/>
              </w:rPr>
              <w:t>1.</w:t>
            </w:r>
            <w:r w:rsidR="00A01F45">
              <w:rPr>
                <w:rFonts w:eastAsiaTheme="minorEastAsia" w:cstheme="minorBidi"/>
                <w:noProof/>
                <w:kern w:val="2"/>
                <w:sz w:val="24"/>
                <w:szCs w:val="24"/>
                <w:lang w:eastAsia="fr-FR"/>
                <w14:ligatures w14:val="standardContextual"/>
              </w:rPr>
              <w:tab/>
            </w:r>
            <w:r w:rsidR="00A01F45" w:rsidRPr="001638AA">
              <w:rPr>
                <w:rStyle w:val="Lienhypertexte"/>
                <w:rFonts w:cs="Arial"/>
                <w:noProof/>
              </w:rPr>
              <w:t>LIMINAIRE</w:t>
            </w:r>
            <w:r w:rsidR="00A01F45">
              <w:rPr>
                <w:noProof/>
                <w:webHidden/>
              </w:rPr>
              <w:tab/>
            </w:r>
            <w:r w:rsidR="00A01F45">
              <w:rPr>
                <w:noProof/>
                <w:webHidden/>
              </w:rPr>
              <w:fldChar w:fldCharType="begin"/>
            </w:r>
            <w:r w:rsidR="00A01F45">
              <w:rPr>
                <w:noProof/>
                <w:webHidden/>
              </w:rPr>
              <w:instrText xml:space="preserve"> PAGEREF _Toc207619980 \h </w:instrText>
            </w:r>
            <w:r w:rsidR="00A01F45">
              <w:rPr>
                <w:noProof/>
                <w:webHidden/>
              </w:rPr>
            </w:r>
            <w:r w:rsidR="00A01F45">
              <w:rPr>
                <w:noProof/>
                <w:webHidden/>
              </w:rPr>
              <w:fldChar w:fldCharType="separate"/>
            </w:r>
            <w:r w:rsidR="00A01F45">
              <w:rPr>
                <w:noProof/>
                <w:webHidden/>
              </w:rPr>
              <w:t>5</w:t>
            </w:r>
            <w:r w:rsidR="00A01F45">
              <w:rPr>
                <w:noProof/>
                <w:webHidden/>
              </w:rPr>
              <w:fldChar w:fldCharType="end"/>
            </w:r>
          </w:hyperlink>
        </w:p>
        <w:p w14:paraId="7D58B8D5" w14:textId="1B59679D" w:rsidR="00A01F45" w:rsidRDefault="00A01F45">
          <w:pPr>
            <w:pStyle w:val="TM2"/>
            <w:tabs>
              <w:tab w:val="right" w:leader="dot" w:pos="9901"/>
            </w:tabs>
            <w:rPr>
              <w:rFonts w:eastAsiaTheme="minorEastAsia" w:cstheme="minorBidi"/>
              <w:noProof/>
              <w:kern w:val="2"/>
              <w:sz w:val="24"/>
              <w:szCs w:val="24"/>
              <w:lang w:eastAsia="fr-FR"/>
              <w14:ligatures w14:val="standardContextual"/>
            </w:rPr>
          </w:pPr>
          <w:hyperlink w:anchor="_Toc207619981" w:history="1">
            <w:r w:rsidRPr="001638AA">
              <w:rPr>
                <w:rStyle w:val="Lienhypertexte"/>
                <w:noProof/>
                <w:lang w:bidi="hi-IN"/>
              </w:rPr>
              <w:t>Référence du document</w:t>
            </w:r>
            <w:r>
              <w:rPr>
                <w:noProof/>
                <w:webHidden/>
              </w:rPr>
              <w:tab/>
            </w:r>
            <w:r>
              <w:rPr>
                <w:noProof/>
                <w:webHidden/>
              </w:rPr>
              <w:fldChar w:fldCharType="begin"/>
            </w:r>
            <w:r>
              <w:rPr>
                <w:noProof/>
                <w:webHidden/>
              </w:rPr>
              <w:instrText xml:space="preserve"> PAGEREF _Toc207619981 \h </w:instrText>
            </w:r>
            <w:r>
              <w:rPr>
                <w:noProof/>
                <w:webHidden/>
              </w:rPr>
            </w:r>
            <w:r>
              <w:rPr>
                <w:noProof/>
                <w:webHidden/>
              </w:rPr>
              <w:fldChar w:fldCharType="separate"/>
            </w:r>
            <w:r>
              <w:rPr>
                <w:noProof/>
                <w:webHidden/>
              </w:rPr>
              <w:t>5</w:t>
            </w:r>
            <w:r>
              <w:rPr>
                <w:noProof/>
                <w:webHidden/>
              </w:rPr>
              <w:fldChar w:fldCharType="end"/>
            </w:r>
          </w:hyperlink>
        </w:p>
        <w:p w14:paraId="4FB7CA19" w14:textId="70661E06" w:rsidR="00A01F45" w:rsidRDefault="00A01F45">
          <w:pPr>
            <w:pStyle w:val="TM2"/>
            <w:tabs>
              <w:tab w:val="right" w:leader="dot" w:pos="9901"/>
            </w:tabs>
            <w:rPr>
              <w:rFonts w:eastAsiaTheme="minorEastAsia" w:cstheme="minorBidi"/>
              <w:noProof/>
              <w:kern w:val="2"/>
              <w:sz w:val="24"/>
              <w:szCs w:val="24"/>
              <w:lang w:eastAsia="fr-FR"/>
              <w14:ligatures w14:val="standardContextual"/>
            </w:rPr>
          </w:pPr>
          <w:hyperlink w:anchor="_Toc207619982" w:history="1">
            <w:r w:rsidRPr="001638AA">
              <w:rPr>
                <w:rStyle w:val="Lienhypertexte"/>
                <w:noProof/>
                <w:lang w:bidi="hi-IN"/>
              </w:rPr>
              <w:t>Diffusion</w:t>
            </w:r>
            <w:r>
              <w:rPr>
                <w:noProof/>
                <w:webHidden/>
              </w:rPr>
              <w:tab/>
            </w:r>
            <w:r>
              <w:rPr>
                <w:noProof/>
                <w:webHidden/>
              </w:rPr>
              <w:fldChar w:fldCharType="begin"/>
            </w:r>
            <w:r>
              <w:rPr>
                <w:noProof/>
                <w:webHidden/>
              </w:rPr>
              <w:instrText xml:space="preserve"> PAGEREF _Toc207619982 \h </w:instrText>
            </w:r>
            <w:r>
              <w:rPr>
                <w:noProof/>
                <w:webHidden/>
              </w:rPr>
            </w:r>
            <w:r>
              <w:rPr>
                <w:noProof/>
                <w:webHidden/>
              </w:rPr>
              <w:fldChar w:fldCharType="separate"/>
            </w:r>
            <w:r>
              <w:rPr>
                <w:noProof/>
                <w:webHidden/>
              </w:rPr>
              <w:t>5</w:t>
            </w:r>
            <w:r>
              <w:rPr>
                <w:noProof/>
                <w:webHidden/>
              </w:rPr>
              <w:fldChar w:fldCharType="end"/>
            </w:r>
          </w:hyperlink>
        </w:p>
        <w:p w14:paraId="58D111B3" w14:textId="2A5261EB" w:rsidR="00A01F45" w:rsidRDefault="00A01F45">
          <w:pPr>
            <w:pStyle w:val="TM2"/>
            <w:tabs>
              <w:tab w:val="right" w:leader="dot" w:pos="9901"/>
            </w:tabs>
            <w:rPr>
              <w:rFonts w:eastAsiaTheme="minorEastAsia" w:cstheme="minorBidi"/>
              <w:noProof/>
              <w:kern w:val="2"/>
              <w:sz w:val="24"/>
              <w:szCs w:val="24"/>
              <w:lang w:eastAsia="fr-FR"/>
              <w14:ligatures w14:val="standardContextual"/>
            </w:rPr>
          </w:pPr>
          <w:hyperlink w:anchor="_Toc207619983" w:history="1">
            <w:r w:rsidRPr="001638AA">
              <w:rPr>
                <w:rStyle w:val="Lienhypertexte"/>
                <w:noProof/>
                <w:lang w:bidi="hi-IN"/>
              </w:rPr>
              <w:t>Tableau de révision</w:t>
            </w:r>
            <w:r>
              <w:rPr>
                <w:noProof/>
                <w:webHidden/>
              </w:rPr>
              <w:tab/>
            </w:r>
            <w:r>
              <w:rPr>
                <w:noProof/>
                <w:webHidden/>
              </w:rPr>
              <w:fldChar w:fldCharType="begin"/>
            </w:r>
            <w:r>
              <w:rPr>
                <w:noProof/>
                <w:webHidden/>
              </w:rPr>
              <w:instrText xml:space="preserve"> PAGEREF _Toc207619983 \h </w:instrText>
            </w:r>
            <w:r>
              <w:rPr>
                <w:noProof/>
                <w:webHidden/>
              </w:rPr>
            </w:r>
            <w:r>
              <w:rPr>
                <w:noProof/>
                <w:webHidden/>
              </w:rPr>
              <w:fldChar w:fldCharType="separate"/>
            </w:r>
            <w:r>
              <w:rPr>
                <w:noProof/>
                <w:webHidden/>
              </w:rPr>
              <w:t>5</w:t>
            </w:r>
            <w:r>
              <w:rPr>
                <w:noProof/>
                <w:webHidden/>
              </w:rPr>
              <w:fldChar w:fldCharType="end"/>
            </w:r>
          </w:hyperlink>
        </w:p>
        <w:p w14:paraId="67A0DA17" w14:textId="377D4A0B" w:rsidR="00A01F45" w:rsidRDefault="00A01F45">
          <w:pPr>
            <w:pStyle w:val="TM1"/>
            <w:tabs>
              <w:tab w:val="left" w:pos="660"/>
              <w:tab w:val="right" w:leader="dot" w:pos="9901"/>
            </w:tabs>
            <w:rPr>
              <w:rFonts w:eastAsiaTheme="minorEastAsia" w:cstheme="minorBidi"/>
              <w:noProof/>
              <w:kern w:val="2"/>
              <w:sz w:val="24"/>
              <w:szCs w:val="24"/>
              <w:lang w:eastAsia="fr-FR"/>
              <w14:ligatures w14:val="standardContextual"/>
            </w:rPr>
          </w:pPr>
          <w:hyperlink w:anchor="_Toc207619984" w:history="1">
            <w:r w:rsidRPr="001638AA">
              <w:rPr>
                <w:rStyle w:val="Lienhypertexte"/>
                <w:rFonts w:cs="Arial"/>
                <w:noProof/>
              </w:rPr>
              <w:t>2.</w:t>
            </w:r>
            <w:r>
              <w:rPr>
                <w:rFonts w:eastAsiaTheme="minorEastAsia" w:cstheme="minorBidi"/>
                <w:noProof/>
                <w:kern w:val="2"/>
                <w:sz w:val="24"/>
                <w:szCs w:val="24"/>
                <w:lang w:eastAsia="fr-FR"/>
                <w14:ligatures w14:val="standardContextual"/>
              </w:rPr>
              <w:tab/>
            </w:r>
            <w:r w:rsidRPr="001638AA">
              <w:rPr>
                <w:rStyle w:val="Lienhypertexte"/>
                <w:rFonts w:cs="Arial"/>
                <w:noProof/>
              </w:rPr>
              <w:t>OBJET DE LA CONVENTION</w:t>
            </w:r>
            <w:r>
              <w:rPr>
                <w:noProof/>
                <w:webHidden/>
              </w:rPr>
              <w:tab/>
            </w:r>
            <w:r>
              <w:rPr>
                <w:noProof/>
                <w:webHidden/>
              </w:rPr>
              <w:fldChar w:fldCharType="begin"/>
            </w:r>
            <w:r>
              <w:rPr>
                <w:noProof/>
                <w:webHidden/>
              </w:rPr>
              <w:instrText xml:space="preserve"> PAGEREF _Toc207619984 \h </w:instrText>
            </w:r>
            <w:r>
              <w:rPr>
                <w:noProof/>
                <w:webHidden/>
              </w:rPr>
            </w:r>
            <w:r>
              <w:rPr>
                <w:noProof/>
                <w:webHidden/>
              </w:rPr>
              <w:fldChar w:fldCharType="separate"/>
            </w:r>
            <w:r>
              <w:rPr>
                <w:noProof/>
                <w:webHidden/>
              </w:rPr>
              <w:t>6</w:t>
            </w:r>
            <w:r>
              <w:rPr>
                <w:noProof/>
                <w:webHidden/>
              </w:rPr>
              <w:fldChar w:fldCharType="end"/>
            </w:r>
          </w:hyperlink>
        </w:p>
        <w:p w14:paraId="20DB8AEF" w14:textId="4507E8C0"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19986" w:history="1">
            <w:r w:rsidRPr="001638AA">
              <w:rPr>
                <w:rStyle w:val="Lienhypertexte"/>
                <w:noProof/>
              </w:rPr>
              <w:t>2.1</w:t>
            </w:r>
            <w:r>
              <w:rPr>
                <w:rFonts w:eastAsiaTheme="minorEastAsia" w:cstheme="minorBidi"/>
                <w:noProof/>
                <w:kern w:val="2"/>
                <w:sz w:val="24"/>
                <w:szCs w:val="24"/>
                <w:lang w:eastAsia="fr-FR"/>
                <w14:ligatures w14:val="standardContextual"/>
              </w:rPr>
              <w:tab/>
            </w:r>
            <w:r w:rsidRPr="001638AA">
              <w:rPr>
                <w:rStyle w:val="Lienhypertexte"/>
                <w:noProof/>
              </w:rPr>
              <w:t>Identification des services</w:t>
            </w:r>
            <w:r>
              <w:rPr>
                <w:noProof/>
                <w:webHidden/>
              </w:rPr>
              <w:tab/>
            </w:r>
            <w:r>
              <w:rPr>
                <w:noProof/>
                <w:webHidden/>
              </w:rPr>
              <w:fldChar w:fldCharType="begin"/>
            </w:r>
            <w:r>
              <w:rPr>
                <w:noProof/>
                <w:webHidden/>
              </w:rPr>
              <w:instrText xml:space="preserve"> PAGEREF _Toc207619986 \h </w:instrText>
            </w:r>
            <w:r>
              <w:rPr>
                <w:noProof/>
                <w:webHidden/>
              </w:rPr>
            </w:r>
            <w:r>
              <w:rPr>
                <w:noProof/>
                <w:webHidden/>
              </w:rPr>
              <w:fldChar w:fldCharType="separate"/>
            </w:r>
            <w:r>
              <w:rPr>
                <w:noProof/>
                <w:webHidden/>
              </w:rPr>
              <w:t>6</w:t>
            </w:r>
            <w:r>
              <w:rPr>
                <w:noProof/>
                <w:webHidden/>
              </w:rPr>
              <w:fldChar w:fldCharType="end"/>
            </w:r>
          </w:hyperlink>
        </w:p>
        <w:p w14:paraId="216DBFDA" w14:textId="56FD10AD" w:rsidR="00A01F45" w:rsidRDefault="00A01F45">
          <w:pPr>
            <w:pStyle w:val="TM1"/>
            <w:tabs>
              <w:tab w:val="left" w:pos="660"/>
              <w:tab w:val="right" w:leader="dot" w:pos="9901"/>
            </w:tabs>
            <w:rPr>
              <w:rFonts w:eastAsiaTheme="minorEastAsia" w:cstheme="minorBidi"/>
              <w:noProof/>
              <w:kern w:val="2"/>
              <w:sz w:val="24"/>
              <w:szCs w:val="24"/>
              <w:lang w:eastAsia="fr-FR"/>
              <w14:ligatures w14:val="standardContextual"/>
            </w:rPr>
          </w:pPr>
          <w:hyperlink w:anchor="_Toc207619987" w:history="1">
            <w:r w:rsidRPr="001638AA">
              <w:rPr>
                <w:rStyle w:val="Lienhypertexte"/>
                <w:rFonts w:cs="Arial"/>
                <w:noProof/>
              </w:rPr>
              <w:t>3.</w:t>
            </w:r>
            <w:r>
              <w:rPr>
                <w:rFonts w:eastAsiaTheme="minorEastAsia" w:cstheme="minorBidi"/>
                <w:noProof/>
                <w:kern w:val="2"/>
                <w:sz w:val="24"/>
                <w:szCs w:val="24"/>
                <w:lang w:eastAsia="fr-FR"/>
                <w14:ligatures w14:val="standardContextual"/>
              </w:rPr>
              <w:tab/>
            </w:r>
            <w:r w:rsidRPr="001638AA">
              <w:rPr>
                <w:rStyle w:val="Lienhypertexte"/>
                <w:rFonts w:cs="Arial"/>
                <w:noProof/>
              </w:rPr>
              <w:t>ENGAGEMENTS</w:t>
            </w:r>
            <w:r>
              <w:rPr>
                <w:noProof/>
                <w:webHidden/>
              </w:rPr>
              <w:tab/>
            </w:r>
            <w:r>
              <w:rPr>
                <w:noProof/>
                <w:webHidden/>
              </w:rPr>
              <w:fldChar w:fldCharType="begin"/>
            </w:r>
            <w:r>
              <w:rPr>
                <w:noProof/>
                <w:webHidden/>
              </w:rPr>
              <w:instrText xml:space="preserve"> PAGEREF _Toc207619987 \h </w:instrText>
            </w:r>
            <w:r>
              <w:rPr>
                <w:noProof/>
                <w:webHidden/>
              </w:rPr>
            </w:r>
            <w:r>
              <w:rPr>
                <w:noProof/>
                <w:webHidden/>
              </w:rPr>
              <w:fldChar w:fldCharType="separate"/>
            </w:r>
            <w:r>
              <w:rPr>
                <w:noProof/>
                <w:webHidden/>
              </w:rPr>
              <w:t>8</w:t>
            </w:r>
            <w:r>
              <w:rPr>
                <w:noProof/>
                <w:webHidden/>
              </w:rPr>
              <w:fldChar w:fldCharType="end"/>
            </w:r>
          </w:hyperlink>
        </w:p>
        <w:p w14:paraId="0A65DD8C" w14:textId="4FB14043"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19988" w:history="1">
            <w:r w:rsidRPr="001638AA">
              <w:rPr>
                <w:rStyle w:val="Lienhypertexte"/>
                <w:noProof/>
              </w:rPr>
              <w:t>3.1</w:t>
            </w:r>
            <w:r>
              <w:rPr>
                <w:rFonts w:eastAsiaTheme="minorEastAsia" w:cstheme="minorBidi"/>
                <w:noProof/>
                <w:kern w:val="2"/>
                <w:sz w:val="24"/>
                <w:szCs w:val="24"/>
                <w:lang w:eastAsia="fr-FR"/>
                <w14:ligatures w14:val="standardContextual"/>
              </w:rPr>
              <w:tab/>
            </w:r>
            <w:r w:rsidRPr="001638AA">
              <w:rPr>
                <w:rStyle w:val="Lienhypertexte"/>
                <w:noProof/>
              </w:rPr>
              <w:t>Périmètre des services</w:t>
            </w:r>
            <w:r>
              <w:rPr>
                <w:noProof/>
                <w:webHidden/>
              </w:rPr>
              <w:tab/>
            </w:r>
            <w:r>
              <w:rPr>
                <w:noProof/>
                <w:webHidden/>
              </w:rPr>
              <w:fldChar w:fldCharType="begin"/>
            </w:r>
            <w:r>
              <w:rPr>
                <w:noProof/>
                <w:webHidden/>
              </w:rPr>
              <w:instrText xml:space="preserve"> PAGEREF _Toc207619988 \h </w:instrText>
            </w:r>
            <w:r>
              <w:rPr>
                <w:noProof/>
                <w:webHidden/>
              </w:rPr>
            </w:r>
            <w:r>
              <w:rPr>
                <w:noProof/>
                <w:webHidden/>
              </w:rPr>
              <w:fldChar w:fldCharType="separate"/>
            </w:r>
            <w:r>
              <w:rPr>
                <w:noProof/>
                <w:webHidden/>
              </w:rPr>
              <w:t>8</w:t>
            </w:r>
            <w:r>
              <w:rPr>
                <w:noProof/>
                <w:webHidden/>
              </w:rPr>
              <w:fldChar w:fldCharType="end"/>
            </w:r>
          </w:hyperlink>
        </w:p>
        <w:p w14:paraId="00F1050D" w14:textId="051CD5FA" w:rsidR="00A01F45" w:rsidRDefault="00A01F45">
          <w:pPr>
            <w:pStyle w:val="TM3"/>
            <w:tabs>
              <w:tab w:val="left" w:pos="1320"/>
              <w:tab w:val="right" w:leader="dot" w:pos="9901"/>
            </w:tabs>
            <w:rPr>
              <w:rFonts w:eastAsiaTheme="minorEastAsia" w:cstheme="minorBidi"/>
              <w:noProof/>
              <w:kern w:val="2"/>
              <w:sz w:val="24"/>
              <w:szCs w:val="24"/>
              <w:lang w:eastAsia="fr-FR"/>
              <w14:ligatures w14:val="standardContextual"/>
            </w:rPr>
          </w:pPr>
          <w:hyperlink w:anchor="_Toc207619989" w:history="1">
            <w:r w:rsidRPr="001638AA">
              <w:rPr>
                <w:rStyle w:val="Lienhypertexte"/>
                <w:noProof/>
              </w:rPr>
              <w:t>3.1.1.</w:t>
            </w:r>
            <w:r>
              <w:rPr>
                <w:rFonts w:eastAsiaTheme="minorEastAsia" w:cstheme="minorBidi"/>
                <w:noProof/>
                <w:kern w:val="2"/>
                <w:sz w:val="24"/>
                <w:szCs w:val="24"/>
                <w:lang w:eastAsia="fr-FR"/>
                <w14:ligatures w14:val="standardContextual"/>
              </w:rPr>
              <w:tab/>
            </w:r>
            <w:r w:rsidRPr="001638AA">
              <w:rPr>
                <w:rStyle w:val="Lienhypertexte"/>
                <w:noProof/>
              </w:rPr>
              <w:t>Service n°1 (Pilotage)</w:t>
            </w:r>
            <w:r>
              <w:rPr>
                <w:noProof/>
                <w:webHidden/>
              </w:rPr>
              <w:tab/>
            </w:r>
            <w:r>
              <w:rPr>
                <w:noProof/>
                <w:webHidden/>
              </w:rPr>
              <w:fldChar w:fldCharType="begin"/>
            </w:r>
            <w:r>
              <w:rPr>
                <w:noProof/>
                <w:webHidden/>
              </w:rPr>
              <w:instrText xml:space="preserve"> PAGEREF _Toc207619989 \h </w:instrText>
            </w:r>
            <w:r>
              <w:rPr>
                <w:noProof/>
                <w:webHidden/>
              </w:rPr>
            </w:r>
            <w:r>
              <w:rPr>
                <w:noProof/>
                <w:webHidden/>
              </w:rPr>
              <w:fldChar w:fldCharType="separate"/>
            </w:r>
            <w:r>
              <w:rPr>
                <w:noProof/>
                <w:webHidden/>
              </w:rPr>
              <w:t>8</w:t>
            </w:r>
            <w:r>
              <w:rPr>
                <w:noProof/>
                <w:webHidden/>
              </w:rPr>
              <w:fldChar w:fldCharType="end"/>
            </w:r>
          </w:hyperlink>
        </w:p>
        <w:p w14:paraId="395B7840" w14:textId="7B552955" w:rsidR="00A01F45" w:rsidRDefault="00A01F45">
          <w:pPr>
            <w:pStyle w:val="TM3"/>
            <w:tabs>
              <w:tab w:val="left" w:pos="1320"/>
              <w:tab w:val="right" w:leader="dot" w:pos="9901"/>
            </w:tabs>
            <w:rPr>
              <w:rFonts w:eastAsiaTheme="minorEastAsia" w:cstheme="minorBidi"/>
              <w:noProof/>
              <w:kern w:val="2"/>
              <w:sz w:val="24"/>
              <w:szCs w:val="24"/>
              <w:lang w:eastAsia="fr-FR"/>
              <w14:ligatures w14:val="standardContextual"/>
            </w:rPr>
          </w:pPr>
          <w:hyperlink w:anchor="_Toc207619990" w:history="1">
            <w:r w:rsidRPr="001638AA">
              <w:rPr>
                <w:rStyle w:val="Lienhypertexte"/>
                <w:noProof/>
              </w:rPr>
              <w:t>3.1.2.</w:t>
            </w:r>
            <w:r>
              <w:rPr>
                <w:rFonts w:eastAsiaTheme="minorEastAsia" w:cstheme="minorBidi"/>
                <w:noProof/>
                <w:kern w:val="2"/>
                <w:sz w:val="24"/>
                <w:szCs w:val="24"/>
                <w:lang w:eastAsia="fr-FR"/>
                <w14:ligatures w14:val="standardContextual"/>
              </w:rPr>
              <w:tab/>
            </w:r>
            <w:r w:rsidRPr="001638AA">
              <w:rPr>
                <w:rStyle w:val="Lienhypertexte"/>
                <w:noProof/>
              </w:rPr>
              <w:t>Service n°2 (Projet et autre évolution)</w:t>
            </w:r>
            <w:r>
              <w:rPr>
                <w:noProof/>
                <w:webHidden/>
              </w:rPr>
              <w:tab/>
            </w:r>
            <w:r>
              <w:rPr>
                <w:noProof/>
                <w:webHidden/>
              </w:rPr>
              <w:fldChar w:fldCharType="begin"/>
            </w:r>
            <w:r>
              <w:rPr>
                <w:noProof/>
                <w:webHidden/>
              </w:rPr>
              <w:instrText xml:space="preserve"> PAGEREF _Toc207619990 \h </w:instrText>
            </w:r>
            <w:r>
              <w:rPr>
                <w:noProof/>
                <w:webHidden/>
              </w:rPr>
            </w:r>
            <w:r>
              <w:rPr>
                <w:noProof/>
                <w:webHidden/>
              </w:rPr>
              <w:fldChar w:fldCharType="separate"/>
            </w:r>
            <w:r>
              <w:rPr>
                <w:noProof/>
                <w:webHidden/>
              </w:rPr>
              <w:t>8</w:t>
            </w:r>
            <w:r>
              <w:rPr>
                <w:noProof/>
                <w:webHidden/>
              </w:rPr>
              <w:fldChar w:fldCharType="end"/>
            </w:r>
          </w:hyperlink>
        </w:p>
        <w:p w14:paraId="0520EF65" w14:textId="531B4C2B" w:rsidR="00A01F45" w:rsidRDefault="00A01F45">
          <w:pPr>
            <w:pStyle w:val="TM3"/>
            <w:tabs>
              <w:tab w:val="left" w:pos="1320"/>
              <w:tab w:val="right" w:leader="dot" w:pos="9901"/>
            </w:tabs>
            <w:rPr>
              <w:rFonts w:eastAsiaTheme="minorEastAsia" w:cstheme="minorBidi"/>
              <w:noProof/>
              <w:kern w:val="2"/>
              <w:sz w:val="24"/>
              <w:szCs w:val="24"/>
              <w:lang w:eastAsia="fr-FR"/>
              <w14:ligatures w14:val="standardContextual"/>
            </w:rPr>
          </w:pPr>
          <w:hyperlink w:anchor="_Toc207619991" w:history="1">
            <w:r w:rsidRPr="001638AA">
              <w:rPr>
                <w:rStyle w:val="Lienhypertexte"/>
                <w:noProof/>
              </w:rPr>
              <w:t>3.1.3.</w:t>
            </w:r>
            <w:r>
              <w:rPr>
                <w:rFonts w:eastAsiaTheme="minorEastAsia" w:cstheme="minorBidi"/>
                <w:noProof/>
                <w:kern w:val="2"/>
                <w:sz w:val="24"/>
                <w:szCs w:val="24"/>
                <w:lang w:eastAsia="fr-FR"/>
                <w14:ligatures w14:val="standardContextual"/>
              </w:rPr>
              <w:tab/>
            </w:r>
            <w:r w:rsidRPr="001638AA">
              <w:rPr>
                <w:rStyle w:val="Lienhypertexte"/>
                <w:noProof/>
              </w:rPr>
              <w:t>Service n°3 (Maintenance)</w:t>
            </w:r>
            <w:r>
              <w:rPr>
                <w:noProof/>
                <w:webHidden/>
              </w:rPr>
              <w:tab/>
            </w:r>
            <w:r>
              <w:rPr>
                <w:noProof/>
                <w:webHidden/>
              </w:rPr>
              <w:fldChar w:fldCharType="begin"/>
            </w:r>
            <w:r>
              <w:rPr>
                <w:noProof/>
                <w:webHidden/>
              </w:rPr>
              <w:instrText xml:space="preserve"> PAGEREF _Toc207619991 \h </w:instrText>
            </w:r>
            <w:r>
              <w:rPr>
                <w:noProof/>
                <w:webHidden/>
              </w:rPr>
            </w:r>
            <w:r>
              <w:rPr>
                <w:noProof/>
                <w:webHidden/>
              </w:rPr>
              <w:fldChar w:fldCharType="separate"/>
            </w:r>
            <w:r>
              <w:rPr>
                <w:noProof/>
                <w:webHidden/>
              </w:rPr>
              <w:t>8</w:t>
            </w:r>
            <w:r>
              <w:rPr>
                <w:noProof/>
                <w:webHidden/>
              </w:rPr>
              <w:fldChar w:fldCharType="end"/>
            </w:r>
          </w:hyperlink>
        </w:p>
        <w:p w14:paraId="5B8CA0D9" w14:textId="1631DD30" w:rsidR="00A01F45" w:rsidRDefault="00A01F45">
          <w:pPr>
            <w:pStyle w:val="TM3"/>
            <w:tabs>
              <w:tab w:val="left" w:pos="1320"/>
              <w:tab w:val="right" w:leader="dot" w:pos="9901"/>
            </w:tabs>
            <w:rPr>
              <w:rFonts w:eastAsiaTheme="minorEastAsia" w:cstheme="minorBidi"/>
              <w:noProof/>
              <w:kern w:val="2"/>
              <w:sz w:val="24"/>
              <w:szCs w:val="24"/>
              <w:lang w:eastAsia="fr-FR"/>
              <w14:ligatures w14:val="standardContextual"/>
            </w:rPr>
          </w:pPr>
          <w:hyperlink w:anchor="_Toc207619992" w:history="1">
            <w:r w:rsidRPr="001638AA">
              <w:rPr>
                <w:rStyle w:val="Lienhypertexte"/>
                <w:noProof/>
              </w:rPr>
              <w:t>3.1.4.</w:t>
            </w:r>
            <w:r>
              <w:rPr>
                <w:rFonts w:eastAsiaTheme="minorEastAsia" w:cstheme="minorBidi"/>
                <w:noProof/>
                <w:kern w:val="2"/>
                <w:sz w:val="24"/>
                <w:szCs w:val="24"/>
                <w:lang w:eastAsia="fr-FR"/>
                <w14:ligatures w14:val="standardContextual"/>
              </w:rPr>
              <w:tab/>
            </w:r>
            <w:r w:rsidRPr="001638AA">
              <w:rPr>
                <w:rStyle w:val="Lienhypertexte"/>
                <w:noProof/>
              </w:rPr>
              <w:t>Service n°4 (Expertise)</w:t>
            </w:r>
            <w:r>
              <w:rPr>
                <w:noProof/>
                <w:webHidden/>
              </w:rPr>
              <w:tab/>
            </w:r>
            <w:r>
              <w:rPr>
                <w:noProof/>
                <w:webHidden/>
              </w:rPr>
              <w:fldChar w:fldCharType="begin"/>
            </w:r>
            <w:r>
              <w:rPr>
                <w:noProof/>
                <w:webHidden/>
              </w:rPr>
              <w:instrText xml:space="preserve"> PAGEREF _Toc207619992 \h </w:instrText>
            </w:r>
            <w:r>
              <w:rPr>
                <w:noProof/>
                <w:webHidden/>
              </w:rPr>
            </w:r>
            <w:r>
              <w:rPr>
                <w:noProof/>
                <w:webHidden/>
              </w:rPr>
              <w:fldChar w:fldCharType="separate"/>
            </w:r>
            <w:r>
              <w:rPr>
                <w:noProof/>
                <w:webHidden/>
              </w:rPr>
              <w:t>9</w:t>
            </w:r>
            <w:r>
              <w:rPr>
                <w:noProof/>
                <w:webHidden/>
              </w:rPr>
              <w:fldChar w:fldCharType="end"/>
            </w:r>
          </w:hyperlink>
        </w:p>
        <w:p w14:paraId="3D0396A6" w14:textId="104431BA" w:rsidR="00A01F45" w:rsidRDefault="00A01F45">
          <w:pPr>
            <w:pStyle w:val="TM3"/>
            <w:tabs>
              <w:tab w:val="left" w:pos="1320"/>
              <w:tab w:val="right" w:leader="dot" w:pos="9901"/>
            </w:tabs>
            <w:rPr>
              <w:rFonts w:eastAsiaTheme="minorEastAsia" w:cstheme="minorBidi"/>
              <w:noProof/>
              <w:kern w:val="2"/>
              <w:sz w:val="24"/>
              <w:szCs w:val="24"/>
              <w:lang w:eastAsia="fr-FR"/>
              <w14:ligatures w14:val="standardContextual"/>
            </w:rPr>
          </w:pPr>
          <w:hyperlink w:anchor="_Toc207619993" w:history="1">
            <w:r w:rsidRPr="001638AA">
              <w:rPr>
                <w:rStyle w:val="Lienhypertexte"/>
                <w:noProof/>
              </w:rPr>
              <w:t>3.1.5.</w:t>
            </w:r>
            <w:r>
              <w:rPr>
                <w:rFonts w:eastAsiaTheme="minorEastAsia" w:cstheme="minorBidi"/>
                <w:noProof/>
                <w:kern w:val="2"/>
                <w:sz w:val="24"/>
                <w:szCs w:val="24"/>
                <w:lang w:eastAsia="fr-FR"/>
                <w14:ligatures w14:val="standardContextual"/>
              </w:rPr>
              <w:tab/>
            </w:r>
            <w:r w:rsidRPr="001638AA">
              <w:rPr>
                <w:rStyle w:val="Lienhypertexte"/>
                <w:noProof/>
              </w:rPr>
              <w:t>Service n°1 (Pilotage)</w:t>
            </w:r>
            <w:r>
              <w:rPr>
                <w:noProof/>
                <w:webHidden/>
              </w:rPr>
              <w:tab/>
            </w:r>
            <w:r>
              <w:rPr>
                <w:noProof/>
                <w:webHidden/>
              </w:rPr>
              <w:fldChar w:fldCharType="begin"/>
            </w:r>
            <w:r>
              <w:rPr>
                <w:noProof/>
                <w:webHidden/>
              </w:rPr>
              <w:instrText xml:space="preserve"> PAGEREF _Toc207619993 \h </w:instrText>
            </w:r>
            <w:r>
              <w:rPr>
                <w:noProof/>
                <w:webHidden/>
              </w:rPr>
            </w:r>
            <w:r>
              <w:rPr>
                <w:noProof/>
                <w:webHidden/>
              </w:rPr>
              <w:fldChar w:fldCharType="separate"/>
            </w:r>
            <w:r>
              <w:rPr>
                <w:noProof/>
                <w:webHidden/>
              </w:rPr>
              <w:t>9</w:t>
            </w:r>
            <w:r>
              <w:rPr>
                <w:noProof/>
                <w:webHidden/>
              </w:rPr>
              <w:fldChar w:fldCharType="end"/>
            </w:r>
          </w:hyperlink>
        </w:p>
        <w:p w14:paraId="4DB734C5" w14:textId="34FEABE1" w:rsidR="00A01F45" w:rsidRDefault="00A01F45">
          <w:pPr>
            <w:pStyle w:val="TM3"/>
            <w:tabs>
              <w:tab w:val="left" w:pos="1320"/>
              <w:tab w:val="right" w:leader="dot" w:pos="9901"/>
            </w:tabs>
            <w:rPr>
              <w:rFonts w:eastAsiaTheme="minorEastAsia" w:cstheme="minorBidi"/>
              <w:noProof/>
              <w:kern w:val="2"/>
              <w:sz w:val="24"/>
              <w:szCs w:val="24"/>
              <w:lang w:eastAsia="fr-FR"/>
              <w14:ligatures w14:val="standardContextual"/>
            </w:rPr>
          </w:pPr>
          <w:hyperlink w:anchor="_Toc207619994" w:history="1">
            <w:r w:rsidRPr="001638AA">
              <w:rPr>
                <w:rStyle w:val="Lienhypertexte"/>
                <w:noProof/>
              </w:rPr>
              <w:t>3.1.6.</w:t>
            </w:r>
            <w:r>
              <w:rPr>
                <w:rFonts w:eastAsiaTheme="minorEastAsia" w:cstheme="minorBidi"/>
                <w:noProof/>
                <w:kern w:val="2"/>
                <w:sz w:val="24"/>
                <w:szCs w:val="24"/>
                <w:lang w:eastAsia="fr-FR"/>
                <w14:ligatures w14:val="standardContextual"/>
              </w:rPr>
              <w:tab/>
            </w:r>
            <w:r w:rsidRPr="001638AA">
              <w:rPr>
                <w:rStyle w:val="Lienhypertexte"/>
                <w:noProof/>
              </w:rPr>
              <w:t>Service n°2 (Projet et autre évolution)</w:t>
            </w:r>
            <w:r>
              <w:rPr>
                <w:noProof/>
                <w:webHidden/>
              </w:rPr>
              <w:tab/>
            </w:r>
            <w:r>
              <w:rPr>
                <w:noProof/>
                <w:webHidden/>
              </w:rPr>
              <w:fldChar w:fldCharType="begin"/>
            </w:r>
            <w:r>
              <w:rPr>
                <w:noProof/>
                <w:webHidden/>
              </w:rPr>
              <w:instrText xml:space="preserve"> PAGEREF _Toc207619994 \h </w:instrText>
            </w:r>
            <w:r>
              <w:rPr>
                <w:noProof/>
                <w:webHidden/>
              </w:rPr>
            </w:r>
            <w:r>
              <w:rPr>
                <w:noProof/>
                <w:webHidden/>
              </w:rPr>
              <w:fldChar w:fldCharType="separate"/>
            </w:r>
            <w:r>
              <w:rPr>
                <w:noProof/>
                <w:webHidden/>
              </w:rPr>
              <w:t>9</w:t>
            </w:r>
            <w:r>
              <w:rPr>
                <w:noProof/>
                <w:webHidden/>
              </w:rPr>
              <w:fldChar w:fldCharType="end"/>
            </w:r>
          </w:hyperlink>
        </w:p>
        <w:p w14:paraId="08705AF0" w14:textId="064BCFEA" w:rsidR="00A01F45" w:rsidRDefault="00A01F45">
          <w:pPr>
            <w:pStyle w:val="TM3"/>
            <w:tabs>
              <w:tab w:val="left" w:pos="1320"/>
              <w:tab w:val="right" w:leader="dot" w:pos="9901"/>
            </w:tabs>
            <w:rPr>
              <w:rFonts w:eastAsiaTheme="minorEastAsia" w:cstheme="minorBidi"/>
              <w:noProof/>
              <w:kern w:val="2"/>
              <w:sz w:val="24"/>
              <w:szCs w:val="24"/>
              <w:lang w:eastAsia="fr-FR"/>
              <w14:ligatures w14:val="standardContextual"/>
            </w:rPr>
          </w:pPr>
          <w:hyperlink w:anchor="_Toc207619995" w:history="1">
            <w:r w:rsidRPr="001638AA">
              <w:rPr>
                <w:rStyle w:val="Lienhypertexte"/>
                <w:noProof/>
              </w:rPr>
              <w:t>3.1.7.</w:t>
            </w:r>
            <w:r>
              <w:rPr>
                <w:rFonts w:eastAsiaTheme="minorEastAsia" w:cstheme="minorBidi"/>
                <w:noProof/>
                <w:kern w:val="2"/>
                <w:sz w:val="24"/>
                <w:szCs w:val="24"/>
                <w:lang w:eastAsia="fr-FR"/>
                <w14:ligatures w14:val="standardContextual"/>
              </w:rPr>
              <w:tab/>
            </w:r>
            <w:r w:rsidRPr="001638AA">
              <w:rPr>
                <w:rStyle w:val="Lienhypertexte"/>
                <w:noProof/>
              </w:rPr>
              <w:t>Service n°3 (Maintenance)</w:t>
            </w:r>
            <w:r>
              <w:rPr>
                <w:noProof/>
                <w:webHidden/>
              </w:rPr>
              <w:tab/>
            </w:r>
            <w:r>
              <w:rPr>
                <w:noProof/>
                <w:webHidden/>
              </w:rPr>
              <w:fldChar w:fldCharType="begin"/>
            </w:r>
            <w:r>
              <w:rPr>
                <w:noProof/>
                <w:webHidden/>
              </w:rPr>
              <w:instrText xml:space="preserve"> PAGEREF _Toc207619995 \h </w:instrText>
            </w:r>
            <w:r>
              <w:rPr>
                <w:noProof/>
                <w:webHidden/>
              </w:rPr>
            </w:r>
            <w:r>
              <w:rPr>
                <w:noProof/>
                <w:webHidden/>
              </w:rPr>
              <w:fldChar w:fldCharType="separate"/>
            </w:r>
            <w:r>
              <w:rPr>
                <w:noProof/>
                <w:webHidden/>
              </w:rPr>
              <w:t>9</w:t>
            </w:r>
            <w:r>
              <w:rPr>
                <w:noProof/>
                <w:webHidden/>
              </w:rPr>
              <w:fldChar w:fldCharType="end"/>
            </w:r>
          </w:hyperlink>
        </w:p>
        <w:p w14:paraId="595D55D8" w14:textId="6F226A67" w:rsidR="00A01F45" w:rsidRDefault="00A01F45">
          <w:pPr>
            <w:pStyle w:val="TM3"/>
            <w:tabs>
              <w:tab w:val="left" w:pos="1320"/>
              <w:tab w:val="right" w:leader="dot" w:pos="9901"/>
            </w:tabs>
            <w:rPr>
              <w:rFonts w:eastAsiaTheme="minorEastAsia" w:cstheme="minorBidi"/>
              <w:noProof/>
              <w:kern w:val="2"/>
              <w:sz w:val="24"/>
              <w:szCs w:val="24"/>
              <w:lang w:eastAsia="fr-FR"/>
              <w14:ligatures w14:val="standardContextual"/>
            </w:rPr>
          </w:pPr>
          <w:hyperlink w:anchor="_Toc207619996" w:history="1">
            <w:r w:rsidRPr="001638AA">
              <w:rPr>
                <w:rStyle w:val="Lienhypertexte"/>
                <w:noProof/>
              </w:rPr>
              <w:t>3.1.8.</w:t>
            </w:r>
            <w:r>
              <w:rPr>
                <w:rFonts w:eastAsiaTheme="minorEastAsia" w:cstheme="minorBidi"/>
                <w:noProof/>
                <w:kern w:val="2"/>
                <w:sz w:val="24"/>
                <w:szCs w:val="24"/>
                <w:lang w:eastAsia="fr-FR"/>
                <w14:ligatures w14:val="standardContextual"/>
              </w:rPr>
              <w:tab/>
            </w:r>
            <w:r w:rsidRPr="001638AA">
              <w:rPr>
                <w:rStyle w:val="Lienhypertexte"/>
                <w:noProof/>
              </w:rPr>
              <w:t>Service n°4 (Expertise)</w:t>
            </w:r>
            <w:r>
              <w:rPr>
                <w:noProof/>
                <w:webHidden/>
              </w:rPr>
              <w:tab/>
            </w:r>
            <w:r>
              <w:rPr>
                <w:noProof/>
                <w:webHidden/>
              </w:rPr>
              <w:fldChar w:fldCharType="begin"/>
            </w:r>
            <w:r>
              <w:rPr>
                <w:noProof/>
                <w:webHidden/>
              </w:rPr>
              <w:instrText xml:space="preserve"> PAGEREF _Toc207619996 \h </w:instrText>
            </w:r>
            <w:r>
              <w:rPr>
                <w:noProof/>
                <w:webHidden/>
              </w:rPr>
            </w:r>
            <w:r>
              <w:rPr>
                <w:noProof/>
                <w:webHidden/>
              </w:rPr>
              <w:fldChar w:fldCharType="separate"/>
            </w:r>
            <w:r>
              <w:rPr>
                <w:noProof/>
                <w:webHidden/>
              </w:rPr>
              <w:t>9</w:t>
            </w:r>
            <w:r>
              <w:rPr>
                <w:noProof/>
                <w:webHidden/>
              </w:rPr>
              <w:fldChar w:fldCharType="end"/>
            </w:r>
          </w:hyperlink>
        </w:p>
        <w:p w14:paraId="6CB32332" w14:textId="322C6E63"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19997" w:history="1">
            <w:r w:rsidRPr="001638AA">
              <w:rPr>
                <w:rStyle w:val="Lienhypertexte"/>
                <w:noProof/>
              </w:rPr>
              <w:t>3.2</w:t>
            </w:r>
            <w:r>
              <w:rPr>
                <w:rFonts w:eastAsiaTheme="minorEastAsia" w:cstheme="minorBidi"/>
                <w:noProof/>
                <w:kern w:val="2"/>
                <w:sz w:val="24"/>
                <w:szCs w:val="24"/>
                <w:lang w:eastAsia="fr-FR"/>
                <w14:ligatures w14:val="standardContextual"/>
              </w:rPr>
              <w:tab/>
            </w:r>
            <w:r w:rsidRPr="001638AA">
              <w:rPr>
                <w:rStyle w:val="Lienhypertexte"/>
                <w:noProof/>
              </w:rPr>
              <w:t>Livrables d’entrée</w:t>
            </w:r>
            <w:r>
              <w:rPr>
                <w:noProof/>
                <w:webHidden/>
              </w:rPr>
              <w:tab/>
            </w:r>
            <w:r>
              <w:rPr>
                <w:noProof/>
                <w:webHidden/>
              </w:rPr>
              <w:fldChar w:fldCharType="begin"/>
            </w:r>
            <w:r>
              <w:rPr>
                <w:noProof/>
                <w:webHidden/>
              </w:rPr>
              <w:instrText xml:space="preserve"> PAGEREF _Toc207619997 \h </w:instrText>
            </w:r>
            <w:r>
              <w:rPr>
                <w:noProof/>
                <w:webHidden/>
              </w:rPr>
            </w:r>
            <w:r>
              <w:rPr>
                <w:noProof/>
                <w:webHidden/>
              </w:rPr>
              <w:fldChar w:fldCharType="separate"/>
            </w:r>
            <w:r>
              <w:rPr>
                <w:noProof/>
                <w:webHidden/>
              </w:rPr>
              <w:t>9</w:t>
            </w:r>
            <w:r>
              <w:rPr>
                <w:noProof/>
                <w:webHidden/>
              </w:rPr>
              <w:fldChar w:fldCharType="end"/>
            </w:r>
          </w:hyperlink>
        </w:p>
        <w:p w14:paraId="2F5A2C4D" w14:textId="2700D8A4"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19998" w:history="1">
            <w:r w:rsidRPr="001638AA">
              <w:rPr>
                <w:rStyle w:val="Lienhypertexte"/>
                <w:noProof/>
              </w:rPr>
              <w:t>3.3</w:t>
            </w:r>
            <w:r>
              <w:rPr>
                <w:rFonts w:eastAsiaTheme="minorEastAsia" w:cstheme="minorBidi"/>
                <w:noProof/>
                <w:kern w:val="2"/>
                <w:sz w:val="24"/>
                <w:szCs w:val="24"/>
                <w:lang w:eastAsia="fr-FR"/>
                <w14:ligatures w14:val="standardContextual"/>
              </w:rPr>
              <w:tab/>
            </w:r>
            <w:r w:rsidRPr="001638AA">
              <w:rPr>
                <w:rStyle w:val="Lienhypertexte"/>
                <w:noProof/>
              </w:rPr>
              <w:t>Livrables de sortie</w:t>
            </w:r>
            <w:r>
              <w:rPr>
                <w:noProof/>
                <w:webHidden/>
              </w:rPr>
              <w:tab/>
            </w:r>
            <w:r>
              <w:rPr>
                <w:noProof/>
                <w:webHidden/>
              </w:rPr>
              <w:fldChar w:fldCharType="begin"/>
            </w:r>
            <w:r>
              <w:rPr>
                <w:noProof/>
                <w:webHidden/>
              </w:rPr>
              <w:instrText xml:space="preserve"> PAGEREF _Toc207619998 \h </w:instrText>
            </w:r>
            <w:r>
              <w:rPr>
                <w:noProof/>
                <w:webHidden/>
              </w:rPr>
            </w:r>
            <w:r>
              <w:rPr>
                <w:noProof/>
                <w:webHidden/>
              </w:rPr>
              <w:fldChar w:fldCharType="separate"/>
            </w:r>
            <w:r>
              <w:rPr>
                <w:noProof/>
                <w:webHidden/>
              </w:rPr>
              <w:t>9</w:t>
            </w:r>
            <w:r>
              <w:rPr>
                <w:noProof/>
                <w:webHidden/>
              </w:rPr>
              <w:fldChar w:fldCharType="end"/>
            </w:r>
          </w:hyperlink>
        </w:p>
        <w:p w14:paraId="3162589F" w14:textId="07524300"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19999" w:history="1">
            <w:r w:rsidRPr="001638AA">
              <w:rPr>
                <w:rStyle w:val="Lienhypertexte"/>
                <w:noProof/>
              </w:rPr>
              <w:t>3.4</w:t>
            </w:r>
            <w:r>
              <w:rPr>
                <w:rFonts w:eastAsiaTheme="minorEastAsia" w:cstheme="minorBidi"/>
                <w:noProof/>
                <w:kern w:val="2"/>
                <w:sz w:val="24"/>
                <w:szCs w:val="24"/>
                <w:lang w:eastAsia="fr-FR"/>
                <w14:ligatures w14:val="standardContextual"/>
              </w:rPr>
              <w:tab/>
            </w:r>
            <w:r w:rsidRPr="001638AA">
              <w:rPr>
                <w:rStyle w:val="Lienhypertexte"/>
                <w:noProof/>
              </w:rPr>
              <w:t>Qualité et Sécurité</w:t>
            </w:r>
            <w:r>
              <w:rPr>
                <w:noProof/>
                <w:webHidden/>
              </w:rPr>
              <w:tab/>
            </w:r>
            <w:r>
              <w:rPr>
                <w:noProof/>
                <w:webHidden/>
              </w:rPr>
              <w:fldChar w:fldCharType="begin"/>
            </w:r>
            <w:r>
              <w:rPr>
                <w:noProof/>
                <w:webHidden/>
              </w:rPr>
              <w:instrText xml:space="preserve"> PAGEREF _Toc207619999 \h </w:instrText>
            </w:r>
            <w:r>
              <w:rPr>
                <w:noProof/>
                <w:webHidden/>
              </w:rPr>
            </w:r>
            <w:r>
              <w:rPr>
                <w:noProof/>
                <w:webHidden/>
              </w:rPr>
              <w:fldChar w:fldCharType="separate"/>
            </w:r>
            <w:r>
              <w:rPr>
                <w:noProof/>
                <w:webHidden/>
              </w:rPr>
              <w:t>9</w:t>
            </w:r>
            <w:r>
              <w:rPr>
                <w:noProof/>
                <w:webHidden/>
              </w:rPr>
              <w:fldChar w:fldCharType="end"/>
            </w:r>
          </w:hyperlink>
        </w:p>
        <w:p w14:paraId="24EE8CA7" w14:textId="7345AA4E"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00" w:history="1">
            <w:r w:rsidRPr="001638AA">
              <w:rPr>
                <w:rStyle w:val="Lienhypertexte"/>
                <w:noProof/>
              </w:rPr>
              <w:t>3.5</w:t>
            </w:r>
            <w:r>
              <w:rPr>
                <w:rFonts w:eastAsiaTheme="minorEastAsia" w:cstheme="minorBidi"/>
                <w:noProof/>
                <w:kern w:val="2"/>
                <w:sz w:val="24"/>
                <w:szCs w:val="24"/>
                <w:lang w:eastAsia="fr-FR"/>
                <w14:ligatures w14:val="standardContextual"/>
              </w:rPr>
              <w:tab/>
            </w:r>
            <w:r w:rsidRPr="001638AA">
              <w:rPr>
                <w:rStyle w:val="Lienhypertexte"/>
                <w:noProof/>
              </w:rPr>
              <w:t>Délais de prise en charge et résolution des anomalies</w:t>
            </w:r>
            <w:r>
              <w:rPr>
                <w:noProof/>
                <w:webHidden/>
              </w:rPr>
              <w:tab/>
            </w:r>
            <w:r>
              <w:rPr>
                <w:noProof/>
                <w:webHidden/>
              </w:rPr>
              <w:fldChar w:fldCharType="begin"/>
            </w:r>
            <w:r>
              <w:rPr>
                <w:noProof/>
                <w:webHidden/>
              </w:rPr>
              <w:instrText xml:space="preserve"> PAGEREF _Toc207620000 \h </w:instrText>
            </w:r>
            <w:r>
              <w:rPr>
                <w:noProof/>
                <w:webHidden/>
              </w:rPr>
            </w:r>
            <w:r>
              <w:rPr>
                <w:noProof/>
                <w:webHidden/>
              </w:rPr>
              <w:fldChar w:fldCharType="separate"/>
            </w:r>
            <w:r>
              <w:rPr>
                <w:noProof/>
                <w:webHidden/>
              </w:rPr>
              <w:t>10</w:t>
            </w:r>
            <w:r>
              <w:rPr>
                <w:noProof/>
                <w:webHidden/>
              </w:rPr>
              <w:fldChar w:fldCharType="end"/>
            </w:r>
          </w:hyperlink>
        </w:p>
        <w:p w14:paraId="6E96A1AE" w14:textId="5604CF11"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01" w:history="1">
            <w:r w:rsidRPr="001638AA">
              <w:rPr>
                <w:rStyle w:val="Lienhypertexte"/>
                <w:noProof/>
              </w:rPr>
              <w:t>3.6</w:t>
            </w:r>
            <w:r>
              <w:rPr>
                <w:rFonts w:eastAsiaTheme="minorEastAsia" w:cstheme="minorBidi"/>
                <w:noProof/>
                <w:kern w:val="2"/>
                <w:sz w:val="24"/>
                <w:szCs w:val="24"/>
                <w:lang w:eastAsia="fr-FR"/>
                <w14:ligatures w14:val="standardContextual"/>
              </w:rPr>
              <w:tab/>
            </w:r>
            <w:r w:rsidRPr="001638AA">
              <w:rPr>
                <w:rStyle w:val="Lienhypertexte"/>
                <w:noProof/>
              </w:rPr>
              <w:t>Définitions de la criticité (anomalies, évolution et support)</w:t>
            </w:r>
            <w:r>
              <w:rPr>
                <w:noProof/>
                <w:webHidden/>
              </w:rPr>
              <w:tab/>
            </w:r>
            <w:r>
              <w:rPr>
                <w:noProof/>
                <w:webHidden/>
              </w:rPr>
              <w:fldChar w:fldCharType="begin"/>
            </w:r>
            <w:r>
              <w:rPr>
                <w:noProof/>
                <w:webHidden/>
              </w:rPr>
              <w:instrText xml:space="preserve"> PAGEREF _Toc207620001 \h </w:instrText>
            </w:r>
            <w:r>
              <w:rPr>
                <w:noProof/>
                <w:webHidden/>
              </w:rPr>
            </w:r>
            <w:r>
              <w:rPr>
                <w:noProof/>
                <w:webHidden/>
              </w:rPr>
              <w:fldChar w:fldCharType="separate"/>
            </w:r>
            <w:r>
              <w:rPr>
                <w:noProof/>
                <w:webHidden/>
              </w:rPr>
              <w:t>10</w:t>
            </w:r>
            <w:r>
              <w:rPr>
                <w:noProof/>
                <w:webHidden/>
              </w:rPr>
              <w:fldChar w:fldCharType="end"/>
            </w:r>
          </w:hyperlink>
        </w:p>
        <w:p w14:paraId="23C58733" w14:textId="292EDA8C" w:rsidR="00A01F45" w:rsidRDefault="00A01F45">
          <w:pPr>
            <w:pStyle w:val="TM1"/>
            <w:tabs>
              <w:tab w:val="left" w:pos="660"/>
              <w:tab w:val="right" w:leader="dot" w:pos="9901"/>
            </w:tabs>
            <w:rPr>
              <w:rFonts w:eastAsiaTheme="minorEastAsia" w:cstheme="minorBidi"/>
              <w:noProof/>
              <w:kern w:val="2"/>
              <w:sz w:val="24"/>
              <w:szCs w:val="24"/>
              <w:lang w:eastAsia="fr-FR"/>
              <w14:ligatures w14:val="standardContextual"/>
            </w:rPr>
          </w:pPr>
          <w:hyperlink w:anchor="_Toc207620002" w:history="1">
            <w:r w:rsidRPr="001638AA">
              <w:rPr>
                <w:rStyle w:val="Lienhypertexte"/>
                <w:rFonts w:cs="Arial"/>
                <w:noProof/>
              </w:rPr>
              <w:t>4.</w:t>
            </w:r>
            <w:r>
              <w:rPr>
                <w:rFonts w:eastAsiaTheme="minorEastAsia" w:cstheme="minorBidi"/>
                <w:noProof/>
                <w:kern w:val="2"/>
                <w:sz w:val="24"/>
                <w:szCs w:val="24"/>
                <w:lang w:eastAsia="fr-FR"/>
                <w14:ligatures w14:val="standardContextual"/>
              </w:rPr>
              <w:tab/>
            </w:r>
            <w:r w:rsidRPr="001638AA">
              <w:rPr>
                <w:rStyle w:val="Lienhypertexte"/>
                <w:rFonts w:cs="Arial"/>
                <w:noProof/>
              </w:rPr>
              <w:t>INDICATEURS</w:t>
            </w:r>
            <w:r>
              <w:rPr>
                <w:noProof/>
                <w:webHidden/>
              </w:rPr>
              <w:tab/>
            </w:r>
            <w:r>
              <w:rPr>
                <w:noProof/>
                <w:webHidden/>
              </w:rPr>
              <w:fldChar w:fldCharType="begin"/>
            </w:r>
            <w:r>
              <w:rPr>
                <w:noProof/>
                <w:webHidden/>
              </w:rPr>
              <w:instrText xml:space="preserve"> PAGEREF _Toc207620002 \h </w:instrText>
            </w:r>
            <w:r>
              <w:rPr>
                <w:noProof/>
                <w:webHidden/>
              </w:rPr>
            </w:r>
            <w:r>
              <w:rPr>
                <w:noProof/>
                <w:webHidden/>
              </w:rPr>
              <w:fldChar w:fldCharType="separate"/>
            </w:r>
            <w:r>
              <w:rPr>
                <w:noProof/>
                <w:webHidden/>
              </w:rPr>
              <w:t>11</w:t>
            </w:r>
            <w:r>
              <w:rPr>
                <w:noProof/>
                <w:webHidden/>
              </w:rPr>
              <w:fldChar w:fldCharType="end"/>
            </w:r>
          </w:hyperlink>
        </w:p>
        <w:p w14:paraId="6BE07416" w14:textId="7850E504"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03" w:history="1">
            <w:r w:rsidRPr="001638AA">
              <w:rPr>
                <w:rStyle w:val="Lienhypertexte"/>
                <w:noProof/>
              </w:rPr>
              <w:t>4.1</w:t>
            </w:r>
            <w:r>
              <w:rPr>
                <w:rFonts w:eastAsiaTheme="minorEastAsia" w:cstheme="minorBidi"/>
                <w:noProof/>
                <w:kern w:val="2"/>
                <w:sz w:val="24"/>
                <w:szCs w:val="24"/>
                <w:lang w:eastAsia="fr-FR"/>
                <w14:ligatures w14:val="standardContextual"/>
              </w:rPr>
              <w:tab/>
            </w:r>
            <w:r w:rsidRPr="001638AA">
              <w:rPr>
                <w:rStyle w:val="Lienhypertexte"/>
                <w:noProof/>
              </w:rPr>
              <w:t>Liste des indicateurs de priorité forte</w:t>
            </w:r>
            <w:r>
              <w:rPr>
                <w:noProof/>
                <w:webHidden/>
              </w:rPr>
              <w:tab/>
            </w:r>
            <w:r>
              <w:rPr>
                <w:noProof/>
                <w:webHidden/>
              </w:rPr>
              <w:fldChar w:fldCharType="begin"/>
            </w:r>
            <w:r>
              <w:rPr>
                <w:noProof/>
                <w:webHidden/>
              </w:rPr>
              <w:instrText xml:space="preserve"> PAGEREF _Toc207620003 \h </w:instrText>
            </w:r>
            <w:r>
              <w:rPr>
                <w:noProof/>
                <w:webHidden/>
              </w:rPr>
            </w:r>
            <w:r>
              <w:rPr>
                <w:noProof/>
                <w:webHidden/>
              </w:rPr>
              <w:fldChar w:fldCharType="separate"/>
            </w:r>
            <w:r>
              <w:rPr>
                <w:noProof/>
                <w:webHidden/>
              </w:rPr>
              <w:t>11</w:t>
            </w:r>
            <w:r>
              <w:rPr>
                <w:noProof/>
                <w:webHidden/>
              </w:rPr>
              <w:fldChar w:fldCharType="end"/>
            </w:r>
          </w:hyperlink>
        </w:p>
        <w:p w14:paraId="1CD2518D" w14:textId="0F60AEA5" w:rsidR="00A01F45" w:rsidRDefault="00A01F45">
          <w:pPr>
            <w:pStyle w:val="TM2"/>
            <w:tabs>
              <w:tab w:val="right" w:leader="dot" w:pos="9901"/>
            </w:tabs>
            <w:rPr>
              <w:rFonts w:eastAsiaTheme="minorEastAsia" w:cstheme="minorBidi"/>
              <w:noProof/>
              <w:kern w:val="2"/>
              <w:sz w:val="24"/>
              <w:szCs w:val="24"/>
              <w:lang w:eastAsia="fr-FR"/>
              <w14:ligatures w14:val="standardContextual"/>
            </w:rPr>
          </w:pPr>
          <w:hyperlink w:anchor="_Toc207620004" w:history="1">
            <w:r w:rsidRPr="001638AA">
              <w:rPr>
                <w:rStyle w:val="Lienhypertexte"/>
                <w:noProof/>
                <w:lang w:bidi="hi-IN"/>
              </w:rPr>
              <w:t>Respect du délai de réponse du titulaire à un projet de commande</w:t>
            </w:r>
            <w:r>
              <w:rPr>
                <w:noProof/>
                <w:webHidden/>
              </w:rPr>
              <w:tab/>
            </w:r>
            <w:r>
              <w:rPr>
                <w:noProof/>
                <w:webHidden/>
              </w:rPr>
              <w:fldChar w:fldCharType="begin"/>
            </w:r>
            <w:r>
              <w:rPr>
                <w:noProof/>
                <w:webHidden/>
              </w:rPr>
              <w:instrText xml:space="preserve"> PAGEREF _Toc207620004 \h </w:instrText>
            </w:r>
            <w:r>
              <w:rPr>
                <w:noProof/>
                <w:webHidden/>
              </w:rPr>
            </w:r>
            <w:r>
              <w:rPr>
                <w:noProof/>
                <w:webHidden/>
              </w:rPr>
              <w:fldChar w:fldCharType="separate"/>
            </w:r>
            <w:r>
              <w:rPr>
                <w:noProof/>
                <w:webHidden/>
              </w:rPr>
              <w:t>12</w:t>
            </w:r>
            <w:r>
              <w:rPr>
                <w:noProof/>
                <w:webHidden/>
              </w:rPr>
              <w:fldChar w:fldCharType="end"/>
            </w:r>
          </w:hyperlink>
        </w:p>
        <w:p w14:paraId="4B8F54E1" w14:textId="6DDBB5A3" w:rsidR="00A01F45" w:rsidRDefault="00A01F45">
          <w:pPr>
            <w:pStyle w:val="TM2"/>
            <w:tabs>
              <w:tab w:val="right" w:leader="dot" w:pos="9901"/>
            </w:tabs>
            <w:rPr>
              <w:rFonts w:eastAsiaTheme="minorEastAsia" w:cstheme="minorBidi"/>
              <w:noProof/>
              <w:kern w:val="2"/>
              <w:sz w:val="24"/>
              <w:szCs w:val="24"/>
              <w:lang w:eastAsia="fr-FR"/>
              <w14:ligatures w14:val="standardContextual"/>
            </w:rPr>
          </w:pPr>
          <w:hyperlink w:anchor="_Toc207620005" w:history="1">
            <w:r w:rsidRPr="001638AA">
              <w:rPr>
                <w:rStyle w:val="Lienhypertexte"/>
                <w:noProof/>
                <w:lang w:bidi="hi-IN"/>
              </w:rPr>
              <w:t>(Soumis à pénalité)</w:t>
            </w:r>
            <w:r>
              <w:rPr>
                <w:noProof/>
                <w:webHidden/>
              </w:rPr>
              <w:tab/>
            </w:r>
            <w:r>
              <w:rPr>
                <w:noProof/>
                <w:webHidden/>
              </w:rPr>
              <w:fldChar w:fldCharType="begin"/>
            </w:r>
            <w:r>
              <w:rPr>
                <w:noProof/>
                <w:webHidden/>
              </w:rPr>
              <w:instrText xml:space="preserve"> PAGEREF _Toc207620005 \h </w:instrText>
            </w:r>
            <w:r>
              <w:rPr>
                <w:noProof/>
                <w:webHidden/>
              </w:rPr>
            </w:r>
            <w:r>
              <w:rPr>
                <w:noProof/>
                <w:webHidden/>
              </w:rPr>
              <w:fldChar w:fldCharType="separate"/>
            </w:r>
            <w:r>
              <w:rPr>
                <w:noProof/>
                <w:webHidden/>
              </w:rPr>
              <w:t>12</w:t>
            </w:r>
            <w:r>
              <w:rPr>
                <w:noProof/>
                <w:webHidden/>
              </w:rPr>
              <w:fldChar w:fldCharType="end"/>
            </w:r>
          </w:hyperlink>
        </w:p>
        <w:p w14:paraId="54B82097" w14:textId="0C145E93"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06" w:history="1">
            <w:r w:rsidRPr="001638AA">
              <w:rPr>
                <w:rStyle w:val="Lienhypertexte"/>
                <w:noProof/>
              </w:rPr>
              <w:t>4.2</w:t>
            </w:r>
            <w:r>
              <w:rPr>
                <w:rFonts w:eastAsiaTheme="minorEastAsia" w:cstheme="minorBidi"/>
                <w:noProof/>
                <w:kern w:val="2"/>
                <w:sz w:val="24"/>
                <w:szCs w:val="24"/>
                <w:lang w:eastAsia="fr-FR"/>
                <w14:ligatures w14:val="standardContextual"/>
              </w:rPr>
              <w:tab/>
            </w:r>
            <w:r w:rsidRPr="001638AA">
              <w:rPr>
                <w:rStyle w:val="Lienhypertexte"/>
                <w:noProof/>
              </w:rPr>
              <w:t>Liste des indicateurs de priorité moyenne</w:t>
            </w:r>
            <w:r>
              <w:rPr>
                <w:noProof/>
                <w:webHidden/>
              </w:rPr>
              <w:tab/>
            </w:r>
            <w:r>
              <w:rPr>
                <w:noProof/>
                <w:webHidden/>
              </w:rPr>
              <w:fldChar w:fldCharType="begin"/>
            </w:r>
            <w:r>
              <w:rPr>
                <w:noProof/>
                <w:webHidden/>
              </w:rPr>
              <w:instrText xml:space="preserve"> PAGEREF _Toc207620006 \h </w:instrText>
            </w:r>
            <w:r>
              <w:rPr>
                <w:noProof/>
                <w:webHidden/>
              </w:rPr>
            </w:r>
            <w:r>
              <w:rPr>
                <w:noProof/>
                <w:webHidden/>
              </w:rPr>
              <w:fldChar w:fldCharType="separate"/>
            </w:r>
            <w:r>
              <w:rPr>
                <w:noProof/>
                <w:webHidden/>
              </w:rPr>
              <w:t>12</w:t>
            </w:r>
            <w:r>
              <w:rPr>
                <w:noProof/>
                <w:webHidden/>
              </w:rPr>
              <w:fldChar w:fldCharType="end"/>
            </w:r>
          </w:hyperlink>
        </w:p>
        <w:p w14:paraId="36C72D6D" w14:textId="0C7C0554" w:rsidR="00A01F45" w:rsidRDefault="00A01F45">
          <w:pPr>
            <w:pStyle w:val="TM2"/>
            <w:tabs>
              <w:tab w:val="right" w:leader="dot" w:pos="9901"/>
            </w:tabs>
            <w:rPr>
              <w:rFonts w:eastAsiaTheme="minorEastAsia" w:cstheme="minorBidi"/>
              <w:noProof/>
              <w:kern w:val="2"/>
              <w:sz w:val="24"/>
              <w:szCs w:val="24"/>
              <w:lang w:eastAsia="fr-FR"/>
              <w14:ligatures w14:val="standardContextual"/>
            </w:rPr>
          </w:pPr>
          <w:hyperlink w:anchor="_Toc207620007" w:history="1">
            <w:r w:rsidRPr="001638AA">
              <w:rPr>
                <w:rStyle w:val="Lienhypertexte"/>
                <w:noProof/>
                <w:lang w:bidi="hi-IN"/>
              </w:rPr>
              <w:t>Respect du périmètre réalisé par le sprint</w:t>
            </w:r>
            <w:r>
              <w:rPr>
                <w:noProof/>
                <w:webHidden/>
              </w:rPr>
              <w:tab/>
            </w:r>
            <w:r>
              <w:rPr>
                <w:noProof/>
                <w:webHidden/>
              </w:rPr>
              <w:fldChar w:fldCharType="begin"/>
            </w:r>
            <w:r>
              <w:rPr>
                <w:noProof/>
                <w:webHidden/>
              </w:rPr>
              <w:instrText xml:space="preserve"> PAGEREF _Toc207620007 \h </w:instrText>
            </w:r>
            <w:r>
              <w:rPr>
                <w:noProof/>
                <w:webHidden/>
              </w:rPr>
            </w:r>
            <w:r>
              <w:rPr>
                <w:noProof/>
                <w:webHidden/>
              </w:rPr>
              <w:fldChar w:fldCharType="separate"/>
            </w:r>
            <w:r>
              <w:rPr>
                <w:noProof/>
                <w:webHidden/>
              </w:rPr>
              <w:t>12</w:t>
            </w:r>
            <w:r>
              <w:rPr>
                <w:noProof/>
                <w:webHidden/>
              </w:rPr>
              <w:fldChar w:fldCharType="end"/>
            </w:r>
          </w:hyperlink>
        </w:p>
        <w:p w14:paraId="12269002" w14:textId="2FBCEAA5" w:rsidR="00A01F45" w:rsidRDefault="00A01F45">
          <w:pPr>
            <w:pStyle w:val="TM2"/>
            <w:tabs>
              <w:tab w:val="right" w:leader="dot" w:pos="9901"/>
            </w:tabs>
            <w:rPr>
              <w:rFonts w:eastAsiaTheme="minorEastAsia" w:cstheme="minorBidi"/>
              <w:noProof/>
              <w:kern w:val="2"/>
              <w:sz w:val="24"/>
              <w:szCs w:val="24"/>
              <w:lang w:eastAsia="fr-FR"/>
              <w14:ligatures w14:val="standardContextual"/>
            </w:rPr>
          </w:pPr>
          <w:hyperlink w:anchor="_Toc207620008" w:history="1">
            <w:r w:rsidRPr="001638AA">
              <w:rPr>
                <w:rStyle w:val="Lienhypertexte"/>
                <w:noProof/>
                <w:lang w:bidi="hi-IN"/>
              </w:rPr>
              <w:t>Respect de la vélocité de l’équipe pour le sprint</w:t>
            </w:r>
            <w:r>
              <w:rPr>
                <w:noProof/>
                <w:webHidden/>
              </w:rPr>
              <w:tab/>
            </w:r>
            <w:r>
              <w:rPr>
                <w:noProof/>
                <w:webHidden/>
              </w:rPr>
              <w:fldChar w:fldCharType="begin"/>
            </w:r>
            <w:r>
              <w:rPr>
                <w:noProof/>
                <w:webHidden/>
              </w:rPr>
              <w:instrText xml:space="preserve"> PAGEREF _Toc207620008 \h </w:instrText>
            </w:r>
            <w:r>
              <w:rPr>
                <w:noProof/>
                <w:webHidden/>
              </w:rPr>
            </w:r>
            <w:r>
              <w:rPr>
                <w:noProof/>
                <w:webHidden/>
              </w:rPr>
              <w:fldChar w:fldCharType="separate"/>
            </w:r>
            <w:r>
              <w:rPr>
                <w:noProof/>
                <w:webHidden/>
              </w:rPr>
              <w:t>12</w:t>
            </w:r>
            <w:r>
              <w:rPr>
                <w:noProof/>
                <w:webHidden/>
              </w:rPr>
              <w:fldChar w:fldCharType="end"/>
            </w:r>
          </w:hyperlink>
        </w:p>
        <w:p w14:paraId="6C6F554C" w14:textId="70FC997B" w:rsidR="00A01F45" w:rsidRDefault="00A01F45">
          <w:pPr>
            <w:pStyle w:val="TM2"/>
            <w:tabs>
              <w:tab w:val="right" w:leader="dot" w:pos="9901"/>
            </w:tabs>
            <w:rPr>
              <w:rFonts w:eastAsiaTheme="minorEastAsia" w:cstheme="minorBidi"/>
              <w:noProof/>
              <w:kern w:val="2"/>
              <w:sz w:val="24"/>
              <w:szCs w:val="24"/>
              <w:lang w:eastAsia="fr-FR"/>
              <w14:ligatures w14:val="standardContextual"/>
            </w:rPr>
          </w:pPr>
          <w:hyperlink w:anchor="_Toc207620009" w:history="1">
            <w:r w:rsidRPr="001638AA">
              <w:rPr>
                <w:rStyle w:val="Lienhypertexte"/>
                <w:noProof/>
                <w:lang w:bidi="hi-IN"/>
              </w:rPr>
              <w:t>Ratio standard/spécifique pour l’intégration progicielle</w:t>
            </w:r>
            <w:r>
              <w:rPr>
                <w:noProof/>
                <w:webHidden/>
              </w:rPr>
              <w:tab/>
            </w:r>
            <w:r>
              <w:rPr>
                <w:noProof/>
                <w:webHidden/>
              </w:rPr>
              <w:fldChar w:fldCharType="begin"/>
            </w:r>
            <w:r>
              <w:rPr>
                <w:noProof/>
                <w:webHidden/>
              </w:rPr>
              <w:instrText xml:space="preserve"> PAGEREF _Toc207620009 \h </w:instrText>
            </w:r>
            <w:r>
              <w:rPr>
                <w:noProof/>
                <w:webHidden/>
              </w:rPr>
            </w:r>
            <w:r>
              <w:rPr>
                <w:noProof/>
                <w:webHidden/>
              </w:rPr>
              <w:fldChar w:fldCharType="separate"/>
            </w:r>
            <w:r>
              <w:rPr>
                <w:noProof/>
                <w:webHidden/>
              </w:rPr>
              <w:t>12</w:t>
            </w:r>
            <w:r>
              <w:rPr>
                <w:noProof/>
                <w:webHidden/>
              </w:rPr>
              <w:fldChar w:fldCharType="end"/>
            </w:r>
          </w:hyperlink>
        </w:p>
        <w:p w14:paraId="062823C6" w14:textId="1109E8C3"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10" w:history="1">
            <w:r w:rsidRPr="001638AA">
              <w:rPr>
                <w:rStyle w:val="Lienhypertexte"/>
                <w:noProof/>
              </w:rPr>
              <w:t>4.3</w:t>
            </w:r>
            <w:r>
              <w:rPr>
                <w:rFonts w:eastAsiaTheme="minorEastAsia" w:cstheme="minorBidi"/>
                <w:noProof/>
                <w:kern w:val="2"/>
                <w:sz w:val="24"/>
                <w:szCs w:val="24"/>
                <w:lang w:eastAsia="fr-FR"/>
                <w14:ligatures w14:val="standardContextual"/>
              </w:rPr>
              <w:tab/>
            </w:r>
            <w:r w:rsidRPr="001638AA">
              <w:rPr>
                <w:rStyle w:val="Lienhypertexte"/>
                <w:noProof/>
              </w:rPr>
              <w:t>Liste des indicateurs de priorité faible</w:t>
            </w:r>
            <w:r>
              <w:rPr>
                <w:noProof/>
                <w:webHidden/>
              </w:rPr>
              <w:tab/>
            </w:r>
            <w:r>
              <w:rPr>
                <w:noProof/>
                <w:webHidden/>
              </w:rPr>
              <w:fldChar w:fldCharType="begin"/>
            </w:r>
            <w:r>
              <w:rPr>
                <w:noProof/>
                <w:webHidden/>
              </w:rPr>
              <w:instrText xml:space="preserve"> PAGEREF _Toc207620010 \h </w:instrText>
            </w:r>
            <w:r>
              <w:rPr>
                <w:noProof/>
                <w:webHidden/>
              </w:rPr>
            </w:r>
            <w:r>
              <w:rPr>
                <w:noProof/>
                <w:webHidden/>
              </w:rPr>
              <w:fldChar w:fldCharType="separate"/>
            </w:r>
            <w:r>
              <w:rPr>
                <w:noProof/>
                <w:webHidden/>
              </w:rPr>
              <w:t>12</w:t>
            </w:r>
            <w:r>
              <w:rPr>
                <w:noProof/>
                <w:webHidden/>
              </w:rPr>
              <w:fldChar w:fldCharType="end"/>
            </w:r>
          </w:hyperlink>
        </w:p>
        <w:p w14:paraId="4CF10A6B" w14:textId="354BD3DA" w:rsidR="00A01F45" w:rsidRDefault="00A01F45">
          <w:pPr>
            <w:pStyle w:val="TM1"/>
            <w:tabs>
              <w:tab w:val="left" w:pos="660"/>
              <w:tab w:val="right" w:leader="dot" w:pos="9901"/>
            </w:tabs>
            <w:rPr>
              <w:rFonts w:eastAsiaTheme="minorEastAsia" w:cstheme="minorBidi"/>
              <w:noProof/>
              <w:kern w:val="2"/>
              <w:sz w:val="24"/>
              <w:szCs w:val="24"/>
              <w:lang w:eastAsia="fr-FR"/>
              <w14:ligatures w14:val="standardContextual"/>
            </w:rPr>
          </w:pPr>
          <w:hyperlink w:anchor="_Toc207620011" w:history="1">
            <w:r w:rsidRPr="001638AA">
              <w:rPr>
                <w:rStyle w:val="Lienhypertexte"/>
                <w:rFonts w:cs="Arial"/>
                <w:noProof/>
              </w:rPr>
              <w:t>5.</w:t>
            </w:r>
            <w:r>
              <w:rPr>
                <w:rFonts w:eastAsiaTheme="minorEastAsia" w:cstheme="minorBidi"/>
                <w:noProof/>
                <w:kern w:val="2"/>
                <w:sz w:val="24"/>
                <w:szCs w:val="24"/>
                <w:lang w:eastAsia="fr-FR"/>
                <w14:ligatures w14:val="standardContextual"/>
              </w:rPr>
              <w:tab/>
            </w:r>
            <w:r w:rsidRPr="001638AA">
              <w:rPr>
                <w:rStyle w:val="Lienhypertexte"/>
                <w:rFonts w:cs="Arial"/>
                <w:noProof/>
              </w:rPr>
              <w:t>Description des indicateurs de priorité haute</w:t>
            </w:r>
            <w:r>
              <w:rPr>
                <w:noProof/>
                <w:webHidden/>
              </w:rPr>
              <w:tab/>
            </w:r>
            <w:r>
              <w:rPr>
                <w:noProof/>
                <w:webHidden/>
              </w:rPr>
              <w:fldChar w:fldCharType="begin"/>
            </w:r>
            <w:r>
              <w:rPr>
                <w:noProof/>
                <w:webHidden/>
              </w:rPr>
              <w:instrText xml:space="preserve"> PAGEREF _Toc207620011 \h </w:instrText>
            </w:r>
            <w:r>
              <w:rPr>
                <w:noProof/>
                <w:webHidden/>
              </w:rPr>
            </w:r>
            <w:r>
              <w:rPr>
                <w:noProof/>
                <w:webHidden/>
              </w:rPr>
              <w:fldChar w:fldCharType="separate"/>
            </w:r>
            <w:r>
              <w:rPr>
                <w:noProof/>
                <w:webHidden/>
              </w:rPr>
              <w:t>14</w:t>
            </w:r>
            <w:r>
              <w:rPr>
                <w:noProof/>
                <w:webHidden/>
              </w:rPr>
              <w:fldChar w:fldCharType="end"/>
            </w:r>
          </w:hyperlink>
        </w:p>
        <w:p w14:paraId="56297A25" w14:textId="0CAA49A7"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12" w:history="1">
            <w:r w:rsidRPr="001638AA">
              <w:rPr>
                <w:rStyle w:val="Lienhypertexte"/>
                <w:noProof/>
              </w:rPr>
              <w:t>5.1</w:t>
            </w:r>
            <w:r>
              <w:rPr>
                <w:rFonts w:eastAsiaTheme="minorEastAsia" w:cstheme="minorBidi"/>
                <w:noProof/>
                <w:kern w:val="2"/>
                <w:sz w:val="24"/>
                <w:szCs w:val="24"/>
                <w:lang w:eastAsia="fr-FR"/>
                <w14:ligatures w14:val="standardContextual"/>
              </w:rPr>
              <w:tab/>
            </w:r>
            <w:r w:rsidRPr="001638AA">
              <w:rPr>
                <w:rStyle w:val="Lienhypertexte"/>
                <w:noProof/>
              </w:rPr>
              <w:t>I0-01A : Note de satisfaction globale ACOSS pour les activités Projets-évolution, TMA et pilotage de marché.</w:t>
            </w:r>
            <w:r>
              <w:rPr>
                <w:noProof/>
                <w:webHidden/>
              </w:rPr>
              <w:tab/>
            </w:r>
            <w:r>
              <w:rPr>
                <w:noProof/>
                <w:webHidden/>
              </w:rPr>
              <w:fldChar w:fldCharType="begin"/>
            </w:r>
            <w:r>
              <w:rPr>
                <w:noProof/>
                <w:webHidden/>
              </w:rPr>
              <w:instrText xml:space="preserve"> PAGEREF _Toc207620012 \h </w:instrText>
            </w:r>
            <w:r>
              <w:rPr>
                <w:noProof/>
                <w:webHidden/>
              </w:rPr>
            </w:r>
            <w:r>
              <w:rPr>
                <w:noProof/>
                <w:webHidden/>
              </w:rPr>
              <w:fldChar w:fldCharType="separate"/>
            </w:r>
            <w:r>
              <w:rPr>
                <w:noProof/>
                <w:webHidden/>
              </w:rPr>
              <w:t>14</w:t>
            </w:r>
            <w:r>
              <w:rPr>
                <w:noProof/>
                <w:webHidden/>
              </w:rPr>
              <w:fldChar w:fldCharType="end"/>
            </w:r>
          </w:hyperlink>
        </w:p>
        <w:p w14:paraId="103FBE07" w14:textId="1C27AE86"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13" w:history="1">
            <w:r w:rsidRPr="001638AA">
              <w:rPr>
                <w:rStyle w:val="Lienhypertexte"/>
                <w:noProof/>
              </w:rPr>
              <w:t>5.2</w:t>
            </w:r>
            <w:r>
              <w:rPr>
                <w:rFonts w:eastAsiaTheme="minorEastAsia" w:cstheme="minorBidi"/>
                <w:noProof/>
                <w:kern w:val="2"/>
                <w:sz w:val="24"/>
                <w:szCs w:val="24"/>
                <w:lang w:eastAsia="fr-FR"/>
                <w14:ligatures w14:val="standardContextual"/>
              </w:rPr>
              <w:tab/>
            </w:r>
            <w:r w:rsidRPr="001638AA">
              <w:rPr>
                <w:rStyle w:val="Lienhypertexte"/>
                <w:noProof/>
              </w:rPr>
              <w:t>I0-01B : Note de satisfaction globale ACOSS pour les activités d’expertises.</w:t>
            </w:r>
            <w:r>
              <w:rPr>
                <w:noProof/>
                <w:webHidden/>
              </w:rPr>
              <w:tab/>
            </w:r>
            <w:r>
              <w:rPr>
                <w:noProof/>
                <w:webHidden/>
              </w:rPr>
              <w:fldChar w:fldCharType="begin"/>
            </w:r>
            <w:r>
              <w:rPr>
                <w:noProof/>
                <w:webHidden/>
              </w:rPr>
              <w:instrText xml:space="preserve"> PAGEREF _Toc207620013 \h </w:instrText>
            </w:r>
            <w:r>
              <w:rPr>
                <w:noProof/>
                <w:webHidden/>
              </w:rPr>
            </w:r>
            <w:r>
              <w:rPr>
                <w:noProof/>
                <w:webHidden/>
              </w:rPr>
              <w:fldChar w:fldCharType="separate"/>
            </w:r>
            <w:r>
              <w:rPr>
                <w:noProof/>
                <w:webHidden/>
              </w:rPr>
              <w:t>15</w:t>
            </w:r>
            <w:r>
              <w:rPr>
                <w:noProof/>
                <w:webHidden/>
              </w:rPr>
              <w:fldChar w:fldCharType="end"/>
            </w:r>
          </w:hyperlink>
        </w:p>
        <w:p w14:paraId="7869CB30" w14:textId="6E561316"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14" w:history="1">
            <w:r w:rsidRPr="001638AA">
              <w:rPr>
                <w:rStyle w:val="Lienhypertexte"/>
                <w:noProof/>
              </w:rPr>
              <w:t>5.3</w:t>
            </w:r>
            <w:r>
              <w:rPr>
                <w:rFonts w:eastAsiaTheme="minorEastAsia" w:cstheme="minorBidi"/>
                <w:noProof/>
                <w:kern w:val="2"/>
                <w:sz w:val="24"/>
                <w:szCs w:val="24"/>
                <w:lang w:eastAsia="fr-FR"/>
                <w14:ligatures w14:val="standardContextual"/>
              </w:rPr>
              <w:tab/>
            </w:r>
            <w:r w:rsidRPr="001638AA">
              <w:rPr>
                <w:rStyle w:val="Lienhypertexte"/>
                <w:noProof/>
              </w:rPr>
              <w:t>I0-02 : Respect des délais de réponse à une demande</w:t>
            </w:r>
            <w:r>
              <w:rPr>
                <w:noProof/>
                <w:webHidden/>
              </w:rPr>
              <w:tab/>
            </w:r>
            <w:r>
              <w:rPr>
                <w:noProof/>
                <w:webHidden/>
              </w:rPr>
              <w:fldChar w:fldCharType="begin"/>
            </w:r>
            <w:r>
              <w:rPr>
                <w:noProof/>
                <w:webHidden/>
              </w:rPr>
              <w:instrText xml:space="preserve"> PAGEREF _Toc207620014 \h </w:instrText>
            </w:r>
            <w:r>
              <w:rPr>
                <w:noProof/>
                <w:webHidden/>
              </w:rPr>
            </w:r>
            <w:r>
              <w:rPr>
                <w:noProof/>
                <w:webHidden/>
              </w:rPr>
              <w:fldChar w:fldCharType="separate"/>
            </w:r>
            <w:r>
              <w:rPr>
                <w:noProof/>
                <w:webHidden/>
              </w:rPr>
              <w:t>16</w:t>
            </w:r>
            <w:r>
              <w:rPr>
                <w:noProof/>
                <w:webHidden/>
              </w:rPr>
              <w:fldChar w:fldCharType="end"/>
            </w:r>
          </w:hyperlink>
        </w:p>
        <w:p w14:paraId="0DA4D691" w14:textId="26CD4801"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15" w:history="1">
            <w:r w:rsidRPr="001638AA">
              <w:rPr>
                <w:rStyle w:val="Lienhypertexte"/>
                <w:noProof/>
              </w:rPr>
              <w:t>5.4</w:t>
            </w:r>
            <w:r>
              <w:rPr>
                <w:rFonts w:eastAsiaTheme="minorEastAsia" w:cstheme="minorBidi"/>
                <w:noProof/>
                <w:kern w:val="2"/>
                <w:sz w:val="24"/>
                <w:szCs w:val="24"/>
                <w:lang w:eastAsia="fr-FR"/>
                <w14:ligatures w14:val="standardContextual"/>
              </w:rPr>
              <w:tab/>
            </w:r>
            <w:r w:rsidRPr="001638AA">
              <w:rPr>
                <w:rStyle w:val="Lienhypertexte"/>
                <w:noProof/>
              </w:rPr>
              <w:t>I0-03 : Respect du délai de livraison.</w:t>
            </w:r>
            <w:r>
              <w:rPr>
                <w:noProof/>
                <w:webHidden/>
              </w:rPr>
              <w:tab/>
            </w:r>
            <w:r>
              <w:rPr>
                <w:noProof/>
                <w:webHidden/>
              </w:rPr>
              <w:fldChar w:fldCharType="begin"/>
            </w:r>
            <w:r>
              <w:rPr>
                <w:noProof/>
                <w:webHidden/>
              </w:rPr>
              <w:instrText xml:space="preserve"> PAGEREF _Toc207620015 \h </w:instrText>
            </w:r>
            <w:r>
              <w:rPr>
                <w:noProof/>
                <w:webHidden/>
              </w:rPr>
            </w:r>
            <w:r>
              <w:rPr>
                <w:noProof/>
                <w:webHidden/>
              </w:rPr>
              <w:fldChar w:fldCharType="separate"/>
            </w:r>
            <w:r>
              <w:rPr>
                <w:noProof/>
                <w:webHidden/>
              </w:rPr>
              <w:t>17</w:t>
            </w:r>
            <w:r>
              <w:rPr>
                <w:noProof/>
                <w:webHidden/>
              </w:rPr>
              <w:fldChar w:fldCharType="end"/>
            </w:r>
          </w:hyperlink>
        </w:p>
        <w:p w14:paraId="07C84256" w14:textId="4FF32F2C"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16" w:history="1">
            <w:r w:rsidRPr="001638AA">
              <w:rPr>
                <w:rStyle w:val="Lienhypertexte"/>
                <w:noProof/>
              </w:rPr>
              <w:t>5.5</w:t>
            </w:r>
            <w:r>
              <w:rPr>
                <w:rFonts w:eastAsiaTheme="minorEastAsia" w:cstheme="minorBidi"/>
                <w:noProof/>
                <w:kern w:val="2"/>
                <w:sz w:val="24"/>
                <w:szCs w:val="24"/>
                <w:lang w:eastAsia="fr-FR"/>
                <w14:ligatures w14:val="standardContextual"/>
              </w:rPr>
              <w:tab/>
            </w:r>
            <w:r w:rsidRPr="001638AA">
              <w:rPr>
                <w:rStyle w:val="Lienhypertexte"/>
                <w:noProof/>
              </w:rPr>
              <w:t>I0-04 : Respect du délai de traitement d’une anomalie</w:t>
            </w:r>
            <w:r>
              <w:rPr>
                <w:noProof/>
                <w:webHidden/>
              </w:rPr>
              <w:tab/>
            </w:r>
            <w:r>
              <w:rPr>
                <w:noProof/>
                <w:webHidden/>
              </w:rPr>
              <w:fldChar w:fldCharType="begin"/>
            </w:r>
            <w:r>
              <w:rPr>
                <w:noProof/>
                <w:webHidden/>
              </w:rPr>
              <w:instrText xml:space="preserve"> PAGEREF _Toc207620016 \h </w:instrText>
            </w:r>
            <w:r>
              <w:rPr>
                <w:noProof/>
                <w:webHidden/>
              </w:rPr>
            </w:r>
            <w:r>
              <w:rPr>
                <w:noProof/>
                <w:webHidden/>
              </w:rPr>
              <w:fldChar w:fldCharType="separate"/>
            </w:r>
            <w:r>
              <w:rPr>
                <w:noProof/>
                <w:webHidden/>
              </w:rPr>
              <w:t>17</w:t>
            </w:r>
            <w:r>
              <w:rPr>
                <w:noProof/>
                <w:webHidden/>
              </w:rPr>
              <w:fldChar w:fldCharType="end"/>
            </w:r>
          </w:hyperlink>
        </w:p>
        <w:p w14:paraId="28A57F90" w14:textId="303B03EC"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17" w:history="1">
            <w:r w:rsidRPr="001638AA">
              <w:rPr>
                <w:rStyle w:val="Lienhypertexte"/>
                <w:noProof/>
              </w:rPr>
              <w:t>5.6</w:t>
            </w:r>
            <w:r>
              <w:rPr>
                <w:rFonts w:eastAsiaTheme="minorEastAsia" w:cstheme="minorBidi"/>
                <w:noProof/>
                <w:kern w:val="2"/>
                <w:sz w:val="24"/>
                <w:szCs w:val="24"/>
                <w:lang w:eastAsia="fr-FR"/>
                <w14:ligatures w14:val="standardContextual"/>
              </w:rPr>
              <w:tab/>
            </w:r>
            <w:r w:rsidRPr="001638AA">
              <w:rPr>
                <w:rStyle w:val="Lienhypertexte"/>
                <w:noProof/>
              </w:rPr>
              <w:t>I0-05 : Respect de la qualité des livrables</w:t>
            </w:r>
            <w:r>
              <w:rPr>
                <w:noProof/>
                <w:webHidden/>
              </w:rPr>
              <w:tab/>
            </w:r>
            <w:r>
              <w:rPr>
                <w:noProof/>
                <w:webHidden/>
              </w:rPr>
              <w:fldChar w:fldCharType="begin"/>
            </w:r>
            <w:r>
              <w:rPr>
                <w:noProof/>
                <w:webHidden/>
              </w:rPr>
              <w:instrText xml:space="preserve"> PAGEREF _Toc207620017 \h </w:instrText>
            </w:r>
            <w:r>
              <w:rPr>
                <w:noProof/>
                <w:webHidden/>
              </w:rPr>
            </w:r>
            <w:r>
              <w:rPr>
                <w:noProof/>
                <w:webHidden/>
              </w:rPr>
              <w:fldChar w:fldCharType="separate"/>
            </w:r>
            <w:r>
              <w:rPr>
                <w:noProof/>
                <w:webHidden/>
              </w:rPr>
              <w:t>18</w:t>
            </w:r>
            <w:r>
              <w:rPr>
                <w:noProof/>
                <w:webHidden/>
              </w:rPr>
              <w:fldChar w:fldCharType="end"/>
            </w:r>
          </w:hyperlink>
        </w:p>
        <w:p w14:paraId="701B7221" w14:textId="5973E01C"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18" w:history="1">
            <w:r w:rsidRPr="001638AA">
              <w:rPr>
                <w:rStyle w:val="Lienhypertexte"/>
                <w:noProof/>
              </w:rPr>
              <w:t>5.7</w:t>
            </w:r>
            <w:r>
              <w:rPr>
                <w:rFonts w:eastAsiaTheme="minorEastAsia" w:cstheme="minorBidi"/>
                <w:noProof/>
                <w:kern w:val="2"/>
                <w:sz w:val="24"/>
                <w:szCs w:val="24"/>
                <w:lang w:eastAsia="fr-FR"/>
                <w14:ligatures w14:val="standardContextual"/>
              </w:rPr>
              <w:tab/>
            </w:r>
            <w:r w:rsidRPr="001638AA">
              <w:rPr>
                <w:rStyle w:val="Lienhypertexte"/>
                <w:noProof/>
              </w:rPr>
              <w:t>I0-06 : Respect du délai de démarrage d’une prestation</w:t>
            </w:r>
            <w:r>
              <w:rPr>
                <w:noProof/>
                <w:webHidden/>
              </w:rPr>
              <w:tab/>
            </w:r>
            <w:r>
              <w:rPr>
                <w:noProof/>
                <w:webHidden/>
              </w:rPr>
              <w:fldChar w:fldCharType="begin"/>
            </w:r>
            <w:r>
              <w:rPr>
                <w:noProof/>
                <w:webHidden/>
              </w:rPr>
              <w:instrText xml:space="preserve"> PAGEREF _Toc207620018 \h </w:instrText>
            </w:r>
            <w:r>
              <w:rPr>
                <w:noProof/>
                <w:webHidden/>
              </w:rPr>
            </w:r>
            <w:r>
              <w:rPr>
                <w:noProof/>
                <w:webHidden/>
              </w:rPr>
              <w:fldChar w:fldCharType="separate"/>
            </w:r>
            <w:r>
              <w:rPr>
                <w:noProof/>
                <w:webHidden/>
              </w:rPr>
              <w:t>19</w:t>
            </w:r>
            <w:r>
              <w:rPr>
                <w:noProof/>
                <w:webHidden/>
              </w:rPr>
              <w:fldChar w:fldCharType="end"/>
            </w:r>
          </w:hyperlink>
        </w:p>
        <w:p w14:paraId="67F64C61" w14:textId="0F3F5356"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19" w:history="1">
            <w:r w:rsidRPr="001638AA">
              <w:rPr>
                <w:rStyle w:val="Lienhypertexte"/>
                <w:noProof/>
              </w:rPr>
              <w:t>5.8</w:t>
            </w:r>
            <w:r>
              <w:rPr>
                <w:rFonts w:eastAsiaTheme="minorEastAsia" w:cstheme="minorBidi"/>
                <w:noProof/>
                <w:kern w:val="2"/>
                <w:sz w:val="24"/>
                <w:szCs w:val="24"/>
                <w:lang w:eastAsia="fr-FR"/>
                <w14:ligatures w14:val="standardContextual"/>
              </w:rPr>
              <w:tab/>
            </w:r>
            <w:r w:rsidRPr="001638AA">
              <w:rPr>
                <w:rStyle w:val="Lienhypertexte"/>
                <w:noProof/>
              </w:rPr>
              <w:t>I0-07 : Respect du délai de réponse du titulaire à un projet de commande</w:t>
            </w:r>
            <w:r>
              <w:rPr>
                <w:noProof/>
                <w:webHidden/>
              </w:rPr>
              <w:tab/>
            </w:r>
            <w:r>
              <w:rPr>
                <w:noProof/>
                <w:webHidden/>
              </w:rPr>
              <w:fldChar w:fldCharType="begin"/>
            </w:r>
            <w:r>
              <w:rPr>
                <w:noProof/>
                <w:webHidden/>
              </w:rPr>
              <w:instrText xml:space="preserve"> PAGEREF _Toc207620019 \h </w:instrText>
            </w:r>
            <w:r>
              <w:rPr>
                <w:noProof/>
                <w:webHidden/>
              </w:rPr>
            </w:r>
            <w:r>
              <w:rPr>
                <w:noProof/>
                <w:webHidden/>
              </w:rPr>
              <w:fldChar w:fldCharType="separate"/>
            </w:r>
            <w:r>
              <w:rPr>
                <w:noProof/>
                <w:webHidden/>
              </w:rPr>
              <w:t>19</w:t>
            </w:r>
            <w:r>
              <w:rPr>
                <w:noProof/>
                <w:webHidden/>
              </w:rPr>
              <w:fldChar w:fldCharType="end"/>
            </w:r>
          </w:hyperlink>
        </w:p>
        <w:p w14:paraId="6EDD10C2" w14:textId="329572C4" w:rsidR="00A01F45" w:rsidRDefault="00A01F45">
          <w:pPr>
            <w:pStyle w:val="TM2"/>
            <w:tabs>
              <w:tab w:val="right" w:leader="dot" w:pos="9901"/>
            </w:tabs>
            <w:rPr>
              <w:rFonts w:eastAsiaTheme="minorEastAsia" w:cstheme="minorBidi"/>
              <w:noProof/>
              <w:kern w:val="2"/>
              <w:sz w:val="24"/>
              <w:szCs w:val="24"/>
              <w:lang w:eastAsia="fr-FR"/>
              <w14:ligatures w14:val="standardContextual"/>
            </w:rPr>
          </w:pPr>
          <w:hyperlink w:anchor="_Toc207620020" w:history="1">
            <w:r w:rsidRPr="001638AA">
              <w:rPr>
                <w:rStyle w:val="Lienhypertexte"/>
                <w:noProof/>
                <w:lang w:bidi="hi-IN"/>
              </w:rPr>
              <w:t>Respect du délai de réponse du titulaire à un projet de commande</w:t>
            </w:r>
            <w:r>
              <w:rPr>
                <w:noProof/>
                <w:webHidden/>
              </w:rPr>
              <w:tab/>
            </w:r>
            <w:r>
              <w:rPr>
                <w:noProof/>
                <w:webHidden/>
              </w:rPr>
              <w:fldChar w:fldCharType="begin"/>
            </w:r>
            <w:r>
              <w:rPr>
                <w:noProof/>
                <w:webHidden/>
              </w:rPr>
              <w:instrText xml:space="preserve"> PAGEREF _Toc207620020 \h </w:instrText>
            </w:r>
            <w:r>
              <w:rPr>
                <w:noProof/>
                <w:webHidden/>
              </w:rPr>
            </w:r>
            <w:r>
              <w:rPr>
                <w:noProof/>
                <w:webHidden/>
              </w:rPr>
              <w:fldChar w:fldCharType="separate"/>
            </w:r>
            <w:r>
              <w:rPr>
                <w:noProof/>
                <w:webHidden/>
              </w:rPr>
              <w:t>19</w:t>
            </w:r>
            <w:r>
              <w:rPr>
                <w:noProof/>
                <w:webHidden/>
              </w:rPr>
              <w:fldChar w:fldCharType="end"/>
            </w:r>
          </w:hyperlink>
        </w:p>
        <w:p w14:paraId="31D8D56B" w14:textId="63CA0C93"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21" w:history="1">
            <w:r w:rsidRPr="001638AA">
              <w:rPr>
                <w:rStyle w:val="Lienhypertexte"/>
                <w:noProof/>
              </w:rPr>
              <w:t>5.9</w:t>
            </w:r>
            <w:r>
              <w:rPr>
                <w:rFonts w:eastAsiaTheme="minorEastAsia" w:cstheme="minorBidi"/>
                <w:noProof/>
                <w:kern w:val="2"/>
                <w:sz w:val="24"/>
                <w:szCs w:val="24"/>
                <w:lang w:eastAsia="fr-FR"/>
                <w14:ligatures w14:val="standardContextual"/>
              </w:rPr>
              <w:tab/>
            </w:r>
            <w:r w:rsidRPr="001638AA">
              <w:rPr>
                <w:rStyle w:val="Lienhypertexte"/>
                <w:noProof/>
              </w:rPr>
              <w:t>I0-08 : Respect du niveau de sécurité attendu</w:t>
            </w:r>
            <w:r>
              <w:rPr>
                <w:noProof/>
                <w:webHidden/>
              </w:rPr>
              <w:tab/>
            </w:r>
            <w:r>
              <w:rPr>
                <w:noProof/>
                <w:webHidden/>
              </w:rPr>
              <w:fldChar w:fldCharType="begin"/>
            </w:r>
            <w:r>
              <w:rPr>
                <w:noProof/>
                <w:webHidden/>
              </w:rPr>
              <w:instrText xml:space="preserve"> PAGEREF _Toc207620021 \h </w:instrText>
            </w:r>
            <w:r>
              <w:rPr>
                <w:noProof/>
                <w:webHidden/>
              </w:rPr>
            </w:r>
            <w:r>
              <w:rPr>
                <w:noProof/>
                <w:webHidden/>
              </w:rPr>
              <w:fldChar w:fldCharType="separate"/>
            </w:r>
            <w:r>
              <w:rPr>
                <w:noProof/>
                <w:webHidden/>
              </w:rPr>
              <w:t>20</w:t>
            </w:r>
            <w:r>
              <w:rPr>
                <w:noProof/>
                <w:webHidden/>
              </w:rPr>
              <w:fldChar w:fldCharType="end"/>
            </w:r>
          </w:hyperlink>
        </w:p>
        <w:p w14:paraId="668035EC" w14:textId="74FB1CD4"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22" w:history="1">
            <w:r w:rsidRPr="001638AA">
              <w:rPr>
                <w:rStyle w:val="Lienhypertexte"/>
                <w:noProof/>
              </w:rPr>
              <w:t>5.10</w:t>
            </w:r>
            <w:r>
              <w:rPr>
                <w:rFonts w:eastAsiaTheme="minorEastAsia" w:cstheme="minorBidi"/>
                <w:noProof/>
                <w:kern w:val="2"/>
                <w:sz w:val="24"/>
                <w:szCs w:val="24"/>
                <w:lang w:eastAsia="fr-FR"/>
                <w14:ligatures w14:val="standardContextual"/>
              </w:rPr>
              <w:tab/>
            </w:r>
            <w:r w:rsidRPr="001638AA">
              <w:rPr>
                <w:rStyle w:val="Lienhypertexte"/>
                <w:noProof/>
              </w:rPr>
              <w:t>I0-09 : Respect du délai de notification</w:t>
            </w:r>
            <w:r>
              <w:rPr>
                <w:noProof/>
                <w:webHidden/>
              </w:rPr>
              <w:tab/>
            </w:r>
            <w:r>
              <w:rPr>
                <w:noProof/>
                <w:webHidden/>
              </w:rPr>
              <w:fldChar w:fldCharType="begin"/>
            </w:r>
            <w:r>
              <w:rPr>
                <w:noProof/>
                <w:webHidden/>
              </w:rPr>
              <w:instrText xml:space="preserve"> PAGEREF _Toc207620022 \h </w:instrText>
            </w:r>
            <w:r>
              <w:rPr>
                <w:noProof/>
                <w:webHidden/>
              </w:rPr>
            </w:r>
            <w:r>
              <w:rPr>
                <w:noProof/>
                <w:webHidden/>
              </w:rPr>
              <w:fldChar w:fldCharType="separate"/>
            </w:r>
            <w:r>
              <w:rPr>
                <w:noProof/>
                <w:webHidden/>
              </w:rPr>
              <w:t>21</w:t>
            </w:r>
            <w:r>
              <w:rPr>
                <w:noProof/>
                <w:webHidden/>
              </w:rPr>
              <w:fldChar w:fldCharType="end"/>
            </w:r>
          </w:hyperlink>
        </w:p>
        <w:p w14:paraId="5FA18695" w14:textId="268239FF"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23" w:history="1">
            <w:r w:rsidRPr="001638AA">
              <w:rPr>
                <w:rStyle w:val="Lienhypertexte"/>
                <w:noProof/>
              </w:rPr>
              <w:t>5.11</w:t>
            </w:r>
            <w:r>
              <w:rPr>
                <w:rFonts w:eastAsiaTheme="minorEastAsia" w:cstheme="minorBidi"/>
                <w:noProof/>
                <w:kern w:val="2"/>
                <w:sz w:val="24"/>
                <w:szCs w:val="24"/>
                <w:lang w:eastAsia="fr-FR"/>
                <w14:ligatures w14:val="standardContextual"/>
              </w:rPr>
              <w:tab/>
            </w:r>
            <w:r w:rsidRPr="001638AA">
              <w:rPr>
                <w:rStyle w:val="Lienhypertexte"/>
                <w:noProof/>
              </w:rPr>
              <w:t>I0-10 : Respect du délai de déclaration d’un sous-traitant</w:t>
            </w:r>
            <w:r>
              <w:rPr>
                <w:noProof/>
                <w:webHidden/>
              </w:rPr>
              <w:tab/>
            </w:r>
            <w:r>
              <w:rPr>
                <w:noProof/>
                <w:webHidden/>
              </w:rPr>
              <w:fldChar w:fldCharType="begin"/>
            </w:r>
            <w:r>
              <w:rPr>
                <w:noProof/>
                <w:webHidden/>
              </w:rPr>
              <w:instrText xml:space="preserve"> PAGEREF _Toc207620023 \h </w:instrText>
            </w:r>
            <w:r>
              <w:rPr>
                <w:noProof/>
                <w:webHidden/>
              </w:rPr>
            </w:r>
            <w:r>
              <w:rPr>
                <w:noProof/>
                <w:webHidden/>
              </w:rPr>
              <w:fldChar w:fldCharType="separate"/>
            </w:r>
            <w:r>
              <w:rPr>
                <w:noProof/>
                <w:webHidden/>
              </w:rPr>
              <w:t>22</w:t>
            </w:r>
            <w:r>
              <w:rPr>
                <w:noProof/>
                <w:webHidden/>
              </w:rPr>
              <w:fldChar w:fldCharType="end"/>
            </w:r>
          </w:hyperlink>
        </w:p>
        <w:p w14:paraId="52B4F8E4" w14:textId="4E2F2030" w:rsidR="00A01F45" w:rsidRDefault="00A01F45">
          <w:pPr>
            <w:pStyle w:val="TM1"/>
            <w:tabs>
              <w:tab w:val="left" w:pos="660"/>
              <w:tab w:val="right" w:leader="dot" w:pos="9901"/>
            </w:tabs>
            <w:rPr>
              <w:rFonts w:eastAsiaTheme="minorEastAsia" w:cstheme="minorBidi"/>
              <w:noProof/>
              <w:kern w:val="2"/>
              <w:sz w:val="24"/>
              <w:szCs w:val="24"/>
              <w:lang w:eastAsia="fr-FR"/>
              <w14:ligatures w14:val="standardContextual"/>
            </w:rPr>
          </w:pPr>
          <w:hyperlink w:anchor="_Toc207620024" w:history="1">
            <w:r w:rsidRPr="001638AA">
              <w:rPr>
                <w:rStyle w:val="Lienhypertexte"/>
                <w:rFonts w:cs="Arial"/>
                <w:noProof/>
              </w:rPr>
              <w:t>6.</w:t>
            </w:r>
            <w:r>
              <w:rPr>
                <w:rFonts w:eastAsiaTheme="minorEastAsia" w:cstheme="minorBidi"/>
                <w:noProof/>
                <w:kern w:val="2"/>
                <w:sz w:val="24"/>
                <w:szCs w:val="24"/>
                <w:lang w:eastAsia="fr-FR"/>
                <w14:ligatures w14:val="standardContextual"/>
              </w:rPr>
              <w:tab/>
            </w:r>
            <w:r w:rsidRPr="001638AA">
              <w:rPr>
                <w:rStyle w:val="Lienhypertexte"/>
                <w:rFonts w:cs="Arial"/>
                <w:noProof/>
              </w:rPr>
              <w:t>Description des indicateurs de priorité moyenne</w:t>
            </w:r>
            <w:r>
              <w:rPr>
                <w:noProof/>
                <w:webHidden/>
              </w:rPr>
              <w:tab/>
            </w:r>
            <w:r>
              <w:rPr>
                <w:noProof/>
                <w:webHidden/>
              </w:rPr>
              <w:fldChar w:fldCharType="begin"/>
            </w:r>
            <w:r>
              <w:rPr>
                <w:noProof/>
                <w:webHidden/>
              </w:rPr>
              <w:instrText xml:space="preserve"> PAGEREF _Toc207620024 \h </w:instrText>
            </w:r>
            <w:r>
              <w:rPr>
                <w:noProof/>
                <w:webHidden/>
              </w:rPr>
            </w:r>
            <w:r>
              <w:rPr>
                <w:noProof/>
                <w:webHidden/>
              </w:rPr>
              <w:fldChar w:fldCharType="separate"/>
            </w:r>
            <w:r>
              <w:rPr>
                <w:noProof/>
                <w:webHidden/>
              </w:rPr>
              <w:t>23</w:t>
            </w:r>
            <w:r>
              <w:rPr>
                <w:noProof/>
                <w:webHidden/>
              </w:rPr>
              <w:fldChar w:fldCharType="end"/>
            </w:r>
          </w:hyperlink>
        </w:p>
        <w:p w14:paraId="03BD18DA" w14:textId="0B93F4FE"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25" w:history="1">
            <w:r w:rsidRPr="001638AA">
              <w:rPr>
                <w:rStyle w:val="Lienhypertexte"/>
                <w:noProof/>
              </w:rPr>
              <w:t>6.1</w:t>
            </w:r>
            <w:r>
              <w:rPr>
                <w:rFonts w:eastAsiaTheme="minorEastAsia" w:cstheme="minorBidi"/>
                <w:noProof/>
                <w:kern w:val="2"/>
                <w:sz w:val="24"/>
                <w:szCs w:val="24"/>
                <w:lang w:eastAsia="fr-FR"/>
                <w14:ligatures w14:val="standardContextual"/>
              </w:rPr>
              <w:tab/>
            </w:r>
            <w:r w:rsidRPr="001638AA">
              <w:rPr>
                <w:rStyle w:val="Lienhypertexte"/>
                <w:noProof/>
              </w:rPr>
              <w:t>I1-01 : Respect du délai de traitement d’une demande de support (suivant la criticité du support demandé)</w:t>
            </w:r>
            <w:r>
              <w:rPr>
                <w:noProof/>
                <w:webHidden/>
              </w:rPr>
              <w:tab/>
            </w:r>
            <w:r>
              <w:rPr>
                <w:noProof/>
                <w:webHidden/>
              </w:rPr>
              <w:fldChar w:fldCharType="begin"/>
            </w:r>
            <w:r>
              <w:rPr>
                <w:noProof/>
                <w:webHidden/>
              </w:rPr>
              <w:instrText xml:space="preserve"> PAGEREF _Toc207620025 \h </w:instrText>
            </w:r>
            <w:r>
              <w:rPr>
                <w:noProof/>
                <w:webHidden/>
              </w:rPr>
            </w:r>
            <w:r>
              <w:rPr>
                <w:noProof/>
                <w:webHidden/>
              </w:rPr>
              <w:fldChar w:fldCharType="separate"/>
            </w:r>
            <w:r>
              <w:rPr>
                <w:noProof/>
                <w:webHidden/>
              </w:rPr>
              <w:t>23</w:t>
            </w:r>
            <w:r>
              <w:rPr>
                <w:noProof/>
                <w:webHidden/>
              </w:rPr>
              <w:fldChar w:fldCharType="end"/>
            </w:r>
          </w:hyperlink>
        </w:p>
        <w:p w14:paraId="086F0464" w14:textId="2694DE82"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26" w:history="1">
            <w:r w:rsidRPr="001638AA">
              <w:rPr>
                <w:rStyle w:val="Lienhypertexte"/>
                <w:noProof/>
              </w:rPr>
              <w:t>6.2</w:t>
            </w:r>
            <w:r>
              <w:rPr>
                <w:rFonts w:eastAsiaTheme="minorEastAsia" w:cstheme="minorBidi"/>
                <w:noProof/>
                <w:kern w:val="2"/>
                <w:sz w:val="24"/>
                <w:szCs w:val="24"/>
                <w:lang w:eastAsia="fr-FR"/>
                <w14:ligatures w14:val="standardContextual"/>
              </w:rPr>
              <w:tab/>
            </w:r>
            <w:r w:rsidRPr="001638AA">
              <w:rPr>
                <w:rStyle w:val="Lienhypertexte"/>
                <w:noProof/>
              </w:rPr>
              <w:t>I1-02 : Flux de correctif (entrées/sorties) de maintenance Corrective</w:t>
            </w:r>
            <w:r>
              <w:rPr>
                <w:noProof/>
                <w:webHidden/>
              </w:rPr>
              <w:tab/>
            </w:r>
            <w:r>
              <w:rPr>
                <w:noProof/>
                <w:webHidden/>
              </w:rPr>
              <w:fldChar w:fldCharType="begin"/>
            </w:r>
            <w:r>
              <w:rPr>
                <w:noProof/>
                <w:webHidden/>
              </w:rPr>
              <w:instrText xml:space="preserve"> PAGEREF _Toc207620026 \h </w:instrText>
            </w:r>
            <w:r>
              <w:rPr>
                <w:noProof/>
                <w:webHidden/>
              </w:rPr>
            </w:r>
            <w:r>
              <w:rPr>
                <w:noProof/>
                <w:webHidden/>
              </w:rPr>
              <w:fldChar w:fldCharType="separate"/>
            </w:r>
            <w:r>
              <w:rPr>
                <w:noProof/>
                <w:webHidden/>
              </w:rPr>
              <w:t>23</w:t>
            </w:r>
            <w:r>
              <w:rPr>
                <w:noProof/>
                <w:webHidden/>
              </w:rPr>
              <w:fldChar w:fldCharType="end"/>
            </w:r>
          </w:hyperlink>
        </w:p>
        <w:p w14:paraId="260835B7" w14:textId="44CF188A"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27" w:history="1">
            <w:r w:rsidRPr="001638AA">
              <w:rPr>
                <w:rStyle w:val="Lienhypertexte"/>
                <w:noProof/>
              </w:rPr>
              <w:t>6.3</w:t>
            </w:r>
            <w:r>
              <w:rPr>
                <w:rFonts w:eastAsiaTheme="minorEastAsia" w:cstheme="minorBidi"/>
                <w:noProof/>
                <w:kern w:val="2"/>
                <w:sz w:val="24"/>
                <w:szCs w:val="24"/>
                <w:lang w:eastAsia="fr-FR"/>
                <w14:ligatures w14:val="standardContextual"/>
              </w:rPr>
              <w:tab/>
            </w:r>
            <w:r w:rsidRPr="001638AA">
              <w:rPr>
                <w:rStyle w:val="Lienhypertexte"/>
                <w:noProof/>
              </w:rPr>
              <w:t>I1-03 : Respect du nombre d’anomalies bloquantes/majeures/mineure durant la recette</w:t>
            </w:r>
            <w:r>
              <w:rPr>
                <w:noProof/>
                <w:webHidden/>
              </w:rPr>
              <w:tab/>
            </w:r>
            <w:r>
              <w:rPr>
                <w:noProof/>
                <w:webHidden/>
              </w:rPr>
              <w:fldChar w:fldCharType="begin"/>
            </w:r>
            <w:r>
              <w:rPr>
                <w:noProof/>
                <w:webHidden/>
              </w:rPr>
              <w:instrText xml:space="preserve"> PAGEREF _Toc207620027 \h </w:instrText>
            </w:r>
            <w:r>
              <w:rPr>
                <w:noProof/>
                <w:webHidden/>
              </w:rPr>
            </w:r>
            <w:r>
              <w:rPr>
                <w:noProof/>
                <w:webHidden/>
              </w:rPr>
              <w:fldChar w:fldCharType="separate"/>
            </w:r>
            <w:r>
              <w:rPr>
                <w:noProof/>
                <w:webHidden/>
              </w:rPr>
              <w:t>24</w:t>
            </w:r>
            <w:r>
              <w:rPr>
                <w:noProof/>
                <w:webHidden/>
              </w:rPr>
              <w:fldChar w:fldCharType="end"/>
            </w:r>
          </w:hyperlink>
        </w:p>
        <w:p w14:paraId="2401689A" w14:textId="2AC52EFA"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28" w:history="1">
            <w:r w:rsidRPr="001638AA">
              <w:rPr>
                <w:rStyle w:val="Lienhypertexte"/>
                <w:noProof/>
              </w:rPr>
              <w:t>6.4</w:t>
            </w:r>
            <w:r>
              <w:rPr>
                <w:rFonts w:eastAsiaTheme="minorEastAsia" w:cstheme="minorBidi"/>
                <w:noProof/>
                <w:kern w:val="2"/>
                <w:sz w:val="24"/>
                <w:szCs w:val="24"/>
                <w:lang w:eastAsia="fr-FR"/>
                <w14:ligatures w14:val="standardContextual"/>
              </w:rPr>
              <w:tab/>
            </w:r>
            <w:r w:rsidRPr="001638AA">
              <w:rPr>
                <w:rStyle w:val="Lienhypertexte"/>
                <w:noProof/>
              </w:rPr>
              <w:t>I1-04 : Respect des règles de qualimétrie du code</w:t>
            </w:r>
            <w:r>
              <w:rPr>
                <w:noProof/>
                <w:webHidden/>
              </w:rPr>
              <w:tab/>
            </w:r>
            <w:r>
              <w:rPr>
                <w:noProof/>
                <w:webHidden/>
              </w:rPr>
              <w:fldChar w:fldCharType="begin"/>
            </w:r>
            <w:r>
              <w:rPr>
                <w:noProof/>
                <w:webHidden/>
              </w:rPr>
              <w:instrText xml:space="preserve"> PAGEREF _Toc207620028 \h </w:instrText>
            </w:r>
            <w:r>
              <w:rPr>
                <w:noProof/>
                <w:webHidden/>
              </w:rPr>
            </w:r>
            <w:r>
              <w:rPr>
                <w:noProof/>
                <w:webHidden/>
              </w:rPr>
              <w:fldChar w:fldCharType="separate"/>
            </w:r>
            <w:r>
              <w:rPr>
                <w:noProof/>
                <w:webHidden/>
              </w:rPr>
              <w:t>24</w:t>
            </w:r>
            <w:r>
              <w:rPr>
                <w:noProof/>
                <w:webHidden/>
              </w:rPr>
              <w:fldChar w:fldCharType="end"/>
            </w:r>
          </w:hyperlink>
        </w:p>
        <w:p w14:paraId="65169B7C" w14:textId="0593847B"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29" w:history="1">
            <w:r w:rsidRPr="001638AA">
              <w:rPr>
                <w:rStyle w:val="Lienhypertexte"/>
                <w:noProof/>
              </w:rPr>
              <w:t>6.5</w:t>
            </w:r>
            <w:r>
              <w:rPr>
                <w:rFonts w:eastAsiaTheme="minorEastAsia" w:cstheme="minorBidi"/>
                <w:noProof/>
                <w:kern w:val="2"/>
                <w:sz w:val="24"/>
                <w:szCs w:val="24"/>
                <w:lang w:eastAsia="fr-FR"/>
                <w14:ligatures w14:val="standardContextual"/>
              </w:rPr>
              <w:tab/>
            </w:r>
            <w:r w:rsidRPr="001638AA">
              <w:rPr>
                <w:rStyle w:val="Lienhypertexte"/>
                <w:rFonts w:eastAsia="Calibri"/>
                <w:noProof/>
              </w:rPr>
              <w:t>I1-05 : Respect de la fourniture des supports de présentation et des comptes rendus des instances de suivi (marché et opérationnelle)</w:t>
            </w:r>
            <w:r>
              <w:rPr>
                <w:noProof/>
                <w:webHidden/>
              </w:rPr>
              <w:tab/>
            </w:r>
            <w:r>
              <w:rPr>
                <w:noProof/>
                <w:webHidden/>
              </w:rPr>
              <w:fldChar w:fldCharType="begin"/>
            </w:r>
            <w:r>
              <w:rPr>
                <w:noProof/>
                <w:webHidden/>
              </w:rPr>
              <w:instrText xml:space="preserve"> PAGEREF _Toc207620029 \h </w:instrText>
            </w:r>
            <w:r>
              <w:rPr>
                <w:noProof/>
                <w:webHidden/>
              </w:rPr>
            </w:r>
            <w:r>
              <w:rPr>
                <w:noProof/>
                <w:webHidden/>
              </w:rPr>
              <w:fldChar w:fldCharType="separate"/>
            </w:r>
            <w:r>
              <w:rPr>
                <w:noProof/>
                <w:webHidden/>
              </w:rPr>
              <w:t>25</w:t>
            </w:r>
            <w:r>
              <w:rPr>
                <w:noProof/>
                <w:webHidden/>
              </w:rPr>
              <w:fldChar w:fldCharType="end"/>
            </w:r>
          </w:hyperlink>
        </w:p>
        <w:p w14:paraId="2F57BF16" w14:textId="7C004AA2"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30" w:history="1">
            <w:r w:rsidRPr="001638AA">
              <w:rPr>
                <w:rStyle w:val="Lienhypertexte"/>
                <w:noProof/>
              </w:rPr>
              <w:t>6.6</w:t>
            </w:r>
            <w:r>
              <w:rPr>
                <w:rFonts w:eastAsiaTheme="minorEastAsia" w:cstheme="minorBidi"/>
                <w:noProof/>
                <w:kern w:val="2"/>
                <w:sz w:val="24"/>
                <w:szCs w:val="24"/>
                <w:lang w:eastAsia="fr-FR"/>
                <w14:ligatures w14:val="standardContextual"/>
              </w:rPr>
              <w:tab/>
            </w:r>
            <w:r w:rsidRPr="001638AA">
              <w:rPr>
                <w:rStyle w:val="Lienhypertexte"/>
                <w:noProof/>
              </w:rPr>
              <w:t>I1-06 : Pourcentage de « turn-over »</w:t>
            </w:r>
            <w:r>
              <w:rPr>
                <w:noProof/>
                <w:webHidden/>
              </w:rPr>
              <w:tab/>
            </w:r>
            <w:r>
              <w:rPr>
                <w:noProof/>
                <w:webHidden/>
              </w:rPr>
              <w:fldChar w:fldCharType="begin"/>
            </w:r>
            <w:r>
              <w:rPr>
                <w:noProof/>
                <w:webHidden/>
              </w:rPr>
              <w:instrText xml:space="preserve"> PAGEREF _Toc207620030 \h </w:instrText>
            </w:r>
            <w:r>
              <w:rPr>
                <w:noProof/>
                <w:webHidden/>
              </w:rPr>
            </w:r>
            <w:r>
              <w:rPr>
                <w:noProof/>
                <w:webHidden/>
              </w:rPr>
              <w:fldChar w:fldCharType="separate"/>
            </w:r>
            <w:r>
              <w:rPr>
                <w:noProof/>
                <w:webHidden/>
              </w:rPr>
              <w:t>26</w:t>
            </w:r>
            <w:r>
              <w:rPr>
                <w:noProof/>
                <w:webHidden/>
              </w:rPr>
              <w:fldChar w:fldCharType="end"/>
            </w:r>
          </w:hyperlink>
        </w:p>
        <w:p w14:paraId="544A7D11" w14:textId="6015CE9F"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31" w:history="1">
            <w:r w:rsidRPr="001638AA">
              <w:rPr>
                <w:rStyle w:val="Lienhypertexte"/>
                <w:noProof/>
              </w:rPr>
              <w:t>6.7</w:t>
            </w:r>
            <w:r>
              <w:rPr>
                <w:rFonts w:eastAsiaTheme="minorEastAsia" w:cstheme="minorBidi"/>
                <w:noProof/>
                <w:kern w:val="2"/>
                <w:sz w:val="24"/>
                <w:szCs w:val="24"/>
                <w:lang w:eastAsia="fr-FR"/>
                <w14:ligatures w14:val="standardContextual"/>
              </w:rPr>
              <w:tab/>
            </w:r>
            <w:r w:rsidRPr="001638AA">
              <w:rPr>
                <w:rStyle w:val="Lienhypertexte"/>
                <w:noProof/>
              </w:rPr>
              <w:t>I1-07 : Respect du périmètre réalisé par le sprint</w:t>
            </w:r>
            <w:r>
              <w:rPr>
                <w:noProof/>
                <w:webHidden/>
              </w:rPr>
              <w:tab/>
            </w:r>
            <w:r>
              <w:rPr>
                <w:noProof/>
                <w:webHidden/>
              </w:rPr>
              <w:fldChar w:fldCharType="begin"/>
            </w:r>
            <w:r>
              <w:rPr>
                <w:noProof/>
                <w:webHidden/>
              </w:rPr>
              <w:instrText xml:space="preserve"> PAGEREF _Toc207620031 \h </w:instrText>
            </w:r>
            <w:r>
              <w:rPr>
                <w:noProof/>
                <w:webHidden/>
              </w:rPr>
            </w:r>
            <w:r>
              <w:rPr>
                <w:noProof/>
                <w:webHidden/>
              </w:rPr>
              <w:fldChar w:fldCharType="separate"/>
            </w:r>
            <w:r>
              <w:rPr>
                <w:noProof/>
                <w:webHidden/>
              </w:rPr>
              <w:t>26</w:t>
            </w:r>
            <w:r>
              <w:rPr>
                <w:noProof/>
                <w:webHidden/>
              </w:rPr>
              <w:fldChar w:fldCharType="end"/>
            </w:r>
          </w:hyperlink>
        </w:p>
        <w:p w14:paraId="48ACD95B" w14:textId="3B3A3C96"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32" w:history="1">
            <w:r w:rsidRPr="001638AA">
              <w:rPr>
                <w:rStyle w:val="Lienhypertexte"/>
                <w:noProof/>
              </w:rPr>
              <w:t>6.8</w:t>
            </w:r>
            <w:r>
              <w:rPr>
                <w:rFonts w:eastAsiaTheme="minorEastAsia" w:cstheme="minorBidi"/>
                <w:noProof/>
                <w:kern w:val="2"/>
                <w:sz w:val="24"/>
                <w:szCs w:val="24"/>
                <w:lang w:eastAsia="fr-FR"/>
                <w14:ligatures w14:val="standardContextual"/>
              </w:rPr>
              <w:tab/>
            </w:r>
            <w:r w:rsidRPr="001638AA">
              <w:rPr>
                <w:rStyle w:val="Lienhypertexte"/>
                <w:noProof/>
              </w:rPr>
              <w:t>I1-08 : Respect de la vélocité de l’équipe pour le sprint</w:t>
            </w:r>
            <w:r>
              <w:rPr>
                <w:noProof/>
                <w:webHidden/>
              </w:rPr>
              <w:tab/>
            </w:r>
            <w:r>
              <w:rPr>
                <w:noProof/>
                <w:webHidden/>
              </w:rPr>
              <w:fldChar w:fldCharType="begin"/>
            </w:r>
            <w:r>
              <w:rPr>
                <w:noProof/>
                <w:webHidden/>
              </w:rPr>
              <w:instrText xml:space="preserve"> PAGEREF _Toc207620032 \h </w:instrText>
            </w:r>
            <w:r>
              <w:rPr>
                <w:noProof/>
                <w:webHidden/>
              </w:rPr>
            </w:r>
            <w:r>
              <w:rPr>
                <w:noProof/>
                <w:webHidden/>
              </w:rPr>
              <w:fldChar w:fldCharType="separate"/>
            </w:r>
            <w:r>
              <w:rPr>
                <w:noProof/>
                <w:webHidden/>
              </w:rPr>
              <w:t>27</w:t>
            </w:r>
            <w:r>
              <w:rPr>
                <w:noProof/>
                <w:webHidden/>
              </w:rPr>
              <w:fldChar w:fldCharType="end"/>
            </w:r>
          </w:hyperlink>
        </w:p>
        <w:p w14:paraId="2A1B4C48" w14:textId="502BC476"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33" w:history="1">
            <w:r w:rsidRPr="001638AA">
              <w:rPr>
                <w:rStyle w:val="Lienhypertexte"/>
                <w:noProof/>
              </w:rPr>
              <w:t>6.9</w:t>
            </w:r>
            <w:r>
              <w:rPr>
                <w:rFonts w:eastAsiaTheme="minorEastAsia" w:cstheme="minorBidi"/>
                <w:noProof/>
                <w:kern w:val="2"/>
                <w:sz w:val="24"/>
                <w:szCs w:val="24"/>
                <w:lang w:eastAsia="fr-FR"/>
                <w14:ligatures w14:val="standardContextual"/>
              </w:rPr>
              <w:tab/>
            </w:r>
            <w:r w:rsidRPr="001638AA">
              <w:rPr>
                <w:rStyle w:val="Lienhypertexte"/>
                <w:noProof/>
              </w:rPr>
              <w:t>I1-09 : Ratio standard/spécifique pour l’intégration progicielle</w:t>
            </w:r>
            <w:r>
              <w:rPr>
                <w:noProof/>
                <w:webHidden/>
              </w:rPr>
              <w:tab/>
            </w:r>
            <w:r>
              <w:rPr>
                <w:noProof/>
                <w:webHidden/>
              </w:rPr>
              <w:fldChar w:fldCharType="begin"/>
            </w:r>
            <w:r>
              <w:rPr>
                <w:noProof/>
                <w:webHidden/>
              </w:rPr>
              <w:instrText xml:space="preserve"> PAGEREF _Toc207620033 \h </w:instrText>
            </w:r>
            <w:r>
              <w:rPr>
                <w:noProof/>
                <w:webHidden/>
              </w:rPr>
            </w:r>
            <w:r>
              <w:rPr>
                <w:noProof/>
                <w:webHidden/>
              </w:rPr>
              <w:fldChar w:fldCharType="separate"/>
            </w:r>
            <w:r>
              <w:rPr>
                <w:noProof/>
                <w:webHidden/>
              </w:rPr>
              <w:t>27</w:t>
            </w:r>
            <w:r>
              <w:rPr>
                <w:noProof/>
                <w:webHidden/>
              </w:rPr>
              <w:fldChar w:fldCharType="end"/>
            </w:r>
          </w:hyperlink>
        </w:p>
        <w:p w14:paraId="744A1FEC" w14:textId="6627F63C" w:rsidR="00A01F45" w:rsidRDefault="00A01F45">
          <w:pPr>
            <w:pStyle w:val="TM1"/>
            <w:tabs>
              <w:tab w:val="left" w:pos="660"/>
              <w:tab w:val="right" w:leader="dot" w:pos="9901"/>
            </w:tabs>
            <w:rPr>
              <w:rFonts w:eastAsiaTheme="minorEastAsia" w:cstheme="minorBidi"/>
              <w:noProof/>
              <w:kern w:val="2"/>
              <w:sz w:val="24"/>
              <w:szCs w:val="24"/>
              <w:lang w:eastAsia="fr-FR"/>
              <w14:ligatures w14:val="standardContextual"/>
            </w:rPr>
          </w:pPr>
          <w:hyperlink w:anchor="_Toc207620034" w:history="1">
            <w:r w:rsidRPr="001638AA">
              <w:rPr>
                <w:rStyle w:val="Lienhypertexte"/>
                <w:rFonts w:cs="Arial"/>
                <w:noProof/>
              </w:rPr>
              <w:t>7.</w:t>
            </w:r>
            <w:r>
              <w:rPr>
                <w:rFonts w:eastAsiaTheme="minorEastAsia" w:cstheme="minorBidi"/>
                <w:noProof/>
                <w:kern w:val="2"/>
                <w:sz w:val="24"/>
                <w:szCs w:val="24"/>
                <w:lang w:eastAsia="fr-FR"/>
                <w14:ligatures w14:val="standardContextual"/>
              </w:rPr>
              <w:tab/>
            </w:r>
            <w:r w:rsidRPr="001638AA">
              <w:rPr>
                <w:rStyle w:val="Lienhypertexte"/>
                <w:rFonts w:cs="Arial"/>
                <w:noProof/>
              </w:rPr>
              <w:t>Description des indicateurs de priorité faible</w:t>
            </w:r>
            <w:r>
              <w:rPr>
                <w:noProof/>
                <w:webHidden/>
              </w:rPr>
              <w:tab/>
            </w:r>
            <w:r>
              <w:rPr>
                <w:noProof/>
                <w:webHidden/>
              </w:rPr>
              <w:fldChar w:fldCharType="begin"/>
            </w:r>
            <w:r>
              <w:rPr>
                <w:noProof/>
                <w:webHidden/>
              </w:rPr>
              <w:instrText xml:space="preserve"> PAGEREF _Toc207620034 \h </w:instrText>
            </w:r>
            <w:r>
              <w:rPr>
                <w:noProof/>
                <w:webHidden/>
              </w:rPr>
            </w:r>
            <w:r>
              <w:rPr>
                <w:noProof/>
                <w:webHidden/>
              </w:rPr>
              <w:fldChar w:fldCharType="separate"/>
            </w:r>
            <w:r>
              <w:rPr>
                <w:noProof/>
                <w:webHidden/>
              </w:rPr>
              <w:t>29</w:t>
            </w:r>
            <w:r>
              <w:rPr>
                <w:noProof/>
                <w:webHidden/>
              </w:rPr>
              <w:fldChar w:fldCharType="end"/>
            </w:r>
          </w:hyperlink>
        </w:p>
        <w:p w14:paraId="5AB7A2A9" w14:textId="713C2CF6"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35" w:history="1">
            <w:r w:rsidRPr="001638AA">
              <w:rPr>
                <w:rStyle w:val="Lienhypertexte"/>
                <w:noProof/>
              </w:rPr>
              <w:t>7.1</w:t>
            </w:r>
            <w:r>
              <w:rPr>
                <w:rFonts w:eastAsiaTheme="minorEastAsia" w:cstheme="minorBidi"/>
                <w:noProof/>
                <w:kern w:val="2"/>
                <w:sz w:val="24"/>
                <w:szCs w:val="24"/>
                <w:lang w:eastAsia="fr-FR"/>
                <w14:ligatures w14:val="standardContextual"/>
              </w:rPr>
              <w:tab/>
            </w:r>
            <w:r w:rsidRPr="001638AA">
              <w:rPr>
                <w:rStyle w:val="Lienhypertexte"/>
                <w:noProof/>
              </w:rPr>
              <w:t>I2-01 : Respect du délai de prise en charge d’une demande</w:t>
            </w:r>
            <w:r>
              <w:rPr>
                <w:noProof/>
                <w:webHidden/>
              </w:rPr>
              <w:tab/>
            </w:r>
            <w:r>
              <w:rPr>
                <w:noProof/>
                <w:webHidden/>
              </w:rPr>
              <w:fldChar w:fldCharType="begin"/>
            </w:r>
            <w:r>
              <w:rPr>
                <w:noProof/>
                <w:webHidden/>
              </w:rPr>
              <w:instrText xml:space="preserve"> PAGEREF _Toc207620035 \h </w:instrText>
            </w:r>
            <w:r>
              <w:rPr>
                <w:noProof/>
                <w:webHidden/>
              </w:rPr>
            </w:r>
            <w:r>
              <w:rPr>
                <w:noProof/>
                <w:webHidden/>
              </w:rPr>
              <w:fldChar w:fldCharType="separate"/>
            </w:r>
            <w:r>
              <w:rPr>
                <w:noProof/>
                <w:webHidden/>
              </w:rPr>
              <w:t>29</w:t>
            </w:r>
            <w:r>
              <w:rPr>
                <w:noProof/>
                <w:webHidden/>
              </w:rPr>
              <w:fldChar w:fldCharType="end"/>
            </w:r>
          </w:hyperlink>
        </w:p>
        <w:p w14:paraId="51E80609" w14:textId="7BC113B0" w:rsidR="00A01F45" w:rsidRDefault="00A01F45">
          <w:pPr>
            <w:pStyle w:val="TM1"/>
            <w:tabs>
              <w:tab w:val="left" w:pos="660"/>
              <w:tab w:val="right" w:leader="dot" w:pos="9901"/>
            </w:tabs>
            <w:rPr>
              <w:rFonts w:eastAsiaTheme="minorEastAsia" w:cstheme="minorBidi"/>
              <w:noProof/>
              <w:kern w:val="2"/>
              <w:sz w:val="24"/>
              <w:szCs w:val="24"/>
              <w:lang w:eastAsia="fr-FR"/>
              <w14:ligatures w14:val="standardContextual"/>
            </w:rPr>
          </w:pPr>
          <w:hyperlink w:anchor="_Toc207620036" w:history="1">
            <w:r w:rsidRPr="001638AA">
              <w:rPr>
                <w:rStyle w:val="Lienhypertexte"/>
                <w:rFonts w:cs="Arial"/>
                <w:noProof/>
              </w:rPr>
              <w:t>8.</w:t>
            </w:r>
            <w:r>
              <w:rPr>
                <w:rFonts w:eastAsiaTheme="minorEastAsia" w:cstheme="minorBidi"/>
                <w:noProof/>
                <w:kern w:val="2"/>
                <w:sz w:val="24"/>
                <w:szCs w:val="24"/>
                <w:lang w:eastAsia="fr-FR"/>
                <w14:ligatures w14:val="standardContextual"/>
              </w:rPr>
              <w:tab/>
            </w:r>
            <w:r w:rsidRPr="001638AA">
              <w:rPr>
                <w:rStyle w:val="Lienhypertexte"/>
                <w:rFonts w:cs="Arial"/>
                <w:noProof/>
              </w:rPr>
              <w:t>Autres Indicateurs</w:t>
            </w:r>
            <w:r>
              <w:rPr>
                <w:noProof/>
                <w:webHidden/>
              </w:rPr>
              <w:tab/>
            </w:r>
            <w:r>
              <w:rPr>
                <w:noProof/>
                <w:webHidden/>
              </w:rPr>
              <w:fldChar w:fldCharType="begin"/>
            </w:r>
            <w:r>
              <w:rPr>
                <w:noProof/>
                <w:webHidden/>
              </w:rPr>
              <w:instrText xml:space="preserve"> PAGEREF _Toc207620036 \h </w:instrText>
            </w:r>
            <w:r>
              <w:rPr>
                <w:noProof/>
                <w:webHidden/>
              </w:rPr>
            </w:r>
            <w:r>
              <w:rPr>
                <w:noProof/>
                <w:webHidden/>
              </w:rPr>
              <w:fldChar w:fldCharType="separate"/>
            </w:r>
            <w:r>
              <w:rPr>
                <w:noProof/>
                <w:webHidden/>
              </w:rPr>
              <w:t>30</w:t>
            </w:r>
            <w:r>
              <w:rPr>
                <w:noProof/>
                <w:webHidden/>
              </w:rPr>
              <w:fldChar w:fldCharType="end"/>
            </w:r>
          </w:hyperlink>
        </w:p>
        <w:p w14:paraId="4D3C5C8A" w14:textId="44F22D88" w:rsidR="00A01F45" w:rsidRDefault="00A01F45">
          <w:pPr>
            <w:pStyle w:val="TM1"/>
            <w:tabs>
              <w:tab w:val="left" w:pos="660"/>
              <w:tab w:val="right" w:leader="dot" w:pos="9901"/>
            </w:tabs>
            <w:rPr>
              <w:rFonts w:eastAsiaTheme="minorEastAsia" w:cstheme="minorBidi"/>
              <w:noProof/>
              <w:kern w:val="2"/>
              <w:sz w:val="24"/>
              <w:szCs w:val="24"/>
              <w:lang w:eastAsia="fr-FR"/>
              <w14:ligatures w14:val="standardContextual"/>
            </w:rPr>
          </w:pPr>
          <w:hyperlink w:anchor="_Toc207620037" w:history="1">
            <w:r w:rsidRPr="001638AA">
              <w:rPr>
                <w:rStyle w:val="Lienhypertexte"/>
                <w:rFonts w:cs="Arial"/>
                <w:noProof/>
              </w:rPr>
              <w:t>9.</w:t>
            </w:r>
            <w:r>
              <w:rPr>
                <w:rFonts w:eastAsiaTheme="minorEastAsia" w:cstheme="minorBidi"/>
                <w:noProof/>
                <w:kern w:val="2"/>
                <w:sz w:val="24"/>
                <w:szCs w:val="24"/>
                <w:lang w:eastAsia="fr-FR"/>
                <w14:ligatures w14:val="standardContextual"/>
              </w:rPr>
              <w:tab/>
            </w:r>
            <w:r w:rsidRPr="001638AA">
              <w:rPr>
                <w:rStyle w:val="Lienhypertexte"/>
                <w:rFonts w:cs="Arial"/>
                <w:noProof/>
              </w:rPr>
              <w:t>ANNEXES</w:t>
            </w:r>
            <w:r>
              <w:rPr>
                <w:noProof/>
                <w:webHidden/>
              </w:rPr>
              <w:tab/>
            </w:r>
            <w:r>
              <w:rPr>
                <w:noProof/>
                <w:webHidden/>
              </w:rPr>
              <w:fldChar w:fldCharType="begin"/>
            </w:r>
            <w:r>
              <w:rPr>
                <w:noProof/>
                <w:webHidden/>
              </w:rPr>
              <w:instrText xml:space="preserve"> PAGEREF _Toc207620037 \h </w:instrText>
            </w:r>
            <w:r>
              <w:rPr>
                <w:noProof/>
                <w:webHidden/>
              </w:rPr>
            </w:r>
            <w:r>
              <w:rPr>
                <w:noProof/>
                <w:webHidden/>
              </w:rPr>
              <w:fldChar w:fldCharType="separate"/>
            </w:r>
            <w:r>
              <w:rPr>
                <w:noProof/>
                <w:webHidden/>
              </w:rPr>
              <w:t>31</w:t>
            </w:r>
            <w:r>
              <w:rPr>
                <w:noProof/>
                <w:webHidden/>
              </w:rPr>
              <w:fldChar w:fldCharType="end"/>
            </w:r>
          </w:hyperlink>
        </w:p>
        <w:p w14:paraId="1FB6E8BC" w14:textId="66F387F6"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38" w:history="1">
            <w:r w:rsidRPr="001638AA">
              <w:rPr>
                <w:rStyle w:val="Lienhypertexte"/>
                <w:noProof/>
              </w:rPr>
              <w:t>9.1</w:t>
            </w:r>
            <w:r>
              <w:rPr>
                <w:rFonts w:eastAsiaTheme="minorEastAsia" w:cstheme="minorBidi"/>
                <w:noProof/>
                <w:kern w:val="2"/>
                <w:sz w:val="24"/>
                <w:szCs w:val="24"/>
                <w:lang w:eastAsia="fr-FR"/>
                <w14:ligatures w14:val="standardContextual"/>
              </w:rPr>
              <w:tab/>
            </w:r>
            <w:r w:rsidRPr="001638AA">
              <w:rPr>
                <w:rStyle w:val="Lienhypertexte"/>
                <w:noProof/>
              </w:rPr>
              <w:t>Définitions globales</w:t>
            </w:r>
            <w:r>
              <w:rPr>
                <w:noProof/>
                <w:webHidden/>
              </w:rPr>
              <w:tab/>
            </w:r>
            <w:r>
              <w:rPr>
                <w:noProof/>
                <w:webHidden/>
              </w:rPr>
              <w:fldChar w:fldCharType="begin"/>
            </w:r>
            <w:r>
              <w:rPr>
                <w:noProof/>
                <w:webHidden/>
              </w:rPr>
              <w:instrText xml:space="preserve"> PAGEREF _Toc207620038 \h </w:instrText>
            </w:r>
            <w:r>
              <w:rPr>
                <w:noProof/>
                <w:webHidden/>
              </w:rPr>
            </w:r>
            <w:r>
              <w:rPr>
                <w:noProof/>
                <w:webHidden/>
              </w:rPr>
              <w:fldChar w:fldCharType="separate"/>
            </w:r>
            <w:r>
              <w:rPr>
                <w:noProof/>
                <w:webHidden/>
              </w:rPr>
              <w:t>31</w:t>
            </w:r>
            <w:r>
              <w:rPr>
                <w:noProof/>
                <w:webHidden/>
              </w:rPr>
              <w:fldChar w:fldCharType="end"/>
            </w:r>
          </w:hyperlink>
        </w:p>
        <w:p w14:paraId="470B3C87" w14:textId="3E143193"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39" w:history="1">
            <w:r w:rsidRPr="001638AA">
              <w:rPr>
                <w:rStyle w:val="Lienhypertexte"/>
                <w:noProof/>
              </w:rPr>
              <w:t>9.2</w:t>
            </w:r>
            <w:r>
              <w:rPr>
                <w:rFonts w:eastAsiaTheme="minorEastAsia" w:cstheme="minorBidi"/>
                <w:noProof/>
                <w:kern w:val="2"/>
                <w:sz w:val="24"/>
                <w:szCs w:val="24"/>
                <w:lang w:eastAsia="fr-FR"/>
                <w14:ligatures w14:val="standardContextual"/>
              </w:rPr>
              <w:tab/>
            </w:r>
            <w:r w:rsidRPr="001638AA">
              <w:rPr>
                <w:rStyle w:val="Lienhypertexte"/>
                <w:noProof/>
              </w:rPr>
              <w:t>Définition complexité d’une anomalie</w:t>
            </w:r>
            <w:r>
              <w:rPr>
                <w:noProof/>
                <w:webHidden/>
              </w:rPr>
              <w:tab/>
            </w:r>
            <w:r>
              <w:rPr>
                <w:noProof/>
                <w:webHidden/>
              </w:rPr>
              <w:fldChar w:fldCharType="begin"/>
            </w:r>
            <w:r>
              <w:rPr>
                <w:noProof/>
                <w:webHidden/>
              </w:rPr>
              <w:instrText xml:space="preserve"> PAGEREF _Toc207620039 \h </w:instrText>
            </w:r>
            <w:r>
              <w:rPr>
                <w:noProof/>
                <w:webHidden/>
              </w:rPr>
            </w:r>
            <w:r>
              <w:rPr>
                <w:noProof/>
                <w:webHidden/>
              </w:rPr>
              <w:fldChar w:fldCharType="separate"/>
            </w:r>
            <w:r>
              <w:rPr>
                <w:noProof/>
                <w:webHidden/>
              </w:rPr>
              <w:t>31</w:t>
            </w:r>
            <w:r>
              <w:rPr>
                <w:noProof/>
                <w:webHidden/>
              </w:rPr>
              <w:fldChar w:fldCharType="end"/>
            </w:r>
          </w:hyperlink>
        </w:p>
        <w:p w14:paraId="151DE4C8" w14:textId="1D179CE6" w:rsidR="00A01F45" w:rsidRDefault="00A01F45">
          <w:pPr>
            <w:pStyle w:val="TM2"/>
            <w:tabs>
              <w:tab w:val="left" w:pos="880"/>
              <w:tab w:val="right" w:leader="dot" w:pos="9901"/>
            </w:tabs>
            <w:rPr>
              <w:rFonts w:eastAsiaTheme="minorEastAsia" w:cstheme="minorBidi"/>
              <w:noProof/>
              <w:kern w:val="2"/>
              <w:sz w:val="24"/>
              <w:szCs w:val="24"/>
              <w:lang w:eastAsia="fr-FR"/>
              <w14:ligatures w14:val="standardContextual"/>
            </w:rPr>
          </w:pPr>
          <w:hyperlink w:anchor="_Toc207620040" w:history="1">
            <w:r w:rsidRPr="001638AA">
              <w:rPr>
                <w:rStyle w:val="Lienhypertexte"/>
                <w:noProof/>
              </w:rPr>
              <w:t>9.3</w:t>
            </w:r>
            <w:r>
              <w:rPr>
                <w:rFonts w:eastAsiaTheme="minorEastAsia" w:cstheme="minorBidi"/>
                <w:noProof/>
                <w:kern w:val="2"/>
                <w:sz w:val="24"/>
                <w:szCs w:val="24"/>
                <w:lang w:eastAsia="fr-FR"/>
                <w14:ligatures w14:val="standardContextual"/>
              </w:rPr>
              <w:tab/>
            </w:r>
            <w:r w:rsidRPr="001638AA">
              <w:rPr>
                <w:rStyle w:val="Lienhypertexte"/>
                <w:noProof/>
              </w:rPr>
              <w:t>Définition niveau de support</w:t>
            </w:r>
            <w:r>
              <w:rPr>
                <w:noProof/>
                <w:webHidden/>
              </w:rPr>
              <w:tab/>
            </w:r>
            <w:r>
              <w:rPr>
                <w:noProof/>
                <w:webHidden/>
              </w:rPr>
              <w:fldChar w:fldCharType="begin"/>
            </w:r>
            <w:r>
              <w:rPr>
                <w:noProof/>
                <w:webHidden/>
              </w:rPr>
              <w:instrText xml:space="preserve"> PAGEREF _Toc207620040 \h </w:instrText>
            </w:r>
            <w:r>
              <w:rPr>
                <w:noProof/>
                <w:webHidden/>
              </w:rPr>
            </w:r>
            <w:r>
              <w:rPr>
                <w:noProof/>
                <w:webHidden/>
              </w:rPr>
              <w:fldChar w:fldCharType="separate"/>
            </w:r>
            <w:r>
              <w:rPr>
                <w:noProof/>
                <w:webHidden/>
              </w:rPr>
              <w:t>31</w:t>
            </w:r>
            <w:r>
              <w:rPr>
                <w:noProof/>
                <w:webHidden/>
              </w:rPr>
              <w:fldChar w:fldCharType="end"/>
            </w:r>
          </w:hyperlink>
        </w:p>
        <w:p w14:paraId="48A1C0CB" w14:textId="36DE890D" w:rsidR="00F70124" w:rsidRDefault="00F70124">
          <w:r>
            <w:rPr>
              <w:b/>
              <w:bCs/>
            </w:rPr>
            <w:fldChar w:fldCharType="end"/>
          </w:r>
        </w:p>
      </w:sdtContent>
    </w:sdt>
    <w:tbl>
      <w:tblPr>
        <w:tblStyle w:val="Grilledutableau"/>
        <w:tblW w:w="5000" w:type="pct"/>
        <w:tblCellMar>
          <w:left w:w="0" w:type="dxa"/>
          <w:right w:w="0" w:type="dxa"/>
        </w:tblCellMar>
        <w:tblLook w:val="04A0" w:firstRow="1" w:lastRow="0" w:firstColumn="1" w:lastColumn="0" w:noHBand="0" w:noVBand="1"/>
      </w:tblPr>
      <w:tblGrid>
        <w:gridCol w:w="9911"/>
      </w:tblGrid>
      <w:tr w:rsidR="007E7637" w:rsidRPr="007E7637" w14:paraId="61DEC788" w14:textId="77777777" w:rsidTr="00C6422D">
        <w:trPr>
          <w:trHeight w:val="720"/>
        </w:trPr>
        <w:tc>
          <w:tcPr>
            <w:tcW w:w="5000" w:type="pct"/>
            <w:tcBorders>
              <w:top w:val="nil"/>
              <w:left w:val="nil"/>
              <w:bottom w:val="nil"/>
              <w:right w:val="nil"/>
            </w:tcBorders>
            <w:vAlign w:val="center"/>
          </w:tcPr>
          <w:p w14:paraId="2F04AFF3" w14:textId="60D6EDE4" w:rsidR="004E01E6" w:rsidRPr="007E7637" w:rsidRDefault="00A94AD9" w:rsidP="009729F5">
            <w:pPr>
              <w:pStyle w:val="Corpsdetexte"/>
              <w:spacing w:before="120" w:after="240"/>
              <w:jc w:val="center"/>
              <w:rPr>
                <w:rFonts w:cs="Arial"/>
              </w:rPr>
            </w:pPr>
            <w:r w:rsidRPr="009729F5">
              <w:rPr>
                <w:rFonts w:cs="Arial"/>
              </w:rPr>
              <w:lastRenderedPageBreak/>
              <w:br w:type="page"/>
            </w:r>
          </w:p>
        </w:tc>
      </w:tr>
      <w:tr w:rsidR="007E7637" w:rsidRPr="007E7637" w14:paraId="30DABE1D" w14:textId="77777777" w:rsidTr="00C6422D">
        <w:tc>
          <w:tcPr>
            <w:tcW w:w="5000" w:type="pct"/>
            <w:tcBorders>
              <w:top w:val="nil"/>
              <w:left w:val="nil"/>
              <w:bottom w:val="nil"/>
              <w:right w:val="nil"/>
            </w:tcBorders>
            <w:vAlign w:val="center"/>
          </w:tcPr>
          <w:p w14:paraId="29941447" w14:textId="77777777" w:rsidR="004E01E6" w:rsidRPr="009729F5" w:rsidRDefault="004E01E6" w:rsidP="009729F5">
            <w:pPr>
              <w:pStyle w:val="Couverture-Titredeloffre"/>
              <w:spacing w:before="120" w:after="240"/>
              <w:jc w:val="center"/>
              <w:rPr>
                <w:rFonts w:cs="Arial"/>
                <w:color w:val="auto"/>
                <w:sz w:val="20"/>
                <w:szCs w:val="20"/>
              </w:rPr>
            </w:pPr>
          </w:p>
        </w:tc>
      </w:tr>
    </w:tbl>
    <w:p w14:paraId="52BC1B9A" w14:textId="77777777" w:rsidR="004E01E6" w:rsidRPr="009729F5" w:rsidRDefault="004E01E6" w:rsidP="009729F5">
      <w:pPr>
        <w:pStyle w:val="Corpsdetexte"/>
        <w:spacing w:before="120" w:after="240"/>
        <w:rPr>
          <w:rFonts w:ascii="Arial" w:hAnsi="Arial" w:cs="Arial"/>
          <w:szCs w:val="20"/>
        </w:rPr>
      </w:pPr>
    </w:p>
    <w:p w14:paraId="4FC58EDE" w14:textId="19E91024" w:rsidR="00425B68" w:rsidRPr="000454D6" w:rsidRDefault="00425B68" w:rsidP="00425B68">
      <w:pPr>
        <w:pStyle w:val="A1"/>
        <w:spacing w:after="240"/>
        <w:rPr>
          <w:rFonts w:cs="Arial"/>
          <w:sz w:val="28"/>
          <w:szCs w:val="28"/>
        </w:rPr>
      </w:pPr>
      <w:bookmarkStart w:id="8" w:name="_Toc68009472"/>
      <w:bookmarkStart w:id="9" w:name="_Toc102143839"/>
      <w:bookmarkStart w:id="10" w:name="_Toc207619980"/>
      <w:bookmarkEnd w:id="0"/>
      <w:r w:rsidRPr="000454D6">
        <w:rPr>
          <w:rFonts w:cs="Arial"/>
          <w:sz w:val="28"/>
          <w:szCs w:val="28"/>
        </w:rPr>
        <w:lastRenderedPageBreak/>
        <w:t>LIMINAIRE</w:t>
      </w:r>
      <w:bookmarkEnd w:id="10"/>
    </w:p>
    <w:p w14:paraId="473CDA3C" w14:textId="77777777" w:rsidR="004E01E6" w:rsidRPr="005C2219" w:rsidRDefault="004E01E6" w:rsidP="006803A9">
      <w:pPr>
        <w:pStyle w:val="Titre2"/>
      </w:pPr>
      <w:bookmarkStart w:id="11" w:name="_Toc207619981"/>
      <w:r w:rsidRPr="005C2219">
        <w:t>Référence du document</w:t>
      </w:r>
      <w:bookmarkEnd w:id="1"/>
      <w:bookmarkEnd w:id="2"/>
      <w:bookmarkEnd w:id="3"/>
      <w:bookmarkEnd w:id="8"/>
      <w:bookmarkEnd w:id="9"/>
      <w:bookmarkEnd w:id="11"/>
    </w:p>
    <w:tbl>
      <w:tblPr>
        <w:tblStyle w:val="CGI-Table"/>
        <w:tblW w:w="5000" w:type="pct"/>
        <w:tblLook w:val="0620" w:firstRow="1" w:lastRow="0" w:firstColumn="0" w:lastColumn="0" w:noHBand="1" w:noVBand="1"/>
      </w:tblPr>
      <w:tblGrid>
        <w:gridCol w:w="1568"/>
        <w:gridCol w:w="630"/>
        <w:gridCol w:w="7703"/>
      </w:tblGrid>
      <w:tr w:rsidR="007E7637" w:rsidRPr="007E7637" w14:paraId="46DE49CE" w14:textId="77777777" w:rsidTr="007221C2">
        <w:trPr>
          <w:cnfStyle w:val="100000000000" w:firstRow="1" w:lastRow="0" w:firstColumn="0" w:lastColumn="0" w:oddVBand="0" w:evenVBand="0" w:oddHBand="0" w:evenHBand="0" w:firstRowFirstColumn="0" w:firstRowLastColumn="0" w:lastRowFirstColumn="0" w:lastRowLastColumn="0"/>
          <w:trHeight w:val="520"/>
        </w:trPr>
        <w:tc>
          <w:tcPr>
            <w:tcW w:w="792" w:type="pct"/>
            <w:shd w:val="clear" w:color="auto" w:fill="2F5496" w:themeFill="accent1" w:themeFillShade="BF"/>
          </w:tcPr>
          <w:p w14:paraId="048D079E" w14:textId="681F130A" w:rsidR="004E01E6" w:rsidRPr="009729F5" w:rsidRDefault="004E01E6" w:rsidP="009729F5">
            <w:pPr>
              <w:spacing w:before="120" w:after="240"/>
              <w:rPr>
                <w:rFonts w:ascii="Arial" w:hAnsi="Arial" w:cs="Arial"/>
                <w:b w:val="0"/>
                <w:color w:val="auto"/>
              </w:rPr>
            </w:pPr>
            <w:r w:rsidRPr="009729F5">
              <w:rPr>
                <w:rFonts w:ascii="Arial" w:hAnsi="Arial" w:cs="Arial"/>
                <w:color w:val="auto"/>
              </w:rPr>
              <w:t>Titre</w:t>
            </w:r>
          </w:p>
        </w:tc>
        <w:tc>
          <w:tcPr>
            <w:tcW w:w="4208" w:type="pct"/>
            <w:gridSpan w:val="2"/>
            <w:shd w:val="clear" w:color="auto" w:fill="2F5496" w:themeFill="accent1" w:themeFillShade="BF"/>
          </w:tcPr>
          <w:p w14:paraId="3169E761" w14:textId="46FB15ED" w:rsidR="004E01E6" w:rsidRPr="009729F5" w:rsidRDefault="004E01E6" w:rsidP="009729F5">
            <w:pPr>
              <w:spacing w:before="120" w:after="240"/>
              <w:rPr>
                <w:rFonts w:ascii="Arial" w:hAnsi="Arial" w:cs="Arial"/>
                <w:b w:val="0"/>
                <w:color w:val="auto"/>
              </w:rPr>
            </w:pPr>
          </w:p>
        </w:tc>
      </w:tr>
      <w:tr w:rsidR="007E7637" w:rsidRPr="007E7637" w14:paraId="1FEC24FF" w14:textId="77777777" w:rsidTr="00C6422D">
        <w:trPr>
          <w:trHeight w:val="520"/>
        </w:trPr>
        <w:tc>
          <w:tcPr>
            <w:tcW w:w="792" w:type="pct"/>
          </w:tcPr>
          <w:p w14:paraId="58C24E4F" w14:textId="77777777" w:rsidR="004E01E6" w:rsidRPr="009729F5" w:rsidRDefault="004E01E6" w:rsidP="009729F5">
            <w:pPr>
              <w:spacing w:before="120" w:after="240"/>
              <w:jc w:val="both"/>
              <w:rPr>
                <w:rFonts w:ascii="Arial" w:hAnsi="Arial" w:cs="Arial"/>
                <w:bCs/>
              </w:rPr>
            </w:pPr>
            <w:r w:rsidRPr="009729F5">
              <w:rPr>
                <w:rFonts w:ascii="Arial" w:hAnsi="Arial" w:cs="Arial"/>
                <w:bCs/>
              </w:rPr>
              <w:t>Statut</w:t>
            </w:r>
          </w:p>
        </w:tc>
        <w:tc>
          <w:tcPr>
            <w:tcW w:w="318" w:type="pct"/>
            <w:shd w:val="clear" w:color="auto" w:fill="808080" w:themeFill="background1" w:themeFillShade="80"/>
          </w:tcPr>
          <w:p w14:paraId="31430ACF" w14:textId="77777777" w:rsidR="004E01E6" w:rsidRPr="009729F5" w:rsidRDefault="004E01E6" w:rsidP="009729F5">
            <w:pPr>
              <w:spacing w:before="120" w:after="240"/>
              <w:jc w:val="center"/>
              <w:rPr>
                <w:rFonts w:ascii="Arial" w:hAnsi="Arial" w:cs="Arial"/>
                <w:b/>
                <w:bCs/>
              </w:rPr>
            </w:pPr>
            <w:r w:rsidRPr="009729F5">
              <w:rPr>
                <w:rFonts w:ascii="Arial" w:hAnsi="Arial" w:cs="Arial"/>
                <w:b/>
                <w:bCs/>
              </w:rPr>
              <w:t>E</w:t>
            </w:r>
          </w:p>
        </w:tc>
        <w:tc>
          <w:tcPr>
            <w:tcW w:w="3890" w:type="pct"/>
          </w:tcPr>
          <w:p w14:paraId="7402866E" w14:textId="14B3D09F" w:rsidR="004E01E6" w:rsidRPr="009729F5" w:rsidRDefault="004E01E6" w:rsidP="009729F5">
            <w:pPr>
              <w:spacing w:before="120" w:after="240"/>
              <w:jc w:val="both"/>
              <w:rPr>
                <w:rFonts w:ascii="Arial" w:hAnsi="Arial" w:cs="Arial"/>
                <w:bCs/>
              </w:rPr>
            </w:pPr>
            <w:r w:rsidRPr="009729F5">
              <w:rPr>
                <w:rFonts w:ascii="Arial" w:hAnsi="Arial" w:cs="Arial"/>
                <w:bCs/>
              </w:rPr>
              <w:t>E : En cours, T : Terminé, AV : A valider, V : Validé, D : Diffusé</w:t>
            </w:r>
          </w:p>
        </w:tc>
      </w:tr>
      <w:tr w:rsidR="007E7637" w:rsidRPr="007E7637" w14:paraId="28541436" w14:textId="77777777" w:rsidTr="00C6422D">
        <w:trPr>
          <w:trHeight w:val="492"/>
        </w:trPr>
        <w:tc>
          <w:tcPr>
            <w:tcW w:w="792" w:type="pct"/>
          </w:tcPr>
          <w:p w14:paraId="41540801" w14:textId="77777777" w:rsidR="004E01E6" w:rsidRPr="009729F5" w:rsidRDefault="004E01E6" w:rsidP="009729F5">
            <w:pPr>
              <w:spacing w:before="120" w:after="240"/>
              <w:jc w:val="both"/>
              <w:rPr>
                <w:rFonts w:ascii="Arial" w:hAnsi="Arial" w:cs="Arial"/>
                <w:bCs/>
              </w:rPr>
            </w:pPr>
            <w:r w:rsidRPr="009729F5">
              <w:rPr>
                <w:rFonts w:ascii="Arial" w:hAnsi="Arial" w:cs="Arial"/>
                <w:bCs/>
              </w:rPr>
              <w:t>Auteur</w:t>
            </w:r>
          </w:p>
        </w:tc>
        <w:tc>
          <w:tcPr>
            <w:tcW w:w="4208" w:type="pct"/>
            <w:gridSpan w:val="2"/>
          </w:tcPr>
          <w:p w14:paraId="4FC3DF23" w14:textId="36F9A4F5" w:rsidR="004E01E6" w:rsidRPr="009729F5" w:rsidRDefault="00A3238C" w:rsidP="009729F5">
            <w:pPr>
              <w:spacing w:before="120" w:after="240"/>
              <w:jc w:val="both"/>
              <w:rPr>
                <w:rFonts w:ascii="Arial" w:hAnsi="Arial" w:cs="Arial"/>
                <w:bCs/>
              </w:rPr>
            </w:pPr>
            <w:proofErr w:type="gramStart"/>
            <w:r>
              <w:rPr>
                <w:rFonts w:ascii="Arial" w:hAnsi="Arial" w:cs="Arial"/>
                <w:bCs/>
              </w:rPr>
              <w:t>A.JAUFFRET</w:t>
            </w:r>
            <w:proofErr w:type="gramEnd"/>
          </w:p>
        </w:tc>
      </w:tr>
      <w:tr w:rsidR="007E7637" w:rsidRPr="007E7637" w14:paraId="702C0180" w14:textId="77777777" w:rsidTr="00C6422D">
        <w:trPr>
          <w:trHeight w:val="520"/>
        </w:trPr>
        <w:tc>
          <w:tcPr>
            <w:tcW w:w="792" w:type="pct"/>
          </w:tcPr>
          <w:p w14:paraId="3C9834EF" w14:textId="77777777" w:rsidR="004E01E6" w:rsidRPr="009729F5" w:rsidRDefault="004E01E6" w:rsidP="009729F5">
            <w:pPr>
              <w:spacing w:before="120" w:after="240"/>
              <w:jc w:val="both"/>
              <w:rPr>
                <w:rFonts w:ascii="Arial" w:hAnsi="Arial" w:cs="Arial"/>
                <w:bCs/>
              </w:rPr>
            </w:pPr>
            <w:r w:rsidRPr="009729F5">
              <w:rPr>
                <w:rFonts w:ascii="Arial" w:hAnsi="Arial" w:cs="Arial"/>
                <w:bCs/>
              </w:rPr>
              <w:t>Contributeurs</w:t>
            </w:r>
          </w:p>
        </w:tc>
        <w:tc>
          <w:tcPr>
            <w:tcW w:w="4208" w:type="pct"/>
            <w:gridSpan w:val="2"/>
          </w:tcPr>
          <w:p w14:paraId="36337C15" w14:textId="77777777" w:rsidR="004E01E6" w:rsidRPr="009729F5" w:rsidRDefault="004E01E6" w:rsidP="009729F5">
            <w:pPr>
              <w:pStyle w:val="Corpsdetexte"/>
              <w:spacing w:before="120" w:after="240"/>
              <w:rPr>
                <w:rFonts w:ascii="Arial" w:hAnsi="Arial" w:cs="Arial"/>
              </w:rPr>
            </w:pPr>
          </w:p>
        </w:tc>
      </w:tr>
      <w:tr w:rsidR="007E7637" w:rsidRPr="007E7637" w14:paraId="4D4469D9" w14:textId="77777777" w:rsidTr="00C6422D">
        <w:trPr>
          <w:trHeight w:val="420"/>
        </w:trPr>
        <w:tc>
          <w:tcPr>
            <w:tcW w:w="792" w:type="pct"/>
          </w:tcPr>
          <w:p w14:paraId="63427D77" w14:textId="77777777" w:rsidR="004E01E6" w:rsidRPr="009729F5" w:rsidRDefault="004E01E6" w:rsidP="009729F5">
            <w:pPr>
              <w:spacing w:before="120" w:after="240"/>
              <w:jc w:val="both"/>
              <w:rPr>
                <w:rFonts w:ascii="Arial" w:hAnsi="Arial" w:cs="Arial"/>
                <w:bCs/>
              </w:rPr>
            </w:pPr>
            <w:r w:rsidRPr="009729F5">
              <w:rPr>
                <w:rFonts w:ascii="Arial" w:hAnsi="Arial" w:cs="Arial"/>
                <w:bCs/>
              </w:rPr>
              <w:t>Valideurs</w:t>
            </w:r>
          </w:p>
        </w:tc>
        <w:tc>
          <w:tcPr>
            <w:tcW w:w="4208" w:type="pct"/>
            <w:gridSpan w:val="2"/>
          </w:tcPr>
          <w:p w14:paraId="08D422B7" w14:textId="77777777" w:rsidR="004E01E6" w:rsidRPr="009729F5" w:rsidRDefault="004E01E6" w:rsidP="009729F5">
            <w:pPr>
              <w:spacing w:before="120" w:after="240"/>
              <w:jc w:val="both"/>
              <w:rPr>
                <w:rFonts w:ascii="Arial" w:hAnsi="Arial" w:cs="Arial"/>
              </w:rPr>
            </w:pPr>
          </w:p>
        </w:tc>
      </w:tr>
    </w:tbl>
    <w:p w14:paraId="549D797B" w14:textId="77777777" w:rsidR="004E01E6" w:rsidRPr="005C2219" w:rsidRDefault="004E01E6" w:rsidP="006803A9">
      <w:pPr>
        <w:pStyle w:val="Titre2"/>
      </w:pPr>
      <w:bookmarkStart w:id="12" w:name="_Toc417996658"/>
      <w:bookmarkStart w:id="13" w:name="_Toc417996951"/>
      <w:bookmarkStart w:id="14" w:name="_Toc417997807"/>
      <w:bookmarkStart w:id="15" w:name="_Toc417998438"/>
      <w:bookmarkStart w:id="16" w:name="_Toc417999488"/>
      <w:bookmarkStart w:id="17" w:name="_Toc418000485"/>
      <w:bookmarkStart w:id="18" w:name="_Toc418001688"/>
      <w:bookmarkStart w:id="19" w:name="_Toc418014122"/>
      <w:bookmarkStart w:id="20" w:name="_Toc418071337"/>
      <w:bookmarkStart w:id="21" w:name="_Toc418071751"/>
      <w:bookmarkStart w:id="22" w:name="_Toc418072427"/>
      <w:bookmarkStart w:id="23" w:name="_Toc418072923"/>
      <w:bookmarkStart w:id="24" w:name="_Toc418074013"/>
      <w:bookmarkStart w:id="25" w:name="_Toc418074318"/>
      <w:bookmarkStart w:id="26" w:name="_Toc418079273"/>
      <w:bookmarkStart w:id="27" w:name="_Toc418079577"/>
      <w:bookmarkStart w:id="28" w:name="_Toc418079881"/>
      <w:bookmarkStart w:id="29" w:name="_Toc418080185"/>
      <w:bookmarkStart w:id="30" w:name="_Toc347827498"/>
      <w:bookmarkStart w:id="31" w:name="_Toc410320133"/>
      <w:bookmarkStart w:id="32" w:name="_Toc486431265"/>
      <w:bookmarkStart w:id="33" w:name="_Toc68009473"/>
      <w:bookmarkStart w:id="34" w:name="_Toc102143840"/>
      <w:bookmarkStart w:id="35" w:name="_Toc207619982"/>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5C2219">
        <w:t>Diffusion</w:t>
      </w:r>
      <w:bookmarkEnd w:id="30"/>
      <w:bookmarkEnd w:id="31"/>
      <w:bookmarkEnd w:id="32"/>
      <w:bookmarkEnd w:id="33"/>
      <w:bookmarkEnd w:id="34"/>
      <w:bookmarkEnd w:id="35"/>
    </w:p>
    <w:tbl>
      <w:tblPr>
        <w:tblStyle w:val="CGI-Table"/>
        <w:tblW w:w="5000" w:type="pct"/>
        <w:tblLook w:val="0620" w:firstRow="1" w:lastRow="0" w:firstColumn="0" w:lastColumn="0" w:noHBand="1" w:noVBand="1"/>
      </w:tblPr>
      <w:tblGrid>
        <w:gridCol w:w="2972"/>
        <w:gridCol w:w="2438"/>
        <w:gridCol w:w="2285"/>
        <w:gridCol w:w="2206"/>
      </w:tblGrid>
      <w:tr w:rsidR="007E7637" w:rsidRPr="007E7637" w14:paraId="14759FF7" w14:textId="77777777" w:rsidTr="007221C2">
        <w:trPr>
          <w:cnfStyle w:val="100000000000" w:firstRow="1" w:lastRow="0" w:firstColumn="0" w:lastColumn="0" w:oddVBand="0" w:evenVBand="0" w:oddHBand="0" w:evenHBand="0" w:firstRowFirstColumn="0" w:firstRowLastColumn="0" w:lastRowFirstColumn="0" w:lastRowLastColumn="0"/>
          <w:trHeight w:val="368"/>
        </w:trPr>
        <w:tc>
          <w:tcPr>
            <w:tcW w:w="1501" w:type="pct"/>
            <w:shd w:val="clear" w:color="auto" w:fill="2F5496" w:themeFill="accent1" w:themeFillShade="BF"/>
          </w:tcPr>
          <w:p w14:paraId="384A40BF" w14:textId="77777777" w:rsidR="004E01E6" w:rsidRPr="009729F5" w:rsidRDefault="004E01E6" w:rsidP="009729F5">
            <w:pPr>
              <w:keepLines/>
              <w:spacing w:before="120" w:after="240"/>
              <w:jc w:val="center"/>
              <w:rPr>
                <w:rFonts w:ascii="Arial" w:hAnsi="Arial" w:cs="Arial"/>
                <w:b w:val="0"/>
                <w:color w:val="auto"/>
              </w:rPr>
            </w:pPr>
            <w:r w:rsidRPr="009729F5">
              <w:rPr>
                <w:rFonts w:ascii="Arial" w:hAnsi="Arial" w:cs="Arial"/>
                <w:color w:val="auto"/>
              </w:rPr>
              <w:t>Destinataires</w:t>
            </w:r>
          </w:p>
        </w:tc>
        <w:tc>
          <w:tcPr>
            <w:tcW w:w="1231" w:type="pct"/>
            <w:shd w:val="clear" w:color="auto" w:fill="2F5496" w:themeFill="accent1" w:themeFillShade="BF"/>
          </w:tcPr>
          <w:p w14:paraId="13A2A9CB" w14:textId="77777777" w:rsidR="004E01E6" w:rsidRPr="009729F5" w:rsidRDefault="004E01E6" w:rsidP="009729F5">
            <w:pPr>
              <w:keepLines/>
              <w:spacing w:before="120" w:after="240"/>
              <w:ind w:right="290"/>
              <w:jc w:val="center"/>
              <w:rPr>
                <w:rFonts w:ascii="Arial" w:hAnsi="Arial" w:cs="Arial"/>
                <w:b w:val="0"/>
                <w:color w:val="auto"/>
              </w:rPr>
            </w:pPr>
            <w:r w:rsidRPr="009729F5">
              <w:rPr>
                <w:rFonts w:ascii="Arial" w:hAnsi="Arial" w:cs="Arial"/>
                <w:color w:val="auto"/>
              </w:rPr>
              <w:t>Société / Direction</w:t>
            </w:r>
          </w:p>
        </w:tc>
        <w:tc>
          <w:tcPr>
            <w:tcW w:w="1154" w:type="pct"/>
            <w:shd w:val="clear" w:color="auto" w:fill="2F5496" w:themeFill="accent1" w:themeFillShade="BF"/>
          </w:tcPr>
          <w:p w14:paraId="62589262" w14:textId="52C210B6" w:rsidR="004E01E6" w:rsidRPr="009729F5" w:rsidRDefault="004E01E6" w:rsidP="009729F5">
            <w:pPr>
              <w:keepLines/>
              <w:spacing w:before="120" w:after="240"/>
              <w:ind w:left="20"/>
              <w:jc w:val="center"/>
              <w:rPr>
                <w:rFonts w:ascii="Arial" w:hAnsi="Arial" w:cs="Arial"/>
                <w:b w:val="0"/>
                <w:color w:val="auto"/>
              </w:rPr>
            </w:pPr>
            <w:r w:rsidRPr="009729F5">
              <w:rPr>
                <w:rFonts w:ascii="Arial" w:hAnsi="Arial" w:cs="Arial"/>
                <w:color w:val="auto"/>
              </w:rPr>
              <w:t>Pour application</w:t>
            </w:r>
          </w:p>
        </w:tc>
        <w:tc>
          <w:tcPr>
            <w:tcW w:w="1114" w:type="pct"/>
            <w:shd w:val="clear" w:color="auto" w:fill="2F5496" w:themeFill="accent1" w:themeFillShade="BF"/>
          </w:tcPr>
          <w:p w14:paraId="7AF497EF" w14:textId="77777777" w:rsidR="004E01E6" w:rsidRPr="009729F5" w:rsidRDefault="004E01E6" w:rsidP="009729F5">
            <w:pPr>
              <w:keepLines/>
              <w:spacing w:before="120" w:after="240"/>
              <w:ind w:left="-69"/>
              <w:jc w:val="center"/>
              <w:rPr>
                <w:rFonts w:ascii="Arial" w:hAnsi="Arial" w:cs="Arial"/>
                <w:bCs/>
                <w:color w:val="auto"/>
                <w:u w:val="single"/>
              </w:rPr>
            </w:pPr>
            <w:r w:rsidRPr="009729F5">
              <w:rPr>
                <w:rFonts w:ascii="Arial" w:hAnsi="Arial" w:cs="Arial"/>
                <w:color w:val="auto"/>
              </w:rPr>
              <w:t>Pour information</w:t>
            </w:r>
          </w:p>
        </w:tc>
      </w:tr>
      <w:tr w:rsidR="007E7637" w:rsidRPr="007E7637" w14:paraId="4DE1CA11" w14:textId="77777777" w:rsidTr="00C6422D">
        <w:trPr>
          <w:trHeight w:val="179"/>
        </w:trPr>
        <w:tc>
          <w:tcPr>
            <w:tcW w:w="1501" w:type="pct"/>
          </w:tcPr>
          <w:p w14:paraId="7F868F2F" w14:textId="77777777" w:rsidR="004E01E6" w:rsidRPr="009729F5" w:rsidRDefault="004E01E6" w:rsidP="009729F5">
            <w:pPr>
              <w:spacing w:before="120" w:after="240"/>
              <w:jc w:val="both"/>
              <w:rPr>
                <w:rFonts w:ascii="Arial" w:hAnsi="Arial" w:cs="Arial"/>
                <w:bCs/>
              </w:rPr>
            </w:pPr>
          </w:p>
        </w:tc>
        <w:tc>
          <w:tcPr>
            <w:tcW w:w="1231" w:type="pct"/>
          </w:tcPr>
          <w:p w14:paraId="682FF0B6" w14:textId="77777777" w:rsidR="004E01E6" w:rsidRPr="009729F5" w:rsidRDefault="004E01E6" w:rsidP="009729F5">
            <w:pPr>
              <w:spacing w:before="120" w:after="240"/>
              <w:jc w:val="both"/>
              <w:rPr>
                <w:rFonts w:ascii="Arial" w:hAnsi="Arial" w:cs="Arial"/>
                <w:bCs/>
              </w:rPr>
            </w:pPr>
          </w:p>
        </w:tc>
        <w:tc>
          <w:tcPr>
            <w:tcW w:w="1154" w:type="pct"/>
          </w:tcPr>
          <w:p w14:paraId="12327307" w14:textId="77777777" w:rsidR="004E01E6" w:rsidRPr="009729F5" w:rsidRDefault="004E01E6" w:rsidP="009729F5">
            <w:pPr>
              <w:spacing w:before="120" w:after="240"/>
              <w:jc w:val="both"/>
              <w:rPr>
                <w:rFonts w:ascii="Arial" w:hAnsi="Arial" w:cs="Arial"/>
                <w:bCs/>
                <w:i/>
              </w:rPr>
            </w:pPr>
          </w:p>
        </w:tc>
        <w:tc>
          <w:tcPr>
            <w:tcW w:w="1114" w:type="pct"/>
          </w:tcPr>
          <w:p w14:paraId="34737F27" w14:textId="77777777" w:rsidR="004E01E6" w:rsidRPr="009729F5" w:rsidRDefault="004E01E6" w:rsidP="009729F5">
            <w:pPr>
              <w:spacing w:before="120" w:after="240"/>
              <w:jc w:val="both"/>
              <w:rPr>
                <w:rFonts w:ascii="Arial" w:hAnsi="Arial" w:cs="Arial"/>
                <w:bCs/>
                <w:i/>
              </w:rPr>
            </w:pPr>
          </w:p>
        </w:tc>
      </w:tr>
      <w:tr w:rsidR="007E7637" w:rsidRPr="007E7637" w14:paraId="4EE57784" w14:textId="77777777" w:rsidTr="00C6422D">
        <w:tc>
          <w:tcPr>
            <w:tcW w:w="1501" w:type="pct"/>
          </w:tcPr>
          <w:p w14:paraId="6A11D247" w14:textId="77777777" w:rsidR="004E01E6" w:rsidRPr="009729F5" w:rsidRDefault="004E01E6" w:rsidP="009729F5">
            <w:pPr>
              <w:spacing w:before="120" w:after="240"/>
              <w:jc w:val="both"/>
              <w:rPr>
                <w:rFonts w:ascii="Arial" w:hAnsi="Arial" w:cs="Arial"/>
                <w:bCs/>
              </w:rPr>
            </w:pPr>
          </w:p>
        </w:tc>
        <w:tc>
          <w:tcPr>
            <w:tcW w:w="1231" w:type="pct"/>
          </w:tcPr>
          <w:p w14:paraId="48BCE168" w14:textId="77777777" w:rsidR="004E01E6" w:rsidRPr="009729F5" w:rsidRDefault="004E01E6" w:rsidP="009729F5">
            <w:pPr>
              <w:spacing w:before="120" w:after="240"/>
              <w:jc w:val="both"/>
              <w:rPr>
                <w:rFonts w:ascii="Arial" w:hAnsi="Arial" w:cs="Arial"/>
                <w:bCs/>
              </w:rPr>
            </w:pPr>
          </w:p>
        </w:tc>
        <w:tc>
          <w:tcPr>
            <w:tcW w:w="1154" w:type="pct"/>
          </w:tcPr>
          <w:p w14:paraId="1120370A" w14:textId="77777777" w:rsidR="004E01E6" w:rsidRPr="009729F5" w:rsidRDefault="004E01E6" w:rsidP="009729F5">
            <w:pPr>
              <w:spacing w:before="120" w:after="240"/>
              <w:jc w:val="both"/>
              <w:rPr>
                <w:rFonts w:ascii="Arial" w:hAnsi="Arial" w:cs="Arial"/>
                <w:bCs/>
                <w:i/>
              </w:rPr>
            </w:pPr>
          </w:p>
        </w:tc>
        <w:tc>
          <w:tcPr>
            <w:tcW w:w="1114" w:type="pct"/>
          </w:tcPr>
          <w:p w14:paraId="1BEC2F76" w14:textId="77777777" w:rsidR="004E01E6" w:rsidRPr="009729F5" w:rsidRDefault="004E01E6" w:rsidP="009729F5">
            <w:pPr>
              <w:spacing w:before="120" w:after="240"/>
              <w:jc w:val="both"/>
              <w:rPr>
                <w:rFonts w:ascii="Arial" w:hAnsi="Arial" w:cs="Arial"/>
                <w:bCs/>
                <w:i/>
              </w:rPr>
            </w:pPr>
          </w:p>
        </w:tc>
      </w:tr>
      <w:tr w:rsidR="007E7637" w:rsidRPr="007E7637" w14:paraId="375EABA2" w14:textId="77777777" w:rsidTr="00C6422D">
        <w:tc>
          <w:tcPr>
            <w:tcW w:w="1501" w:type="pct"/>
          </w:tcPr>
          <w:p w14:paraId="5426DEE4" w14:textId="77777777" w:rsidR="004E01E6" w:rsidRPr="009729F5" w:rsidRDefault="004E01E6" w:rsidP="009729F5">
            <w:pPr>
              <w:spacing w:before="120" w:after="240"/>
              <w:jc w:val="both"/>
              <w:rPr>
                <w:rFonts w:ascii="Arial" w:hAnsi="Arial" w:cs="Arial"/>
                <w:bCs/>
                <w:i/>
              </w:rPr>
            </w:pPr>
          </w:p>
        </w:tc>
        <w:tc>
          <w:tcPr>
            <w:tcW w:w="1231" w:type="pct"/>
          </w:tcPr>
          <w:p w14:paraId="7241A5CB" w14:textId="77777777" w:rsidR="004E01E6" w:rsidRPr="009729F5" w:rsidRDefault="004E01E6" w:rsidP="009729F5">
            <w:pPr>
              <w:spacing w:before="120" w:after="240"/>
              <w:jc w:val="both"/>
              <w:rPr>
                <w:rFonts w:ascii="Arial" w:hAnsi="Arial" w:cs="Arial"/>
                <w:bCs/>
                <w:i/>
              </w:rPr>
            </w:pPr>
          </w:p>
        </w:tc>
        <w:tc>
          <w:tcPr>
            <w:tcW w:w="1154" w:type="pct"/>
          </w:tcPr>
          <w:p w14:paraId="5B825C33" w14:textId="77777777" w:rsidR="004E01E6" w:rsidRPr="009729F5" w:rsidRDefault="004E01E6" w:rsidP="009729F5">
            <w:pPr>
              <w:spacing w:before="120" w:after="240"/>
              <w:jc w:val="both"/>
              <w:rPr>
                <w:rFonts w:ascii="Arial" w:hAnsi="Arial" w:cs="Arial"/>
                <w:bCs/>
                <w:i/>
              </w:rPr>
            </w:pPr>
          </w:p>
        </w:tc>
        <w:tc>
          <w:tcPr>
            <w:tcW w:w="1114" w:type="pct"/>
          </w:tcPr>
          <w:p w14:paraId="3317E952" w14:textId="77777777" w:rsidR="004E01E6" w:rsidRPr="009729F5" w:rsidRDefault="004E01E6" w:rsidP="009729F5">
            <w:pPr>
              <w:spacing w:before="120" w:after="240"/>
              <w:jc w:val="both"/>
              <w:rPr>
                <w:rFonts w:ascii="Arial" w:hAnsi="Arial" w:cs="Arial"/>
                <w:bCs/>
                <w:i/>
              </w:rPr>
            </w:pPr>
          </w:p>
        </w:tc>
      </w:tr>
    </w:tbl>
    <w:p w14:paraId="45EB2C36" w14:textId="77777777" w:rsidR="004E01E6" w:rsidRPr="005C2219" w:rsidRDefault="004E01E6" w:rsidP="006803A9">
      <w:pPr>
        <w:pStyle w:val="Titre2"/>
      </w:pPr>
      <w:bookmarkStart w:id="36" w:name="_Toc417996660"/>
      <w:bookmarkStart w:id="37" w:name="_Toc417996953"/>
      <w:bookmarkStart w:id="38" w:name="_Toc417997809"/>
      <w:bookmarkStart w:id="39" w:name="_Toc417998440"/>
      <w:bookmarkStart w:id="40" w:name="_Toc417999490"/>
      <w:bookmarkStart w:id="41" w:name="_Toc418000487"/>
      <w:bookmarkStart w:id="42" w:name="_Toc418001690"/>
      <w:bookmarkStart w:id="43" w:name="_Toc418014124"/>
      <w:bookmarkStart w:id="44" w:name="_Toc418071339"/>
      <w:bookmarkStart w:id="45" w:name="_Toc418071753"/>
      <w:bookmarkStart w:id="46" w:name="_Toc418072429"/>
      <w:bookmarkStart w:id="47" w:name="_Toc418072925"/>
      <w:bookmarkStart w:id="48" w:name="_Toc418074015"/>
      <w:bookmarkStart w:id="49" w:name="_Toc418074320"/>
      <w:bookmarkStart w:id="50" w:name="_Toc418079275"/>
      <w:bookmarkStart w:id="51" w:name="_Toc418079579"/>
      <w:bookmarkStart w:id="52" w:name="_Toc418079883"/>
      <w:bookmarkStart w:id="53" w:name="_Toc418080187"/>
      <w:bookmarkStart w:id="54" w:name="_Toc347827499"/>
      <w:bookmarkStart w:id="55" w:name="_Toc410320134"/>
      <w:bookmarkStart w:id="56" w:name="_Toc486431266"/>
      <w:bookmarkStart w:id="57" w:name="_Toc68009474"/>
      <w:bookmarkStart w:id="58" w:name="_Toc102143841"/>
      <w:bookmarkStart w:id="59" w:name="_Toc207619983"/>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5C2219">
        <w:t>Tableau de révision</w:t>
      </w:r>
      <w:bookmarkEnd w:id="4"/>
      <w:bookmarkEnd w:id="5"/>
      <w:bookmarkEnd w:id="6"/>
      <w:bookmarkEnd w:id="54"/>
      <w:bookmarkEnd w:id="55"/>
      <w:bookmarkEnd w:id="56"/>
      <w:bookmarkEnd w:id="57"/>
      <w:bookmarkEnd w:id="58"/>
      <w:bookmarkEnd w:id="59"/>
    </w:p>
    <w:tbl>
      <w:tblPr>
        <w:tblStyle w:val="CGI-Table"/>
        <w:tblW w:w="5000" w:type="pct"/>
        <w:tblLook w:val="0620" w:firstRow="1" w:lastRow="0" w:firstColumn="0" w:lastColumn="0" w:noHBand="1" w:noVBand="1"/>
      </w:tblPr>
      <w:tblGrid>
        <w:gridCol w:w="1113"/>
        <w:gridCol w:w="1509"/>
        <w:gridCol w:w="1554"/>
        <w:gridCol w:w="1725"/>
        <w:gridCol w:w="4000"/>
      </w:tblGrid>
      <w:tr w:rsidR="007E7637" w:rsidRPr="007E7637" w14:paraId="4570C83E" w14:textId="77777777" w:rsidTr="007221C2">
        <w:trPr>
          <w:cnfStyle w:val="100000000000" w:firstRow="1" w:lastRow="0" w:firstColumn="0" w:lastColumn="0" w:oddVBand="0" w:evenVBand="0" w:oddHBand="0" w:evenHBand="0" w:firstRowFirstColumn="0" w:firstRowLastColumn="0" w:lastRowFirstColumn="0" w:lastRowLastColumn="0"/>
          <w:trHeight w:val="368"/>
        </w:trPr>
        <w:tc>
          <w:tcPr>
            <w:tcW w:w="562" w:type="pct"/>
            <w:shd w:val="clear" w:color="auto" w:fill="2F5496" w:themeFill="accent1" w:themeFillShade="BF"/>
          </w:tcPr>
          <w:p w14:paraId="6A0BDC98" w14:textId="77777777" w:rsidR="004E01E6" w:rsidRPr="009729F5" w:rsidRDefault="004E01E6" w:rsidP="009729F5">
            <w:pPr>
              <w:keepLines/>
              <w:spacing w:before="120" w:after="240"/>
              <w:rPr>
                <w:rFonts w:ascii="Arial" w:hAnsi="Arial" w:cs="Arial"/>
                <w:b w:val="0"/>
                <w:color w:val="auto"/>
              </w:rPr>
            </w:pPr>
            <w:r w:rsidRPr="009729F5">
              <w:rPr>
                <w:rFonts w:ascii="Arial" w:hAnsi="Arial" w:cs="Arial"/>
                <w:color w:val="auto"/>
              </w:rPr>
              <w:t>Version</w:t>
            </w:r>
          </w:p>
        </w:tc>
        <w:tc>
          <w:tcPr>
            <w:tcW w:w="762" w:type="pct"/>
            <w:shd w:val="clear" w:color="auto" w:fill="2F5496" w:themeFill="accent1" w:themeFillShade="BF"/>
          </w:tcPr>
          <w:p w14:paraId="641AB046" w14:textId="77777777" w:rsidR="004E01E6" w:rsidRPr="009729F5" w:rsidRDefault="004E01E6" w:rsidP="009729F5">
            <w:pPr>
              <w:keepLines/>
              <w:spacing w:before="120" w:after="240"/>
              <w:jc w:val="center"/>
              <w:rPr>
                <w:rFonts w:ascii="Arial" w:hAnsi="Arial" w:cs="Arial"/>
                <w:b w:val="0"/>
                <w:color w:val="auto"/>
              </w:rPr>
            </w:pPr>
            <w:r w:rsidRPr="009729F5">
              <w:rPr>
                <w:rFonts w:ascii="Arial" w:hAnsi="Arial" w:cs="Arial"/>
                <w:color w:val="auto"/>
              </w:rPr>
              <w:t>Date</w:t>
            </w:r>
          </w:p>
        </w:tc>
        <w:tc>
          <w:tcPr>
            <w:tcW w:w="785" w:type="pct"/>
            <w:shd w:val="clear" w:color="auto" w:fill="2F5496" w:themeFill="accent1" w:themeFillShade="BF"/>
          </w:tcPr>
          <w:p w14:paraId="6EE94D56" w14:textId="77777777" w:rsidR="004E01E6" w:rsidRPr="009729F5" w:rsidRDefault="004E01E6" w:rsidP="009729F5">
            <w:pPr>
              <w:keepLines/>
              <w:spacing w:before="120" w:after="240"/>
              <w:jc w:val="center"/>
              <w:rPr>
                <w:rFonts w:ascii="Arial" w:hAnsi="Arial" w:cs="Arial"/>
                <w:b w:val="0"/>
                <w:color w:val="auto"/>
              </w:rPr>
            </w:pPr>
            <w:r w:rsidRPr="009729F5">
              <w:rPr>
                <w:rFonts w:ascii="Arial" w:hAnsi="Arial" w:cs="Arial"/>
                <w:color w:val="auto"/>
              </w:rPr>
              <w:t>Auteur</w:t>
            </w:r>
          </w:p>
        </w:tc>
        <w:tc>
          <w:tcPr>
            <w:tcW w:w="871" w:type="pct"/>
            <w:shd w:val="clear" w:color="auto" w:fill="2F5496" w:themeFill="accent1" w:themeFillShade="BF"/>
          </w:tcPr>
          <w:p w14:paraId="0748C944" w14:textId="77777777" w:rsidR="004E01E6" w:rsidRPr="009729F5" w:rsidRDefault="004E01E6" w:rsidP="009729F5">
            <w:pPr>
              <w:keepLines/>
              <w:spacing w:before="120" w:after="240"/>
              <w:jc w:val="center"/>
              <w:rPr>
                <w:rFonts w:ascii="Arial" w:hAnsi="Arial" w:cs="Arial"/>
                <w:b w:val="0"/>
                <w:color w:val="auto"/>
              </w:rPr>
            </w:pPr>
            <w:r w:rsidRPr="009729F5">
              <w:rPr>
                <w:rFonts w:ascii="Arial" w:hAnsi="Arial" w:cs="Arial"/>
                <w:color w:val="auto"/>
              </w:rPr>
              <w:t>Statut</w:t>
            </w:r>
          </w:p>
        </w:tc>
        <w:tc>
          <w:tcPr>
            <w:tcW w:w="2020" w:type="pct"/>
            <w:shd w:val="clear" w:color="auto" w:fill="2F5496" w:themeFill="accent1" w:themeFillShade="BF"/>
          </w:tcPr>
          <w:p w14:paraId="0E5DF446" w14:textId="77777777" w:rsidR="004E01E6" w:rsidRPr="009729F5" w:rsidRDefault="004E01E6" w:rsidP="009729F5">
            <w:pPr>
              <w:keepLines/>
              <w:spacing w:before="120" w:after="240"/>
              <w:rPr>
                <w:rFonts w:ascii="Arial" w:hAnsi="Arial" w:cs="Arial"/>
                <w:bCs/>
                <w:color w:val="auto"/>
                <w:u w:val="single"/>
              </w:rPr>
            </w:pPr>
            <w:r w:rsidRPr="009729F5">
              <w:rPr>
                <w:rFonts w:ascii="Arial" w:hAnsi="Arial" w:cs="Arial"/>
                <w:color w:val="auto"/>
              </w:rPr>
              <w:t>Nature des mises à jour et commentaires</w:t>
            </w:r>
          </w:p>
        </w:tc>
      </w:tr>
      <w:tr w:rsidR="007E7637" w:rsidRPr="007E7637" w14:paraId="5CA978CC" w14:textId="77777777" w:rsidTr="00C6422D">
        <w:tc>
          <w:tcPr>
            <w:tcW w:w="562" w:type="pct"/>
          </w:tcPr>
          <w:p w14:paraId="12BECFD0" w14:textId="332D62DE" w:rsidR="004E01E6" w:rsidRPr="009729F5" w:rsidRDefault="00D35C91" w:rsidP="009729F5">
            <w:pPr>
              <w:spacing w:before="120" w:after="240"/>
              <w:jc w:val="both"/>
              <w:rPr>
                <w:rFonts w:ascii="Arial" w:hAnsi="Arial" w:cs="Arial"/>
                <w:bCs/>
              </w:rPr>
            </w:pPr>
            <w:r>
              <w:rPr>
                <w:rFonts w:ascii="Arial" w:hAnsi="Arial" w:cs="Arial"/>
                <w:bCs/>
              </w:rPr>
              <w:t xml:space="preserve"> V0</w:t>
            </w:r>
          </w:p>
        </w:tc>
        <w:tc>
          <w:tcPr>
            <w:tcW w:w="762" w:type="pct"/>
          </w:tcPr>
          <w:p w14:paraId="3D371782" w14:textId="292DF9B2" w:rsidR="004E01E6" w:rsidRPr="009729F5" w:rsidRDefault="00D35C91" w:rsidP="009729F5">
            <w:pPr>
              <w:spacing w:before="120" w:after="240"/>
              <w:jc w:val="both"/>
              <w:rPr>
                <w:rFonts w:ascii="Arial" w:hAnsi="Arial" w:cs="Arial"/>
                <w:bCs/>
              </w:rPr>
            </w:pPr>
            <w:r>
              <w:rPr>
                <w:rFonts w:ascii="Arial" w:hAnsi="Arial" w:cs="Arial"/>
                <w:bCs/>
              </w:rPr>
              <w:t>28/07</w:t>
            </w:r>
          </w:p>
        </w:tc>
        <w:tc>
          <w:tcPr>
            <w:tcW w:w="785" w:type="pct"/>
          </w:tcPr>
          <w:p w14:paraId="058DB1DE" w14:textId="5B70EEBE" w:rsidR="004E01E6" w:rsidRPr="009729F5" w:rsidRDefault="00D35C91" w:rsidP="009729F5">
            <w:pPr>
              <w:spacing w:before="120" w:after="240"/>
              <w:jc w:val="both"/>
              <w:rPr>
                <w:rFonts w:ascii="Arial" w:hAnsi="Arial" w:cs="Arial"/>
                <w:bCs/>
              </w:rPr>
            </w:pPr>
            <w:proofErr w:type="spellStart"/>
            <w:proofErr w:type="gramStart"/>
            <w:r>
              <w:rPr>
                <w:rFonts w:ascii="Arial" w:hAnsi="Arial" w:cs="Arial"/>
                <w:bCs/>
              </w:rPr>
              <w:t>A.Jauffret</w:t>
            </w:r>
            <w:proofErr w:type="spellEnd"/>
            <w:proofErr w:type="gramEnd"/>
          </w:p>
        </w:tc>
        <w:tc>
          <w:tcPr>
            <w:tcW w:w="871" w:type="pct"/>
          </w:tcPr>
          <w:p w14:paraId="27ED4ABF" w14:textId="6ED7277A" w:rsidR="004E01E6" w:rsidRPr="009729F5" w:rsidRDefault="00D35C91" w:rsidP="009729F5">
            <w:pPr>
              <w:spacing w:before="120" w:after="240"/>
              <w:jc w:val="both"/>
              <w:rPr>
                <w:rFonts w:ascii="Arial" w:hAnsi="Arial" w:cs="Arial"/>
                <w:bCs/>
              </w:rPr>
            </w:pPr>
            <w:r>
              <w:rPr>
                <w:rFonts w:ascii="Arial" w:hAnsi="Arial" w:cs="Arial"/>
                <w:bCs/>
              </w:rPr>
              <w:t>Termin</w:t>
            </w:r>
            <w:r w:rsidR="00AF368E">
              <w:rPr>
                <w:rFonts w:ascii="Arial" w:hAnsi="Arial" w:cs="Arial"/>
                <w:bCs/>
              </w:rPr>
              <w:t>é</w:t>
            </w:r>
          </w:p>
        </w:tc>
        <w:tc>
          <w:tcPr>
            <w:tcW w:w="2020" w:type="pct"/>
          </w:tcPr>
          <w:p w14:paraId="55594499" w14:textId="41FF36E4" w:rsidR="004E01E6" w:rsidRPr="009729F5" w:rsidRDefault="00D35C91" w:rsidP="009729F5">
            <w:pPr>
              <w:spacing w:before="120" w:after="240"/>
              <w:jc w:val="both"/>
              <w:rPr>
                <w:rFonts w:ascii="Arial" w:hAnsi="Arial" w:cs="Arial"/>
                <w:bCs/>
              </w:rPr>
            </w:pPr>
            <w:r>
              <w:rPr>
                <w:rFonts w:ascii="Arial" w:hAnsi="Arial" w:cs="Arial"/>
                <w:bCs/>
              </w:rPr>
              <w:t>Initialisation du document</w:t>
            </w:r>
            <w:r w:rsidR="00884A30">
              <w:rPr>
                <w:rFonts w:ascii="Arial" w:hAnsi="Arial" w:cs="Arial"/>
                <w:bCs/>
              </w:rPr>
              <w:t>.</w:t>
            </w:r>
          </w:p>
        </w:tc>
      </w:tr>
      <w:tr w:rsidR="007E7637" w:rsidRPr="007E7637" w14:paraId="4E8630CB" w14:textId="77777777" w:rsidTr="00C6422D">
        <w:tc>
          <w:tcPr>
            <w:tcW w:w="562" w:type="pct"/>
          </w:tcPr>
          <w:p w14:paraId="6C8C146E" w14:textId="77777777" w:rsidR="004E01E6" w:rsidRPr="009729F5" w:rsidRDefault="004E01E6" w:rsidP="009729F5">
            <w:pPr>
              <w:spacing w:before="120" w:after="240"/>
              <w:jc w:val="both"/>
              <w:rPr>
                <w:rFonts w:ascii="Arial" w:hAnsi="Arial" w:cs="Arial"/>
                <w:bCs/>
              </w:rPr>
            </w:pPr>
          </w:p>
        </w:tc>
        <w:tc>
          <w:tcPr>
            <w:tcW w:w="762" w:type="pct"/>
          </w:tcPr>
          <w:p w14:paraId="54F8B67F" w14:textId="77777777" w:rsidR="004E01E6" w:rsidRPr="009729F5" w:rsidRDefault="004E01E6" w:rsidP="009729F5">
            <w:pPr>
              <w:spacing w:before="120" w:after="240"/>
              <w:jc w:val="both"/>
              <w:rPr>
                <w:rFonts w:ascii="Arial" w:hAnsi="Arial" w:cs="Arial"/>
                <w:bCs/>
              </w:rPr>
            </w:pPr>
          </w:p>
        </w:tc>
        <w:tc>
          <w:tcPr>
            <w:tcW w:w="785" w:type="pct"/>
          </w:tcPr>
          <w:p w14:paraId="647E0DC3" w14:textId="77777777" w:rsidR="004E01E6" w:rsidRPr="009729F5" w:rsidRDefault="004E01E6" w:rsidP="009729F5">
            <w:pPr>
              <w:spacing w:before="120" w:after="240"/>
              <w:jc w:val="both"/>
              <w:rPr>
                <w:rFonts w:ascii="Arial" w:hAnsi="Arial" w:cs="Arial"/>
                <w:bCs/>
              </w:rPr>
            </w:pPr>
          </w:p>
        </w:tc>
        <w:tc>
          <w:tcPr>
            <w:tcW w:w="871" w:type="pct"/>
          </w:tcPr>
          <w:p w14:paraId="52E2D3B2" w14:textId="77777777" w:rsidR="004E01E6" w:rsidRPr="009729F5" w:rsidRDefault="004E01E6" w:rsidP="009729F5">
            <w:pPr>
              <w:spacing w:before="120" w:after="240"/>
              <w:jc w:val="both"/>
              <w:rPr>
                <w:rFonts w:ascii="Arial" w:hAnsi="Arial" w:cs="Arial"/>
                <w:bCs/>
              </w:rPr>
            </w:pPr>
          </w:p>
        </w:tc>
        <w:tc>
          <w:tcPr>
            <w:tcW w:w="2020" w:type="pct"/>
          </w:tcPr>
          <w:p w14:paraId="62E0360B" w14:textId="77777777" w:rsidR="004E01E6" w:rsidRPr="009729F5" w:rsidRDefault="004E01E6" w:rsidP="009729F5">
            <w:pPr>
              <w:spacing w:before="120" w:after="240"/>
              <w:jc w:val="both"/>
              <w:rPr>
                <w:rFonts w:ascii="Arial" w:hAnsi="Arial" w:cs="Arial"/>
                <w:bCs/>
              </w:rPr>
            </w:pPr>
          </w:p>
        </w:tc>
      </w:tr>
      <w:tr w:rsidR="007E7637" w:rsidRPr="007E7637" w14:paraId="6920231C" w14:textId="77777777" w:rsidTr="00C6422D">
        <w:tc>
          <w:tcPr>
            <w:tcW w:w="562" w:type="pct"/>
          </w:tcPr>
          <w:p w14:paraId="0D0AABB3" w14:textId="77777777" w:rsidR="004E01E6" w:rsidRPr="009729F5" w:rsidRDefault="004E01E6" w:rsidP="009729F5">
            <w:pPr>
              <w:spacing w:before="120" w:after="240"/>
              <w:jc w:val="both"/>
              <w:rPr>
                <w:rFonts w:ascii="Arial" w:hAnsi="Arial" w:cs="Arial"/>
                <w:bCs/>
                <w:lang w:val="fr-FR"/>
              </w:rPr>
            </w:pPr>
          </w:p>
        </w:tc>
        <w:tc>
          <w:tcPr>
            <w:tcW w:w="762" w:type="pct"/>
          </w:tcPr>
          <w:p w14:paraId="6D699E3C" w14:textId="77777777" w:rsidR="004E01E6" w:rsidRPr="009729F5" w:rsidRDefault="004E01E6" w:rsidP="009729F5">
            <w:pPr>
              <w:spacing w:before="120" w:after="240"/>
              <w:jc w:val="both"/>
              <w:rPr>
                <w:rFonts w:ascii="Arial" w:hAnsi="Arial" w:cs="Arial"/>
                <w:bCs/>
              </w:rPr>
            </w:pPr>
          </w:p>
        </w:tc>
        <w:tc>
          <w:tcPr>
            <w:tcW w:w="785" w:type="pct"/>
          </w:tcPr>
          <w:p w14:paraId="07E84415" w14:textId="77777777" w:rsidR="004E01E6" w:rsidRPr="009729F5" w:rsidRDefault="004E01E6" w:rsidP="009729F5">
            <w:pPr>
              <w:spacing w:before="120" w:after="240"/>
              <w:jc w:val="both"/>
              <w:rPr>
                <w:rFonts w:ascii="Arial" w:hAnsi="Arial" w:cs="Arial"/>
                <w:bCs/>
              </w:rPr>
            </w:pPr>
          </w:p>
        </w:tc>
        <w:tc>
          <w:tcPr>
            <w:tcW w:w="871" w:type="pct"/>
          </w:tcPr>
          <w:p w14:paraId="74889CD6" w14:textId="77777777" w:rsidR="004E01E6" w:rsidRPr="009729F5" w:rsidRDefault="004E01E6" w:rsidP="009729F5">
            <w:pPr>
              <w:spacing w:before="120" w:after="240"/>
              <w:jc w:val="both"/>
              <w:rPr>
                <w:rFonts w:ascii="Arial" w:hAnsi="Arial" w:cs="Arial"/>
                <w:bCs/>
              </w:rPr>
            </w:pPr>
          </w:p>
        </w:tc>
        <w:tc>
          <w:tcPr>
            <w:tcW w:w="2020" w:type="pct"/>
          </w:tcPr>
          <w:p w14:paraId="37F5BB53" w14:textId="77777777" w:rsidR="004E01E6" w:rsidRPr="009729F5" w:rsidRDefault="004E01E6" w:rsidP="009729F5">
            <w:pPr>
              <w:spacing w:before="120" w:after="240"/>
              <w:jc w:val="both"/>
              <w:rPr>
                <w:rFonts w:ascii="Arial" w:hAnsi="Arial" w:cs="Arial"/>
                <w:bCs/>
              </w:rPr>
            </w:pPr>
          </w:p>
        </w:tc>
      </w:tr>
      <w:tr w:rsidR="007E7637" w:rsidRPr="007E7637" w14:paraId="3E91CBF3" w14:textId="77777777" w:rsidTr="00C6422D">
        <w:tc>
          <w:tcPr>
            <w:tcW w:w="562" w:type="pct"/>
          </w:tcPr>
          <w:p w14:paraId="10EFDFB6" w14:textId="77777777" w:rsidR="004E01E6" w:rsidRPr="009729F5" w:rsidRDefault="004E01E6" w:rsidP="009729F5">
            <w:pPr>
              <w:spacing w:before="120" w:after="240"/>
              <w:jc w:val="both"/>
              <w:rPr>
                <w:rFonts w:ascii="Arial" w:hAnsi="Arial" w:cs="Arial"/>
                <w:bCs/>
              </w:rPr>
            </w:pPr>
          </w:p>
        </w:tc>
        <w:tc>
          <w:tcPr>
            <w:tcW w:w="762" w:type="pct"/>
          </w:tcPr>
          <w:p w14:paraId="5D660A3A" w14:textId="77777777" w:rsidR="004E01E6" w:rsidRPr="009729F5" w:rsidRDefault="004E01E6" w:rsidP="009729F5">
            <w:pPr>
              <w:spacing w:before="120" w:after="240"/>
              <w:jc w:val="both"/>
              <w:rPr>
                <w:rFonts w:ascii="Arial" w:hAnsi="Arial" w:cs="Arial"/>
                <w:bCs/>
                <w:i/>
              </w:rPr>
            </w:pPr>
          </w:p>
        </w:tc>
        <w:tc>
          <w:tcPr>
            <w:tcW w:w="785" w:type="pct"/>
          </w:tcPr>
          <w:p w14:paraId="2EA34D5B" w14:textId="77777777" w:rsidR="004E01E6" w:rsidRPr="009729F5" w:rsidRDefault="004E01E6" w:rsidP="009729F5">
            <w:pPr>
              <w:spacing w:before="120" w:after="240"/>
              <w:jc w:val="both"/>
              <w:rPr>
                <w:rFonts w:ascii="Arial" w:hAnsi="Arial" w:cs="Arial"/>
                <w:bCs/>
                <w:i/>
              </w:rPr>
            </w:pPr>
          </w:p>
        </w:tc>
        <w:tc>
          <w:tcPr>
            <w:tcW w:w="871" w:type="pct"/>
          </w:tcPr>
          <w:p w14:paraId="49DB6051" w14:textId="77777777" w:rsidR="004E01E6" w:rsidRPr="009729F5" w:rsidRDefault="004E01E6" w:rsidP="009729F5">
            <w:pPr>
              <w:spacing w:before="120" w:after="240"/>
              <w:jc w:val="both"/>
              <w:rPr>
                <w:rFonts w:ascii="Arial" w:hAnsi="Arial" w:cs="Arial"/>
                <w:bCs/>
                <w:i/>
              </w:rPr>
            </w:pPr>
          </w:p>
        </w:tc>
        <w:tc>
          <w:tcPr>
            <w:tcW w:w="2020" w:type="pct"/>
          </w:tcPr>
          <w:p w14:paraId="000AEF7A" w14:textId="77777777" w:rsidR="004E01E6" w:rsidRPr="009729F5" w:rsidRDefault="004E01E6" w:rsidP="009729F5">
            <w:pPr>
              <w:spacing w:before="120" w:after="240"/>
              <w:jc w:val="both"/>
              <w:rPr>
                <w:rFonts w:ascii="Arial" w:hAnsi="Arial" w:cs="Arial"/>
                <w:bCs/>
              </w:rPr>
            </w:pPr>
          </w:p>
        </w:tc>
      </w:tr>
      <w:tr w:rsidR="007E7637" w:rsidRPr="007E7637" w14:paraId="34A2E1A9" w14:textId="77777777" w:rsidTr="00C6422D">
        <w:tc>
          <w:tcPr>
            <w:tcW w:w="562" w:type="pct"/>
          </w:tcPr>
          <w:p w14:paraId="7A49FEB2" w14:textId="77777777" w:rsidR="004E01E6" w:rsidRPr="009729F5" w:rsidRDefault="004E01E6" w:rsidP="009729F5">
            <w:pPr>
              <w:spacing w:before="120" w:after="240"/>
              <w:jc w:val="both"/>
              <w:rPr>
                <w:rFonts w:ascii="Arial" w:hAnsi="Arial" w:cs="Arial"/>
                <w:bCs/>
                <w:highlight w:val="green"/>
              </w:rPr>
            </w:pPr>
          </w:p>
        </w:tc>
        <w:tc>
          <w:tcPr>
            <w:tcW w:w="762" w:type="pct"/>
          </w:tcPr>
          <w:p w14:paraId="03BCDCD7" w14:textId="77777777" w:rsidR="004E01E6" w:rsidRPr="009729F5" w:rsidRDefault="004E01E6" w:rsidP="009729F5">
            <w:pPr>
              <w:spacing w:before="120" w:after="240"/>
              <w:jc w:val="both"/>
              <w:rPr>
                <w:rFonts w:ascii="Arial" w:hAnsi="Arial" w:cs="Arial"/>
                <w:bCs/>
                <w:i/>
                <w:highlight w:val="green"/>
              </w:rPr>
            </w:pPr>
          </w:p>
        </w:tc>
        <w:tc>
          <w:tcPr>
            <w:tcW w:w="785" w:type="pct"/>
          </w:tcPr>
          <w:p w14:paraId="7F70E66A" w14:textId="77777777" w:rsidR="004E01E6" w:rsidRPr="009729F5" w:rsidRDefault="004E01E6" w:rsidP="009729F5">
            <w:pPr>
              <w:spacing w:before="120" w:after="240"/>
              <w:jc w:val="both"/>
              <w:rPr>
                <w:rFonts w:ascii="Arial" w:hAnsi="Arial" w:cs="Arial"/>
                <w:bCs/>
                <w:i/>
                <w:highlight w:val="green"/>
              </w:rPr>
            </w:pPr>
          </w:p>
        </w:tc>
        <w:tc>
          <w:tcPr>
            <w:tcW w:w="871" w:type="pct"/>
          </w:tcPr>
          <w:p w14:paraId="29446732" w14:textId="77777777" w:rsidR="004E01E6" w:rsidRPr="009729F5" w:rsidRDefault="004E01E6" w:rsidP="009729F5">
            <w:pPr>
              <w:spacing w:before="120" w:after="240"/>
              <w:jc w:val="both"/>
              <w:rPr>
                <w:rFonts w:ascii="Arial" w:hAnsi="Arial" w:cs="Arial"/>
                <w:bCs/>
                <w:i/>
                <w:highlight w:val="green"/>
              </w:rPr>
            </w:pPr>
          </w:p>
        </w:tc>
        <w:tc>
          <w:tcPr>
            <w:tcW w:w="2020" w:type="pct"/>
          </w:tcPr>
          <w:p w14:paraId="4037B837" w14:textId="77777777" w:rsidR="004E01E6" w:rsidRPr="009729F5" w:rsidRDefault="004E01E6" w:rsidP="009729F5">
            <w:pPr>
              <w:spacing w:before="120" w:after="240"/>
              <w:jc w:val="both"/>
              <w:rPr>
                <w:rFonts w:ascii="Arial" w:hAnsi="Arial" w:cs="Arial"/>
                <w:bCs/>
                <w:highlight w:val="green"/>
              </w:rPr>
            </w:pPr>
          </w:p>
        </w:tc>
      </w:tr>
    </w:tbl>
    <w:p w14:paraId="67B7D567" w14:textId="77777777" w:rsidR="004E01E6" w:rsidRPr="009729F5" w:rsidRDefault="004E01E6" w:rsidP="009729F5">
      <w:pPr>
        <w:pStyle w:val="Normal0"/>
        <w:spacing w:after="240"/>
        <w:rPr>
          <w:rFonts w:cs="Arial"/>
          <w:sz w:val="20"/>
          <w:highlight w:val="green"/>
        </w:rPr>
      </w:pPr>
    </w:p>
    <w:p w14:paraId="1282B56D" w14:textId="3D587617" w:rsidR="004E01E6" w:rsidRPr="000454D6" w:rsidRDefault="004E01E6" w:rsidP="009729F5">
      <w:pPr>
        <w:pStyle w:val="A1"/>
        <w:spacing w:after="240"/>
        <w:rPr>
          <w:rFonts w:cs="Arial"/>
          <w:sz w:val="28"/>
          <w:szCs w:val="28"/>
        </w:rPr>
      </w:pPr>
      <w:bookmarkStart w:id="60" w:name="_Toc479331087"/>
      <w:bookmarkStart w:id="61" w:name="_Toc511752729"/>
      <w:bookmarkStart w:id="62" w:name="_Toc513208556"/>
      <w:bookmarkStart w:id="63" w:name="_Toc68009475"/>
      <w:bookmarkStart w:id="64" w:name="_Toc102143842"/>
      <w:bookmarkStart w:id="65" w:name="_Toc463257623"/>
      <w:bookmarkStart w:id="66" w:name="_Toc463257596"/>
      <w:bookmarkStart w:id="67" w:name="_Toc207619984"/>
      <w:r w:rsidRPr="000454D6">
        <w:rPr>
          <w:rFonts w:cs="Arial"/>
          <w:sz w:val="28"/>
          <w:szCs w:val="28"/>
        </w:rPr>
        <w:lastRenderedPageBreak/>
        <w:t>OBJET DE LA CONVENTION</w:t>
      </w:r>
      <w:bookmarkEnd w:id="60"/>
      <w:bookmarkEnd w:id="61"/>
      <w:bookmarkEnd w:id="62"/>
      <w:bookmarkEnd w:id="63"/>
      <w:bookmarkEnd w:id="64"/>
      <w:bookmarkEnd w:id="67"/>
    </w:p>
    <w:p w14:paraId="0070ABF4" w14:textId="194A08D9" w:rsidR="00FC506B" w:rsidRPr="00F764CF" w:rsidRDefault="002F143A" w:rsidP="009729F5">
      <w:pPr>
        <w:spacing w:before="120" w:after="240"/>
        <w:rPr>
          <w:rFonts w:ascii="Arial" w:hAnsi="Arial" w:cs="Arial"/>
          <w:szCs w:val="20"/>
          <w:lang w:eastAsia="fr-FR"/>
        </w:rPr>
      </w:pPr>
      <w:r w:rsidRPr="009729F5">
        <w:rPr>
          <w:rFonts w:ascii="Arial" w:hAnsi="Arial" w:cs="Arial"/>
          <w:szCs w:val="20"/>
          <w:lang w:eastAsia="fr-FR"/>
        </w:rPr>
        <w:t xml:space="preserve">Cette convention </w:t>
      </w:r>
      <w:r w:rsidR="004E01E6" w:rsidRPr="009729F5">
        <w:rPr>
          <w:rFonts w:ascii="Arial" w:hAnsi="Arial" w:cs="Arial"/>
          <w:szCs w:val="20"/>
          <w:lang w:eastAsia="fr-FR"/>
        </w:rPr>
        <w:t>est la référence en matière d’engagement entre le titulaire et l’</w:t>
      </w:r>
      <w:r w:rsidR="00A422E0" w:rsidRPr="009729F5">
        <w:rPr>
          <w:rFonts w:ascii="Arial" w:hAnsi="Arial" w:cs="Arial"/>
          <w:szCs w:val="20"/>
          <w:lang w:eastAsia="fr-FR"/>
        </w:rPr>
        <w:t>ACOSS</w:t>
      </w:r>
      <w:r w:rsidR="00436BFA" w:rsidRPr="009729F5">
        <w:rPr>
          <w:rFonts w:ascii="Arial" w:hAnsi="Arial" w:cs="Arial"/>
          <w:szCs w:val="20"/>
          <w:lang w:eastAsia="fr-FR"/>
        </w:rPr>
        <w:t xml:space="preserve"> </w:t>
      </w:r>
      <w:r w:rsidR="00531E2C" w:rsidRPr="009729F5">
        <w:rPr>
          <w:rFonts w:ascii="Arial" w:hAnsi="Arial" w:cs="Arial"/>
          <w:szCs w:val="20"/>
          <w:lang w:eastAsia="fr-FR"/>
        </w:rPr>
        <w:t>pour</w:t>
      </w:r>
      <w:r w:rsidR="00962379" w:rsidRPr="009729F5">
        <w:rPr>
          <w:rFonts w:ascii="Arial" w:hAnsi="Arial" w:cs="Arial"/>
          <w:szCs w:val="20"/>
          <w:lang w:eastAsia="fr-FR"/>
        </w:rPr>
        <w:t xml:space="preserve"> </w:t>
      </w:r>
      <w:r w:rsidR="00A07C1E" w:rsidRPr="009729F5">
        <w:rPr>
          <w:rFonts w:ascii="Arial" w:hAnsi="Arial" w:cs="Arial"/>
          <w:szCs w:val="20"/>
          <w:lang w:eastAsia="fr-FR"/>
        </w:rPr>
        <w:t>l</w:t>
      </w:r>
      <w:r w:rsidR="003B1841" w:rsidRPr="009729F5">
        <w:rPr>
          <w:rFonts w:ascii="Arial" w:hAnsi="Arial" w:cs="Arial"/>
          <w:szCs w:val="20"/>
          <w:lang w:eastAsia="fr-FR"/>
        </w:rPr>
        <w:t xml:space="preserve">’ensemble des activités </w:t>
      </w:r>
      <w:r w:rsidR="00297963">
        <w:rPr>
          <w:rFonts w:ascii="Arial" w:hAnsi="Arial" w:cs="Arial"/>
          <w:szCs w:val="20"/>
          <w:lang w:eastAsia="fr-FR"/>
        </w:rPr>
        <w:t>du marché « </w:t>
      </w:r>
      <w:r w:rsidR="00E7740A">
        <w:rPr>
          <w:rFonts w:ascii="Arial" w:hAnsi="Arial" w:cs="Arial"/>
          <w:szCs w:val="20"/>
          <w:lang w:eastAsia="fr-FR"/>
        </w:rPr>
        <w:t>F</w:t>
      </w:r>
      <w:r w:rsidR="00AB018B" w:rsidRPr="00836F55">
        <w:rPr>
          <w:rFonts w:ascii="Arial" w:hAnsi="Arial" w:cs="Arial"/>
        </w:rPr>
        <w:t xml:space="preserve">ourniture de prestations </w:t>
      </w:r>
      <w:r w:rsidR="00AB018B" w:rsidRPr="00B61E0C">
        <w:rPr>
          <w:rFonts w:ascii="Arial" w:hAnsi="Arial" w:cs="Arial"/>
        </w:rPr>
        <w:t xml:space="preserve">de </w:t>
      </w:r>
      <w:r w:rsidR="00AB018B" w:rsidRPr="00B61E0C">
        <w:rPr>
          <w:rFonts w:ascii="Arial" w:hAnsi="Arial" w:cs="Arial"/>
          <w:rPrChange w:id="68" w:author="MARCIANO Emmanuel (Acoss)" w:date="2025-07-25T15:02:00Z">
            <w:rPr>
              <w:rFonts w:ascii="Arial" w:hAnsi="Arial" w:cs="Arial"/>
              <w:highlight w:val="yellow"/>
            </w:rPr>
          </w:rPrChange>
        </w:rPr>
        <w:t>Conception, réalisation et maintenance d’applications métiers</w:t>
      </w:r>
      <w:r w:rsidR="00AB018B" w:rsidRPr="00B61E0C">
        <w:rPr>
          <w:rFonts w:ascii="Arial" w:hAnsi="Arial" w:cs="Arial"/>
        </w:rPr>
        <w:t xml:space="preserve"> pour la DSI de la Branche Recouvrement</w:t>
      </w:r>
      <w:r w:rsidR="00AB018B" w:rsidRPr="00836F55">
        <w:rPr>
          <w:rFonts w:ascii="Arial" w:hAnsi="Arial" w:cs="Arial"/>
        </w:rPr>
        <w:t xml:space="preserve"> du Régime Général de la Sécurité Sociale</w:t>
      </w:r>
      <w:r w:rsidR="00297963">
        <w:rPr>
          <w:rFonts w:ascii="Arial" w:hAnsi="Arial" w:cs="Arial"/>
          <w:szCs w:val="20"/>
          <w:lang w:eastAsia="fr-FR"/>
        </w:rPr>
        <w:t> »</w:t>
      </w:r>
      <w:r w:rsidR="00B415ED">
        <w:rPr>
          <w:rFonts w:ascii="Arial" w:hAnsi="Arial" w:cs="Arial"/>
          <w:szCs w:val="20"/>
          <w:lang w:eastAsia="fr-FR"/>
        </w:rPr>
        <w:t>.</w:t>
      </w:r>
      <w:r w:rsidR="001838E4" w:rsidRPr="009729F5">
        <w:rPr>
          <w:rFonts w:ascii="Arial" w:hAnsi="Arial" w:cs="Arial"/>
          <w:szCs w:val="20"/>
          <w:lang w:eastAsia="fr-FR"/>
        </w:rPr>
        <w:t xml:space="preserve"> </w:t>
      </w:r>
    </w:p>
    <w:p w14:paraId="27E5EF8E" w14:textId="2373A3FE" w:rsidR="009A1A30" w:rsidRPr="009729F5" w:rsidRDefault="00962379" w:rsidP="00F764CF">
      <w:pPr>
        <w:spacing w:before="120" w:after="240"/>
        <w:rPr>
          <w:rFonts w:ascii="Arial" w:hAnsi="Arial" w:cs="Arial"/>
          <w:szCs w:val="20"/>
          <w:lang w:eastAsia="fr-FR"/>
        </w:rPr>
      </w:pPr>
      <w:r w:rsidRPr="009729F5">
        <w:rPr>
          <w:rFonts w:ascii="Arial" w:hAnsi="Arial" w:cs="Arial"/>
          <w:szCs w:val="20"/>
          <w:lang w:eastAsia="fr-FR"/>
        </w:rPr>
        <w:t>Ce</w:t>
      </w:r>
      <w:r w:rsidR="00FC506B" w:rsidRPr="009729F5">
        <w:rPr>
          <w:rFonts w:ascii="Arial" w:hAnsi="Arial" w:cs="Arial"/>
          <w:szCs w:val="20"/>
          <w:lang w:eastAsia="fr-FR"/>
        </w:rPr>
        <w:t>t</w:t>
      </w:r>
      <w:r w:rsidRPr="009729F5">
        <w:rPr>
          <w:rFonts w:ascii="Arial" w:hAnsi="Arial" w:cs="Arial"/>
          <w:szCs w:val="20"/>
          <w:lang w:eastAsia="fr-FR"/>
        </w:rPr>
        <w:t xml:space="preserve">te convention est en lien avec le CCTP </w:t>
      </w:r>
      <w:r w:rsidR="00E7740A">
        <w:rPr>
          <w:rFonts w:ascii="Arial" w:hAnsi="Arial" w:cs="Arial"/>
          <w:szCs w:val="20"/>
          <w:lang w:eastAsia="fr-FR"/>
        </w:rPr>
        <w:t>du présent marché</w:t>
      </w:r>
      <w:r w:rsidR="00B415ED">
        <w:rPr>
          <w:rFonts w:ascii="Arial" w:hAnsi="Arial" w:cs="Arial"/>
          <w:szCs w:val="20"/>
          <w:lang w:eastAsia="fr-FR"/>
        </w:rPr>
        <w:t xml:space="preserve"> o</w:t>
      </w:r>
      <w:r w:rsidR="000F2C27" w:rsidRPr="009729F5">
        <w:rPr>
          <w:rFonts w:ascii="Arial" w:hAnsi="Arial" w:cs="Arial"/>
          <w:szCs w:val="20"/>
          <w:lang w:eastAsia="fr-FR"/>
        </w:rPr>
        <w:t>ù sont décrit</w:t>
      </w:r>
      <w:r w:rsidR="00574563" w:rsidRPr="009729F5">
        <w:rPr>
          <w:rFonts w:ascii="Arial" w:hAnsi="Arial" w:cs="Arial"/>
          <w:szCs w:val="20"/>
          <w:lang w:eastAsia="fr-FR"/>
        </w:rPr>
        <w:t xml:space="preserve"> </w:t>
      </w:r>
      <w:r w:rsidRPr="009729F5">
        <w:rPr>
          <w:rFonts w:ascii="Arial" w:hAnsi="Arial" w:cs="Arial"/>
          <w:szCs w:val="20"/>
          <w:lang w:eastAsia="fr-FR"/>
        </w:rPr>
        <w:t>l’ensemble des activités </w:t>
      </w:r>
      <w:r w:rsidR="00986D09" w:rsidRPr="009729F5">
        <w:rPr>
          <w:rFonts w:ascii="Arial" w:hAnsi="Arial" w:cs="Arial"/>
          <w:szCs w:val="20"/>
          <w:lang w:eastAsia="fr-FR"/>
        </w:rPr>
        <w:t>d’AMOE associés</w:t>
      </w:r>
      <w:r w:rsidR="00F130AF" w:rsidRPr="009729F5">
        <w:rPr>
          <w:rFonts w:ascii="Arial" w:hAnsi="Arial" w:cs="Arial"/>
          <w:szCs w:val="20"/>
          <w:lang w:eastAsia="fr-FR"/>
        </w:rPr>
        <w:t xml:space="preserve"> aux p</w:t>
      </w:r>
      <w:r w:rsidRPr="009729F5">
        <w:rPr>
          <w:rFonts w:ascii="Arial" w:hAnsi="Arial" w:cs="Arial"/>
          <w:szCs w:val="20"/>
          <w:lang w:eastAsia="fr-FR"/>
        </w:rPr>
        <w:t>rojets,</w:t>
      </w:r>
      <w:r w:rsidR="00086EE5" w:rsidRPr="009729F5">
        <w:rPr>
          <w:rFonts w:ascii="Arial" w:hAnsi="Arial" w:cs="Arial"/>
          <w:szCs w:val="20"/>
          <w:lang w:eastAsia="fr-FR"/>
        </w:rPr>
        <w:t xml:space="preserve"> </w:t>
      </w:r>
      <w:r w:rsidR="00F130AF" w:rsidRPr="009729F5">
        <w:rPr>
          <w:rFonts w:ascii="Arial" w:hAnsi="Arial" w:cs="Arial"/>
          <w:szCs w:val="20"/>
          <w:lang w:eastAsia="fr-FR"/>
        </w:rPr>
        <w:t xml:space="preserve">à la </w:t>
      </w:r>
      <w:r w:rsidRPr="009729F5">
        <w:rPr>
          <w:rFonts w:ascii="Arial" w:hAnsi="Arial" w:cs="Arial"/>
          <w:szCs w:val="20"/>
          <w:lang w:eastAsia="fr-FR"/>
        </w:rPr>
        <w:t xml:space="preserve">maintenance évolutive, </w:t>
      </w:r>
      <w:r w:rsidR="00986D09" w:rsidRPr="009729F5">
        <w:rPr>
          <w:rFonts w:ascii="Arial" w:hAnsi="Arial" w:cs="Arial"/>
          <w:szCs w:val="20"/>
          <w:lang w:eastAsia="fr-FR"/>
        </w:rPr>
        <w:t xml:space="preserve">à la </w:t>
      </w:r>
      <w:r w:rsidRPr="009729F5">
        <w:rPr>
          <w:rFonts w:ascii="Arial" w:hAnsi="Arial" w:cs="Arial"/>
          <w:szCs w:val="20"/>
          <w:lang w:eastAsia="fr-FR"/>
        </w:rPr>
        <w:t xml:space="preserve">maintenance corrective, </w:t>
      </w:r>
      <w:r w:rsidR="00986D09" w:rsidRPr="009729F5">
        <w:rPr>
          <w:rFonts w:ascii="Arial" w:hAnsi="Arial" w:cs="Arial"/>
          <w:szCs w:val="20"/>
          <w:lang w:eastAsia="fr-FR"/>
        </w:rPr>
        <w:t xml:space="preserve">au </w:t>
      </w:r>
      <w:r w:rsidRPr="009729F5">
        <w:rPr>
          <w:rFonts w:ascii="Arial" w:hAnsi="Arial" w:cs="Arial"/>
          <w:szCs w:val="20"/>
          <w:lang w:eastAsia="fr-FR"/>
        </w:rPr>
        <w:t>support</w:t>
      </w:r>
      <w:r w:rsidR="00E17180" w:rsidRPr="009729F5">
        <w:rPr>
          <w:rFonts w:ascii="Arial" w:hAnsi="Arial" w:cs="Arial"/>
          <w:szCs w:val="20"/>
          <w:lang w:eastAsia="fr-FR"/>
        </w:rPr>
        <w:t xml:space="preserve"> et </w:t>
      </w:r>
      <w:r w:rsidR="00086EE5" w:rsidRPr="009729F5">
        <w:rPr>
          <w:rFonts w:ascii="Arial" w:hAnsi="Arial" w:cs="Arial"/>
          <w:szCs w:val="20"/>
          <w:lang w:eastAsia="fr-FR"/>
        </w:rPr>
        <w:t xml:space="preserve">à </w:t>
      </w:r>
      <w:r w:rsidRPr="009729F5">
        <w:rPr>
          <w:rFonts w:ascii="Arial" w:hAnsi="Arial" w:cs="Arial"/>
          <w:szCs w:val="20"/>
          <w:lang w:eastAsia="fr-FR"/>
        </w:rPr>
        <w:t>expertise</w:t>
      </w:r>
      <w:r w:rsidR="00E17180" w:rsidRPr="009729F5">
        <w:rPr>
          <w:rFonts w:ascii="Arial" w:hAnsi="Arial" w:cs="Arial"/>
          <w:szCs w:val="20"/>
          <w:lang w:eastAsia="fr-FR"/>
        </w:rPr>
        <w:t xml:space="preserve">. </w:t>
      </w:r>
    </w:p>
    <w:p w14:paraId="6D8A2996" w14:textId="52898A90" w:rsidR="009A1A30" w:rsidRPr="009729F5" w:rsidRDefault="00BC60C2" w:rsidP="00F764CF">
      <w:pPr>
        <w:pStyle w:val="Normal0"/>
        <w:spacing w:after="240"/>
        <w:rPr>
          <w:rFonts w:cs="Arial"/>
          <w:sz w:val="20"/>
        </w:rPr>
      </w:pPr>
      <w:r w:rsidRPr="009729F5">
        <w:rPr>
          <w:rFonts w:cs="Arial"/>
          <w:sz w:val="20"/>
        </w:rPr>
        <w:t>Au niveau des activité</w:t>
      </w:r>
      <w:r w:rsidR="00976E5A" w:rsidRPr="009729F5">
        <w:rPr>
          <w:rFonts w:cs="Arial"/>
          <w:sz w:val="20"/>
        </w:rPr>
        <w:t>s</w:t>
      </w:r>
      <w:r w:rsidRPr="009729F5">
        <w:rPr>
          <w:rFonts w:cs="Arial"/>
          <w:sz w:val="20"/>
        </w:rPr>
        <w:t xml:space="preserve"> de </w:t>
      </w:r>
      <w:r w:rsidR="00590BF8" w:rsidRPr="009729F5">
        <w:rPr>
          <w:rFonts w:cs="Arial"/>
          <w:sz w:val="20"/>
        </w:rPr>
        <w:t>maintenance,</w:t>
      </w:r>
      <w:r w:rsidRPr="009729F5">
        <w:rPr>
          <w:rFonts w:cs="Arial"/>
          <w:sz w:val="20"/>
        </w:rPr>
        <w:t xml:space="preserve"> l</w:t>
      </w:r>
      <w:r w:rsidR="009A1A30" w:rsidRPr="009729F5">
        <w:rPr>
          <w:rFonts w:cs="Arial"/>
          <w:sz w:val="20"/>
        </w:rPr>
        <w:t xml:space="preserve">a cible </w:t>
      </w:r>
      <w:r w:rsidR="003D50E9" w:rsidRPr="009729F5">
        <w:rPr>
          <w:rFonts w:cs="Arial"/>
          <w:sz w:val="20"/>
        </w:rPr>
        <w:t xml:space="preserve">de l’ACOSS </w:t>
      </w:r>
      <w:r w:rsidR="009A1A30" w:rsidRPr="009729F5">
        <w:rPr>
          <w:rFonts w:cs="Arial"/>
          <w:sz w:val="20"/>
        </w:rPr>
        <w:t xml:space="preserve">est </w:t>
      </w:r>
      <w:r w:rsidR="006C73CC" w:rsidRPr="009729F5">
        <w:rPr>
          <w:rFonts w:cs="Arial"/>
          <w:sz w:val="20"/>
        </w:rPr>
        <w:t xml:space="preserve">de </w:t>
      </w:r>
      <w:r w:rsidR="00976E5A" w:rsidRPr="009729F5">
        <w:rPr>
          <w:rFonts w:cs="Arial"/>
          <w:sz w:val="20"/>
        </w:rPr>
        <w:t>poursuivre l’</w:t>
      </w:r>
      <w:r w:rsidR="009A1A30" w:rsidRPr="009729F5">
        <w:rPr>
          <w:rFonts w:cs="Arial"/>
          <w:sz w:val="20"/>
        </w:rPr>
        <w:t>industrialis</w:t>
      </w:r>
      <w:r w:rsidR="00976E5A" w:rsidRPr="009729F5">
        <w:rPr>
          <w:rFonts w:cs="Arial"/>
          <w:sz w:val="20"/>
        </w:rPr>
        <w:t>ation du</w:t>
      </w:r>
      <w:r w:rsidR="009A1A30" w:rsidRPr="009729F5">
        <w:rPr>
          <w:rFonts w:cs="Arial"/>
          <w:sz w:val="20"/>
        </w:rPr>
        <w:t xml:space="preserve"> modèle actuel. </w:t>
      </w:r>
      <w:r w:rsidR="00976E5A" w:rsidRPr="009729F5">
        <w:rPr>
          <w:rFonts w:cs="Arial"/>
          <w:sz w:val="20"/>
        </w:rPr>
        <w:t xml:space="preserve"> </w:t>
      </w:r>
      <w:r w:rsidR="009A1A30" w:rsidRPr="009729F5">
        <w:rPr>
          <w:rFonts w:cs="Arial"/>
          <w:sz w:val="20"/>
        </w:rPr>
        <w:t xml:space="preserve">Pour atteindre cette cible, l’objectif de l’ACOSS </w:t>
      </w:r>
      <w:r w:rsidR="009A1A30" w:rsidRPr="00333C40">
        <w:rPr>
          <w:rFonts w:cs="Arial"/>
          <w:sz w:val="20"/>
        </w:rPr>
        <w:t xml:space="preserve">est de confier </w:t>
      </w:r>
      <w:r w:rsidR="00590BF8" w:rsidRPr="00333C40">
        <w:rPr>
          <w:rFonts w:cs="Arial"/>
          <w:sz w:val="20"/>
        </w:rPr>
        <w:t>au titulaire la</w:t>
      </w:r>
      <w:r w:rsidR="009A1A30" w:rsidRPr="00333C40">
        <w:rPr>
          <w:rFonts w:cs="Arial"/>
          <w:sz w:val="20"/>
        </w:rPr>
        <w:t xml:space="preserve"> maintenance applicative sous forme d’une tierce maintenance applicative (TMA</w:t>
      </w:r>
      <w:r w:rsidR="009A1A30" w:rsidRPr="009729F5">
        <w:rPr>
          <w:rFonts w:cs="Arial"/>
          <w:sz w:val="20"/>
        </w:rPr>
        <w:t xml:space="preserve">) avec des prestations et des engagements étendus tels que décrits </w:t>
      </w:r>
      <w:r w:rsidR="003133DD" w:rsidRPr="009729F5">
        <w:rPr>
          <w:rFonts w:cs="Arial"/>
          <w:sz w:val="20"/>
        </w:rPr>
        <w:t>dans cette convention.</w:t>
      </w:r>
      <w:r w:rsidR="001D791B" w:rsidRPr="009729F5">
        <w:rPr>
          <w:rFonts w:cs="Arial"/>
          <w:sz w:val="20"/>
        </w:rPr>
        <w:t xml:space="preserve"> </w:t>
      </w:r>
    </w:p>
    <w:p w14:paraId="5BF463C8" w14:textId="6FA70E43" w:rsidR="0089769C" w:rsidRPr="009729F5" w:rsidRDefault="008C33E1" w:rsidP="009729F5">
      <w:pPr>
        <w:pStyle w:val="Normal0"/>
        <w:spacing w:after="240"/>
        <w:rPr>
          <w:rFonts w:cs="Arial"/>
          <w:sz w:val="20"/>
        </w:rPr>
      </w:pPr>
      <w:r w:rsidRPr="009729F5">
        <w:rPr>
          <w:rFonts w:cs="Arial"/>
          <w:sz w:val="20"/>
        </w:rPr>
        <w:t>La mesure de l’engagement entre le titulaire et l’ACO</w:t>
      </w:r>
      <w:r w:rsidR="00D82879" w:rsidRPr="009729F5">
        <w:rPr>
          <w:rFonts w:cs="Arial"/>
          <w:sz w:val="20"/>
        </w:rPr>
        <w:t xml:space="preserve">SS </w:t>
      </w:r>
      <w:r w:rsidRPr="009729F5">
        <w:rPr>
          <w:rFonts w:cs="Arial"/>
          <w:sz w:val="20"/>
        </w:rPr>
        <w:t xml:space="preserve">se fait </w:t>
      </w:r>
      <w:r w:rsidR="00D82879" w:rsidRPr="009729F5">
        <w:rPr>
          <w:rFonts w:cs="Arial"/>
          <w:sz w:val="20"/>
        </w:rPr>
        <w:t xml:space="preserve">via les indicateurs de service </w:t>
      </w:r>
      <w:r w:rsidR="00317F3B" w:rsidRPr="009729F5">
        <w:rPr>
          <w:rFonts w:cs="Arial"/>
          <w:sz w:val="20"/>
        </w:rPr>
        <w:t xml:space="preserve">qui sont consolidés au chapitre </w:t>
      </w:r>
      <w:r w:rsidR="009B3085" w:rsidRPr="009729F5">
        <w:rPr>
          <w:rFonts w:cs="Arial"/>
          <w:sz w:val="20"/>
        </w:rPr>
        <w:t>4</w:t>
      </w:r>
      <w:r w:rsidR="00317F3B" w:rsidRPr="009729F5">
        <w:rPr>
          <w:rFonts w:cs="Arial"/>
          <w:sz w:val="20"/>
        </w:rPr>
        <w:t xml:space="preserve"> de cette convention :</w:t>
      </w:r>
      <w:r w:rsidRPr="009729F5">
        <w:rPr>
          <w:rFonts w:cs="Arial"/>
          <w:sz w:val="20"/>
        </w:rPr>
        <w:t xml:space="preserve"> leur description, leur modalité de calcul, leur cible et le seuil</w:t>
      </w:r>
      <w:r w:rsidR="0036628F" w:rsidRPr="009729F5">
        <w:rPr>
          <w:rFonts w:cs="Arial"/>
          <w:sz w:val="20"/>
        </w:rPr>
        <w:t xml:space="preserve"> sont </w:t>
      </w:r>
      <w:r w:rsidR="003A292C" w:rsidRPr="009729F5">
        <w:rPr>
          <w:rFonts w:cs="Arial"/>
          <w:sz w:val="20"/>
        </w:rPr>
        <w:t>associés au</w:t>
      </w:r>
      <w:r w:rsidR="00C40BFF" w:rsidRPr="009729F5">
        <w:rPr>
          <w:rFonts w:cs="Arial"/>
          <w:sz w:val="20"/>
        </w:rPr>
        <w:t>x</w:t>
      </w:r>
      <w:r w:rsidR="003A292C" w:rsidRPr="009729F5">
        <w:rPr>
          <w:rFonts w:cs="Arial"/>
          <w:sz w:val="20"/>
        </w:rPr>
        <w:t xml:space="preserve"> </w:t>
      </w:r>
      <w:r w:rsidR="00DF08AE">
        <w:rPr>
          <w:rFonts w:cs="Arial"/>
          <w:sz w:val="20"/>
        </w:rPr>
        <w:t xml:space="preserve">activités </w:t>
      </w:r>
      <w:r w:rsidR="00DF286C">
        <w:rPr>
          <w:rFonts w:cs="Arial"/>
          <w:sz w:val="20"/>
        </w:rPr>
        <w:t xml:space="preserve">décrites </w:t>
      </w:r>
      <w:r w:rsidR="006B0A05">
        <w:rPr>
          <w:rFonts w:cs="Arial"/>
          <w:sz w:val="20"/>
        </w:rPr>
        <w:t xml:space="preserve">dans le CCTP </w:t>
      </w:r>
      <w:r w:rsidR="00E7740A">
        <w:rPr>
          <w:rFonts w:cs="Arial"/>
          <w:sz w:val="20"/>
        </w:rPr>
        <w:t>du présent marché.</w:t>
      </w:r>
    </w:p>
    <w:p w14:paraId="67423A91" w14:textId="75B8A32B" w:rsidR="002712A8" w:rsidRPr="009729F5" w:rsidRDefault="0087623E" w:rsidP="009729F5">
      <w:pPr>
        <w:pStyle w:val="CGIPuce"/>
        <w:spacing w:before="120" w:after="240"/>
        <w:rPr>
          <w:rFonts w:ascii="Arial" w:hAnsi="Arial" w:cs="Arial"/>
          <w:sz w:val="20"/>
          <w:szCs w:val="20"/>
        </w:rPr>
      </w:pPr>
      <w:r w:rsidRPr="009729F5">
        <w:rPr>
          <w:rFonts w:ascii="Arial" w:hAnsi="Arial" w:cs="Arial"/>
          <w:sz w:val="20"/>
          <w:szCs w:val="20"/>
        </w:rPr>
        <w:t xml:space="preserve">Cette convention </w:t>
      </w:r>
      <w:r w:rsidR="00E94B59">
        <w:rPr>
          <w:rFonts w:ascii="Arial" w:hAnsi="Arial" w:cs="Arial"/>
          <w:sz w:val="20"/>
          <w:szCs w:val="20"/>
        </w:rPr>
        <w:t xml:space="preserve">fait </w:t>
      </w:r>
      <w:r w:rsidR="00977913">
        <w:rPr>
          <w:rFonts w:ascii="Arial" w:hAnsi="Arial" w:cs="Arial"/>
          <w:sz w:val="20"/>
          <w:szCs w:val="20"/>
        </w:rPr>
        <w:t xml:space="preserve">l’objet d’une instanciation </w:t>
      </w:r>
      <w:r w:rsidRPr="009729F5">
        <w:rPr>
          <w:rFonts w:ascii="Arial" w:hAnsi="Arial" w:cs="Arial"/>
          <w:sz w:val="20"/>
          <w:szCs w:val="20"/>
        </w:rPr>
        <w:t>par le titulaire lors d</w:t>
      </w:r>
      <w:r w:rsidR="008F0A16">
        <w:rPr>
          <w:rFonts w:ascii="Arial" w:hAnsi="Arial" w:cs="Arial"/>
          <w:sz w:val="20"/>
          <w:szCs w:val="20"/>
        </w:rPr>
        <w:t>e l</w:t>
      </w:r>
      <w:r w:rsidR="00952813">
        <w:rPr>
          <w:rFonts w:ascii="Arial" w:hAnsi="Arial" w:cs="Arial"/>
          <w:sz w:val="20"/>
          <w:szCs w:val="20"/>
        </w:rPr>
        <w:t>a</w:t>
      </w:r>
      <w:r w:rsidRPr="009729F5">
        <w:rPr>
          <w:rFonts w:ascii="Arial" w:hAnsi="Arial" w:cs="Arial"/>
          <w:sz w:val="20"/>
          <w:szCs w:val="20"/>
        </w:rPr>
        <w:t xml:space="preserve"> phase d’initialisation </w:t>
      </w:r>
      <w:r w:rsidR="00817D95">
        <w:rPr>
          <w:rFonts w:ascii="Arial" w:hAnsi="Arial" w:cs="Arial"/>
          <w:sz w:val="20"/>
          <w:szCs w:val="20"/>
        </w:rPr>
        <w:t>du marché</w:t>
      </w:r>
      <w:r w:rsidR="00C85EEA">
        <w:rPr>
          <w:rFonts w:ascii="Arial" w:hAnsi="Arial" w:cs="Arial"/>
          <w:sz w:val="20"/>
          <w:szCs w:val="20"/>
        </w:rPr>
        <w:t>, et qui sera validée par l’ACOSS</w:t>
      </w:r>
      <w:r w:rsidR="00FD7CD2">
        <w:rPr>
          <w:rFonts w:ascii="Arial" w:hAnsi="Arial" w:cs="Arial"/>
          <w:sz w:val="20"/>
          <w:szCs w:val="20"/>
        </w:rPr>
        <w:t>.</w:t>
      </w:r>
    </w:p>
    <w:p w14:paraId="76B78429" w14:textId="715A70FE" w:rsidR="006C48B5" w:rsidRDefault="007E2C4B" w:rsidP="006C48B5">
      <w:pPr>
        <w:rPr>
          <w:rFonts w:ascii="Arial" w:hAnsi="Arial" w:cs="Arial"/>
          <w:szCs w:val="20"/>
          <w:lang w:val="fr-CA"/>
        </w:rPr>
      </w:pPr>
      <w:r>
        <w:rPr>
          <w:rFonts w:ascii="Arial" w:hAnsi="Arial" w:cs="Arial"/>
          <w:szCs w:val="20"/>
          <w:lang w:val="fr-CA"/>
        </w:rPr>
        <w:t>L</w:t>
      </w:r>
      <w:r w:rsidR="006C48B5">
        <w:rPr>
          <w:rFonts w:ascii="Arial" w:hAnsi="Arial" w:cs="Arial"/>
          <w:szCs w:val="20"/>
          <w:lang w:val="fr-CA"/>
        </w:rPr>
        <w:t>a convention de service, telle qu’instanciée au cours de la phase d’initialisation et telle qu’éventuellement modifiée postérieurement, a valeur contractuelle.</w:t>
      </w:r>
    </w:p>
    <w:p w14:paraId="098B053C" w14:textId="33A85222" w:rsidR="00775AE9" w:rsidRDefault="006C48B5" w:rsidP="006C48B5">
      <w:pPr>
        <w:pStyle w:val="CGIPuce"/>
        <w:spacing w:before="120" w:after="240"/>
        <w:rPr>
          <w:rFonts w:ascii="Arial" w:hAnsi="Arial" w:cs="Arial"/>
          <w:sz w:val="20"/>
          <w:szCs w:val="20"/>
        </w:rPr>
      </w:pPr>
      <w:r>
        <w:rPr>
          <w:rFonts w:ascii="Arial" w:hAnsi="Arial" w:cs="Arial"/>
          <w:sz w:val="20"/>
          <w:szCs w:val="20"/>
        </w:rPr>
        <w:t xml:space="preserve">Dans le cas où cette convention n’est pas instanciée au cours de la phase d’initialisation du </w:t>
      </w:r>
      <w:r w:rsidR="00614BD7">
        <w:rPr>
          <w:rFonts w:ascii="Arial" w:hAnsi="Arial" w:cs="Arial"/>
          <w:sz w:val="20"/>
          <w:szCs w:val="20"/>
        </w:rPr>
        <w:t>marché</w:t>
      </w:r>
      <w:r>
        <w:rPr>
          <w:rFonts w:ascii="Arial" w:hAnsi="Arial" w:cs="Arial"/>
          <w:sz w:val="20"/>
          <w:szCs w:val="20"/>
        </w:rPr>
        <w:t xml:space="preserve"> ni modifiée postérieurement, la version initiale du document, telle qu’annexée au DCE du marché, a valeur contractuelle</w:t>
      </w:r>
      <w:r w:rsidR="00120339">
        <w:rPr>
          <w:rFonts w:ascii="Arial" w:hAnsi="Arial" w:cs="Arial"/>
          <w:sz w:val="20"/>
          <w:szCs w:val="20"/>
        </w:rPr>
        <w:t>.</w:t>
      </w:r>
    </w:p>
    <w:p w14:paraId="4D6F0BB8" w14:textId="77777777" w:rsidR="00120339" w:rsidRDefault="00120339" w:rsidP="006C48B5">
      <w:pPr>
        <w:pStyle w:val="CGIPuce"/>
        <w:spacing w:before="120" w:after="240"/>
        <w:rPr>
          <w:rFonts w:ascii="Arial" w:hAnsi="Arial" w:cs="Arial"/>
          <w:sz w:val="20"/>
          <w:szCs w:val="20"/>
        </w:rPr>
      </w:pPr>
    </w:p>
    <w:p w14:paraId="1175BADD" w14:textId="77777777" w:rsidR="00752AD1" w:rsidRPr="009729F5" w:rsidRDefault="00752AD1" w:rsidP="009729F5">
      <w:pPr>
        <w:pStyle w:val="Paragraphedeliste"/>
        <w:keepNext/>
        <w:keepLines/>
        <w:pageBreakBefore/>
        <w:numPr>
          <w:ilvl w:val="0"/>
          <w:numId w:val="26"/>
        </w:numPr>
        <w:spacing w:before="120" w:after="240" w:line="240" w:lineRule="auto"/>
        <w:contextualSpacing w:val="0"/>
        <w:outlineLvl w:val="0"/>
        <w:rPr>
          <w:rFonts w:ascii="Arial" w:eastAsia="Times New Roman" w:hAnsi="Arial" w:cs="Arial"/>
          <w:b/>
          <w:bCs/>
          <w:vanish/>
          <w:sz w:val="20"/>
          <w:szCs w:val="20"/>
          <w:lang w:eastAsia="fr-FR"/>
        </w:rPr>
      </w:pPr>
      <w:bookmarkStart w:id="69" w:name="_Toc102143843"/>
      <w:bookmarkStart w:id="70" w:name="_Toc104218714"/>
      <w:bookmarkStart w:id="71" w:name="_Toc105761321"/>
      <w:bookmarkStart w:id="72" w:name="_Toc105761387"/>
      <w:bookmarkStart w:id="73" w:name="_Toc105769273"/>
      <w:bookmarkStart w:id="74" w:name="_Toc105775002"/>
      <w:bookmarkStart w:id="75" w:name="_Toc201222311"/>
      <w:bookmarkStart w:id="76" w:name="_Toc201222377"/>
      <w:bookmarkStart w:id="77" w:name="_Toc201584918"/>
      <w:bookmarkStart w:id="78" w:name="_Toc201584979"/>
      <w:bookmarkStart w:id="79" w:name="_Toc201585040"/>
      <w:bookmarkStart w:id="80" w:name="_Toc201585362"/>
      <w:bookmarkStart w:id="81" w:name="_Toc201585430"/>
      <w:bookmarkStart w:id="82" w:name="_Toc201585492"/>
      <w:bookmarkStart w:id="83" w:name="_Toc201585643"/>
      <w:bookmarkStart w:id="84" w:name="_Toc204616203"/>
      <w:bookmarkStart w:id="85" w:name="_Toc204616264"/>
      <w:bookmarkStart w:id="86" w:name="_Toc205220136"/>
      <w:bookmarkStart w:id="87" w:name="_Toc207619985"/>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67894B3A" w14:textId="4CC0DFB1" w:rsidR="00892B60" w:rsidRPr="00747774" w:rsidRDefault="00D256BC" w:rsidP="00122D7B">
      <w:pPr>
        <w:pStyle w:val="A2"/>
        <w:numPr>
          <w:ilvl w:val="1"/>
          <w:numId w:val="35"/>
        </w:numPr>
      </w:pPr>
      <w:bookmarkStart w:id="88" w:name="_Toc102143844"/>
      <w:bookmarkStart w:id="89" w:name="_Toc207619986"/>
      <w:r w:rsidRPr="00747774">
        <w:t>Identification</w:t>
      </w:r>
      <w:r w:rsidR="005E028F" w:rsidRPr="00747774">
        <w:t xml:space="preserve"> des services</w:t>
      </w:r>
      <w:bookmarkEnd w:id="88"/>
      <w:bookmarkEnd w:id="89"/>
      <w:r w:rsidR="005E028F" w:rsidRPr="00747774">
        <w:t xml:space="preserve"> </w:t>
      </w:r>
    </w:p>
    <w:p w14:paraId="2A82F20E" w14:textId="1CC24FB5" w:rsidR="00E44607" w:rsidRPr="009729F5" w:rsidRDefault="00F90BE0" w:rsidP="009729F5">
      <w:pPr>
        <w:spacing w:before="120" w:after="240"/>
        <w:rPr>
          <w:rFonts w:ascii="Arial" w:hAnsi="Arial" w:cs="Arial"/>
          <w:b/>
          <w:bCs/>
          <w:szCs w:val="20"/>
        </w:rPr>
      </w:pPr>
      <w:r w:rsidRPr="009729F5">
        <w:rPr>
          <w:rFonts w:ascii="Arial" w:hAnsi="Arial" w:cs="Arial"/>
          <w:b/>
          <w:bCs/>
          <w:szCs w:val="20"/>
        </w:rPr>
        <w:t xml:space="preserve">Cette convention </w:t>
      </w:r>
      <w:r w:rsidR="00E44607" w:rsidRPr="009729F5">
        <w:rPr>
          <w:rFonts w:ascii="Arial" w:hAnsi="Arial" w:cs="Arial"/>
          <w:b/>
          <w:bCs/>
          <w:szCs w:val="20"/>
        </w:rPr>
        <w:t xml:space="preserve">est structurée </w:t>
      </w:r>
      <w:r w:rsidR="001B25C4" w:rsidRPr="009729F5">
        <w:rPr>
          <w:rFonts w:ascii="Arial" w:hAnsi="Arial" w:cs="Arial"/>
          <w:b/>
          <w:bCs/>
          <w:szCs w:val="20"/>
        </w:rPr>
        <w:t xml:space="preserve">en </w:t>
      </w:r>
      <w:r w:rsidR="000F7EC7" w:rsidRPr="009729F5">
        <w:rPr>
          <w:rFonts w:ascii="Arial" w:hAnsi="Arial" w:cs="Arial"/>
          <w:b/>
          <w:bCs/>
          <w:szCs w:val="20"/>
        </w:rPr>
        <w:t>six</w:t>
      </w:r>
      <w:r w:rsidR="00EB4E13" w:rsidRPr="009729F5">
        <w:rPr>
          <w:rFonts w:ascii="Arial" w:hAnsi="Arial" w:cs="Arial"/>
          <w:b/>
          <w:bCs/>
          <w:szCs w:val="20"/>
        </w:rPr>
        <w:t xml:space="preserve"> </w:t>
      </w:r>
      <w:r w:rsidR="00E44607" w:rsidRPr="009729F5">
        <w:rPr>
          <w:rFonts w:ascii="Arial" w:hAnsi="Arial" w:cs="Arial"/>
          <w:b/>
          <w:bCs/>
          <w:szCs w:val="20"/>
        </w:rPr>
        <w:t>service</w:t>
      </w:r>
      <w:r w:rsidR="00EF1CBF" w:rsidRPr="009729F5">
        <w:rPr>
          <w:rFonts w:ascii="Arial" w:hAnsi="Arial" w:cs="Arial"/>
          <w:b/>
          <w:bCs/>
          <w:szCs w:val="20"/>
        </w:rPr>
        <w:t>s</w:t>
      </w:r>
      <w:r w:rsidR="001B25C4" w:rsidRPr="009729F5">
        <w:rPr>
          <w:rFonts w:ascii="Arial" w:hAnsi="Arial" w:cs="Arial"/>
          <w:b/>
          <w:bCs/>
          <w:szCs w:val="20"/>
        </w:rPr>
        <w:t xml:space="preserve"> : </w:t>
      </w:r>
    </w:p>
    <w:p w14:paraId="7E867802" w14:textId="73E25CA4" w:rsidR="00B76A14" w:rsidRPr="009729F5" w:rsidRDefault="00B76A14" w:rsidP="009729F5">
      <w:pPr>
        <w:pStyle w:val="CGIPuce"/>
        <w:numPr>
          <w:ilvl w:val="0"/>
          <w:numId w:val="14"/>
        </w:numPr>
        <w:spacing w:before="120" w:after="240"/>
        <w:rPr>
          <w:rFonts w:ascii="Arial" w:hAnsi="Arial" w:cs="Arial"/>
          <w:b/>
          <w:bCs/>
          <w:sz w:val="20"/>
          <w:szCs w:val="20"/>
        </w:rPr>
      </w:pPr>
      <w:r w:rsidRPr="009729F5">
        <w:rPr>
          <w:rFonts w:ascii="Arial" w:hAnsi="Arial" w:cs="Arial"/>
          <w:b/>
          <w:bCs/>
          <w:sz w:val="20"/>
          <w:szCs w:val="20"/>
        </w:rPr>
        <w:t>Service pilotage</w:t>
      </w:r>
      <w:r w:rsidR="00BD7335" w:rsidRPr="009729F5">
        <w:rPr>
          <w:rFonts w:ascii="Arial" w:hAnsi="Arial" w:cs="Arial"/>
          <w:b/>
          <w:bCs/>
          <w:sz w:val="20"/>
          <w:szCs w:val="20"/>
        </w:rPr>
        <w:t xml:space="preserve"> </w:t>
      </w:r>
      <w:r w:rsidR="001F53ED">
        <w:rPr>
          <w:rFonts w:ascii="Arial" w:hAnsi="Arial" w:cs="Arial"/>
          <w:b/>
          <w:bCs/>
          <w:sz w:val="20"/>
          <w:szCs w:val="20"/>
        </w:rPr>
        <w:t>M</w:t>
      </w:r>
      <w:r w:rsidR="003B7CE8">
        <w:rPr>
          <w:rFonts w:ascii="Arial" w:hAnsi="Arial" w:cs="Arial"/>
          <w:b/>
          <w:bCs/>
          <w:sz w:val="20"/>
          <w:szCs w:val="20"/>
        </w:rPr>
        <w:t xml:space="preserve">arché </w:t>
      </w:r>
      <w:r w:rsidR="00BD7335" w:rsidRPr="009729F5">
        <w:rPr>
          <w:rFonts w:ascii="Arial" w:hAnsi="Arial" w:cs="Arial"/>
          <w:b/>
          <w:bCs/>
          <w:sz w:val="20"/>
          <w:szCs w:val="20"/>
        </w:rPr>
        <w:t>(</w:t>
      </w:r>
      <w:r w:rsidR="005B2229" w:rsidRPr="009729F5">
        <w:rPr>
          <w:rFonts w:ascii="Arial" w:hAnsi="Arial" w:cs="Arial"/>
          <w:b/>
          <w:bCs/>
          <w:sz w:val="20"/>
          <w:szCs w:val="20"/>
        </w:rPr>
        <w:t>gouvernance du marché)</w:t>
      </w:r>
    </w:p>
    <w:p w14:paraId="5B635D71" w14:textId="05698451" w:rsidR="00BD7335" w:rsidRPr="009729F5" w:rsidRDefault="00BD7335" w:rsidP="009729F5">
      <w:pPr>
        <w:pStyle w:val="CGIPuce"/>
        <w:numPr>
          <w:ilvl w:val="0"/>
          <w:numId w:val="14"/>
        </w:numPr>
        <w:spacing w:before="120" w:after="240"/>
        <w:rPr>
          <w:rFonts w:ascii="Arial" w:hAnsi="Arial" w:cs="Arial"/>
          <w:b/>
          <w:bCs/>
          <w:sz w:val="20"/>
          <w:szCs w:val="20"/>
        </w:rPr>
      </w:pPr>
      <w:r w:rsidRPr="009729F5">
        <w:rPr>
          <w:rFonts w:ascii="Arial" w:hAnsi="Arial" w:cs="Arial"/>
          <w:b/>
          <w:bCs/>
          <w:sz w:val="20"/>
          <w:szCs w:val="20"/>
        </w:rPr>
        <w:t xml:space="preserve">Service </w:t>
      </w:r>
      <w:r w:rsidR="00F36A02" w:rsidRPr="009729F5">
        <w:rPr>
          <w:rFonts w:ascii="Arial" w:hAnsi="Arial" w:cs="Arial"/>
          <w:b/>
          <w:bCs/>
          <w:sz w:val="20"/>
          <w:szCs w:val="20"/>
        </w:rPr>
        <w:t>« </w:t>
      </w:r>
      <w:r w:rsidRPr="009729F5">
        <w:rPr>
          <w:rFonts w:ascii="Arial" w:hAnsi="Arial" w:cs="Arial"/>
          <w:b/>
          <w:bCs/>
          <w:sz w:val="20"/>
          <w:szCs w:val="20"/>
        </w:rPr>
        <w:t xml:space="preserve">projet </w:t>
      </w:r>
      <w:r w:rsidR="0067302B" w:rsidRPr="009729F5">
        <w:rPr>
          <w:rFonts w:ascii="Arial" w:hAnsi="Arial" w:cs="Arial"/>
          <w:b/>
          <w:bCs/>
          <w:sz w:val="20"/>
          <w:szCs w:val="20"/>
        </w:rPr>
        <w:t xml:space="preserve">et </w:t>
      </w:r>
      <w:r w:rsidRPr="009729F5">
        <w:rPr>
          <w:rFonts w:ascii="Arial" w:hAnsi="Arial" w:cs="Arial"/>
          <w:b/>
          <w:bCs/>
          <w:sz w:val="20"/>
          <w:szCs w:val="20"/>
        </w:rPr>
        <w:t>autre évolution</w:t>
      </w:r>
      <w:r w:rsidR="00F36A02" w:rsidRPr="009729F5">
        <w:rPr>
          <w:rFonts w:ascii="Arial" w:hAnsi="Arial" w:cs="Arial"/>
          <w:b/>
          <w:bCs/>
          <w:sz w:val="20"/>
          <w:szCs w:val="20"/>
        </w:rPr>
        <w:t> »</w:t>
      </w:r>
    </w:p>
    <w:p w14:paraId="3CD0A7C0" w14:textId="55678425" w:rsidR="0067302B" w:rsidRPr="009729F5" w:rsidRDefault="0067302B" w:rsidP="009729F5">
      <w:pPr>
        <w:pStyle w:val="CGIPuce"/>
        <w:numPr>
          <w:ilvl w:val="0"/>
          <w:numId w:val="14"/>
        </w:numPr>
        <w:spacing w:before="120" w:after="240"/>
        <w:rPr>
          <w:rFonts w:ascii="Arial" w:hAnsi="Arial" w:cs="Arial"/>
          <w:b/>
          <w:bCs/>
          <w:sz w:val="20"/>
          <w:szCs w:val="20"/>
        </w:rPr>
      </w:pPr>
      <w:r w:rsidRPr="009729F5">
        <w:rPr>
          <w:rFonts w:ascii="Arial" w:hAnsi="Arial" w:cs="Arial"/>
          <w:b/>
          <w:bCs/>
          <w:sz w:val="20"/>
          <w:szCs w:val="20"/>
        </w:rPr>
        <w:t xml:space="preserve">Service </w:t>
      </w:r>
      <w:r w:rsidR="00F36A02" w:rsidRPr="009729F5">
        <w:rPr>
          <w:rFonts w:ascii="Arial" w:hAnsi="Arial" w:cs="Arial"/>
          <w:b/>
          <w:bCs/>
          <w:sz w:val="20"/>
          <w:szCs w:val="20"/>
        </w:rPr>
        <w:t>« </w:t>
      </w:r>
      <w:r w:rsidRPr="009729F5">
        <w:rPr>
          <w:rFonts w:ascii="Arial" w:hAnsi="Arial" w:cs="Arial"/>
          <w:b/>
          <w:bCs/>
          <w:sz w:val="20"/>
          <w:szCs w:val="20"/>
        </w:rPr>
        <w:t>T</w:t>
      </w:r>
      <w:r w:rsidR="005632F6" w:rsidRPr="009729F5">
        <w:rPr>
          <w:rFonts w:ascii="Arial" w:hAnsi="Arial" w:cs="Arial"/>
          <w:b/>
          <w:bCs/>
          <w:sz w:val="20"/>
          <w:szCs w:val="20"/>
        </w:rPr>
        <w:t xml:space="preserve">ierce </w:t>
      </w:r>
      <w:r w:rsidRPr="009729F5">
        <w:rPr>
          <w:rFonts w:ascii="Arial" w:hAnsi="Arial" w:cs="Arial"/>
          <w:b/>
          <w:bCs/>
          <w:sz w:val="20"/>
          <w:szCs w:val="20"/>
        </w:rPr>
        <w:t>M</w:t>
      </w:r>
      <w:r w:rsidR="005632F6" w:rsidRPr="009729F5">
        <w:rPr>
          <w:rFonts w:ascii="Arial" w:hAnsi="Arial" w:cs="Arial"/>
          <w:b/>
          <w:bCs/>
          <w:sz w:val="20"/>
          <w:szCs w:val="20"/>
        </w:rPr>
        <w:t xml:space="preserve">aintenance </w:t>
      </w:r>
      <w:r w:rsidRPr="009729F5">
        <w:rPr>
          <w:rFonts w:ascii="Arial" w:hAnsi="Arial" w:cs="Arial"/>
          <w:b/>
          <w:bCs/>
          <w:sz w:val="20"/>
          <w:szCs w:val="20"/>
        </w:rPr>
        <w:t>A</w:t>
      </w:r>
      <w:r w:rsidR="005632F6" w:rsidRPr="009729F5">
        <w:rPr>
          <w:rFonts w:ascii="Arial" w:hAnsi="Arial" w:cs="Arial"/>
          <w:b/>
          <w:bCs/>
          <w:sz w:val="20"/>
          <w:szCs w:val="20"/>
        </w:rPr>
        <w:t>pplicative</w:t>
      </w:r>
      <w:r w:rsidR="00F36A02" w:rsidRPr="009729F5">
        <w:rPr>
          <w:rFonts w:ascii="Arial" w:hAnsi="Arial" w:cs="Arial"/>
          <w:b/>
          <w:bCs/>
          <w:sz w:val="20"/>
          <w:szCs w:val="20"/>
        </w:rPr>
        <w:t> »</w:t>
      </w:r>
    </w:p>
    <w:p w14:paraId="3A764B67" w14:textId="364DBCC7" w:rsidR="00D457A4" w:rsidRPr="009729F5" w:rsidRDefault="0067302B" w:rsidP="009729F5">
      <w:pPr>
        <w:pStyle w:val="CGIPuce"/>
        <w:numPr>
          <w:ilvl w:val="0"/>
          <w:numId w:val="14"/>
        </w:numPr>
        <w:spacing w:before="120" w:after="240"/>
        <w:rPr>
          <w:rFonts w:ascii="Arial" w:hAnsi="Arial" w:cs="Arial"/>
          <w:b/>
          <w:bCs/>
          <w:sz w:val="20"/>
          <w:szCs w:val="20"/>
        </w:rPr>
      </w:pPr>
      <w:r w:rsidRPr="009729F5">
        <w:rPr>
          <w:rFonts w:ascii="Arial" w:hAnsi="Arial" w:cs="Arial"/>
          <w:b/>
          <w:bCs/>
          <w:sz w:val="20"/>
          <w:szCs w:val="20"/>
        </w:rPr>
        <w:t xml:space="preserve">Service </w:t>
      </w:r>
      <w:r w:rsidR="00F36A02" w:rsidRPr="009729F5">
        <w:rPr>
          <w:rFonts w:ascii="Arial" w:hAnsi="Arial" w:cs="Arial"/>
          <w:b/>
          <w:bCs/>
          <w:sz w:val="20"/>
          <w:szCs w:val="20"/>
        </w:rPr>
        <w:t>« </w:t>
      </w:r>
      <w:r w:rsidRPr="009729F5">
        <w:rPr>
          <w:rFonts w:ascii="Arial" w:hAnsi="Arial" w:cs="Arial"/>
          <w:b/>
          <w:bCs/>
          <w:sz w:val="20"/>
          <w:szCs w:val="20"/>
        </w:rPr>
        <w:t>expertise</w:t>
      </w:r>
      <w:r w:rsidR="00F36A02" w:rsidRPr="009729F5">
        <w:rPr>
          <w:rFonts w:ascii="Arial" w:hAnsi="Arial" w:cs="Arial"/>
          <w:b/>
          <w:bCs/>
          <w:sz w:val="20"/>
          <w:szCs w:val="20"/>
        </w:rPr>
        <w:t> »</w:t>
      </w:r>
    </w:p>
    <w:p w14:paraId="0F325F00" w14:textId="1A734264" w:rsidR="0067302B" w:rsidRPr="009729F5" w:rsidRDefault="0067302B" w:rsidP="009729F5">
      <w:pPr>
        <w:pStyle w:val="CGIPuce"/>
        <w:spacing w:before="120" w:after="240"/>
        <w:ind w:left="1068" w:hanging="360"/>
        <w:rPr>
          <w:rFonts w:ascii="Arial" w:hAnsi="Arial" w:cs="Arial"/>
          <w:sz w:val="20"/>
          <w:szCs w:val="20"/>
        </w:rPr>
      </w:pPr>
    </w:p>
    <w:p w14:paraId="34E492B4" w14:textId="51FEA6D4" w:rsidR="00032905" w:rsidRPr="009729F5" w:rsidRDefault="00032905" w:rsidP="009729F5">
      <w:pPr>
        <w:pStyle w:val="CGIPuce"/>
        <w:spacing w:before="120" w:after="240"/>
        <w:rPr>
          <w:rFonts w:ascii="Arial" w:hAnsi="Arial" w:cs="Arial"/>
          <w:sz w:val="20"/>
          <w:szCs w:val="20"/>
        </w:rPr>
      </w:pPr>
      <w:r w:rsidRPr="009729F5">
        <w:rPr>
          <w:rFonts w:ascii="Arial" w:hAnsi="Arial" w:cs="Arial"/>
          <w:sz w:val="20"/>
          <w:szCs w:val="20"/>
        </w:rPr>
        <w:t>Le service N°1</w:t>
      </w:r>
      <w:r w:rsidR="00811729" w:rsidRPr="009729F5">
        <w:rPr>
          <w:rFonts w:ascii="Arial" w:hAnsi="Arial" w:cs="Arial"/>
          <w:sz w:val="20"/>
          <w:szCs w:val="20"/>
        </w:rPr>
        <w:t>, le s</w:t>
      </w:r>
      <w:r w:rsidRPr="009729F5">
        <w:rPr>
          <w:rFonts w:ascii="Arial" w:hAnsi="Arial" w:cs="Arial"/>
          <w:sz w:val="20"/>
          <w:szCs w:val="20"/>
        </w:rPr>
        <w:t xml:space="preserve">ervice pilotage </w:t>
      </w:r>
      <w:r w:rsidR="00BC4CBD">
        <w:rPr>
          <w:rFonts w:ascii="Arial" w:hAnsi="Arial" w:cs="Arial"/>
          <w:sz w:val="20"/>
          <w:szCs w:val="20"/>
        </w:rPr>
        <w:t>marché</w:t>
      </w:r>
      <w:r w:rsidR="00811729" w:rsidRPr="009729F5">
        <w:rPr>
          <w:rFonts w:ascii="Arial" w:hAnsi="Arial" w:cs="Arial"/>
          <w:sz w:val="20"/>
          <w:szCs w:val="20"/>
        </w:rPr>
        <w:t xml:space="preserve"> permet </w:t>
      </w:r>
      <w:r w:rsidR="00C940F2" w:rsidRPr="009729F5">
        <w:rPr>
          <w:rFonts w:ascii="Arial" w:hAnsi="Arial" w:cs="Arial"/>
          <w:sz w:val="20"/>
          <w:szCs w:val="20"/>
        </w:rPr>
        <w:t xml:space="preserve">le suivi de la </w:t>
      </w:r>
      <w:r w:rsidR="007578CD" w:rsidRPr="009729F5">
        <w:rPr>
          <w:rFonts w:ascii="Arial" w:hAnsi="Arial" w:cs="Arial"/>
          <w:sz w:val="20"/>
          <w:szCs w:val="20"/>
        </w:rPr>
        <w:t>relation contractuelle.</w:t>
      </w:r>
    </w:p>
    <w:p w14:paraId="1B2EA970" w14:textId="5BC0D7CA" w:rsidR="00C05323" w:rsidRPr="009729F5" w:rsidRDefault="00921727" w:rsidP="009729F5">
      <w:pPr>
        <w:pStyle w:val="CGIPuce"/>
        <w:spacing w:before="120" w:after="240"/>
        <w:rPr>
          <w:rFonts w:ascii="Arial" w:hAnsi="Arial" w:cs="Arial"/>
          <w:sz w:val="20"/>
          <w:szCs w:val="20"/>
        </w:rPr>
      </w:pPr>
      <w:r w:rsidRPr="009729F5">
        <w:rPr>
          <w:rFonts w:ascii="Arial" w:hAnsi="Arial" w:cs="Arial"/>
          <w:sz w:val="20"/>
          <w:szCs w:val="20"/>
        </w:rPr>
        <w:t>Le s</w:t>
      </w:r>
      <w:r w:rsidR="00246628" w:rsidRPr="009729F5">
        <w:rPr>
          <w:rFonts w:ascii="Arial" w:hAnsi="Arial" w:cs="Arial"/>
          <w:sz w:val="20"/>
          <w:szCs w:val="20"/>
        </w:rPr>
        <w:t>ervice N°</w:t>
      </w:r>
      <w:r w:rsidR="00032905" w:rsidRPr="009729F5">
        <w:rPr>
          <w:rFonts w:ascii="Arial" w:hAnsi="Arial" w:cs="Arial"/>
          <w:sz w:val="20"/>
          <w:szCs w:val="20"/>
        </w:rPr>
        <w:t>2</w:t>
      </w:r>
      <w:r w:rsidR="005809E7" w:rsidRPr="009729F5">
        <w:rPr>
          <w:rFonts w:ascii="Arial" w:hAnsi="Arial" w:cs="Arial"/>
          <w:sz w:val="20"/>
          <w:szCs w:val="20"/>
        </w:rPr>
        <w:t xml:space="preserve">, </w:t>
      </w:r>
      <w:r w:rsidR="008A3C83" w:rsidRPr="009729F5">
        <w:rPr>
          <w:rFonts w:ascii="Arial" w:hAnsi="Arial" w:cs="Arial"/>
          <w:sz w:val="20"/>
          <w:szCs w:val="20"/>
        </w:rPr>
        <w:t xml:space="preserve">peut adresser </w:t>
      </w:r>
      <w:r w:rsidR="00C05323" w:rsidRPr="009729F5">
        <w:rPr>
          <w:rFonts w:ascii="Arial" w:hAnsi="Arial" w:cs="Arial"/>
          <w:sz w:val="20"/>
          <w:szCs w:val="20"/>
        </w:rPr>
        <w:t>les 2 types de services suivants :</w:t>
      </w:r>
    </w:p>
    <w:p w14:paraId="6963A18B" w14:textId="65EFAC08" w:rsidR="00EF1CBF" w:rsidRPr="009729F5" w:rsidRDefault="00604E4D" w:rsidP="009729F5">
      <w:pPr>
        <w:pStyle w:val="CGIPuce"/>
        <w:numPr>
          <w:ilvl w:val="1"/>
          <w:numId w:val="2"/>
        </w:numPr>
        <w:spacing w:before="120" w:after="240"/>
        <w:rPr>
          <w:rFonts w:ascii="Arial" w:hAnsi="Arial" w:cs="Arial"/>
          <w:sz w:val="20"/>
          <w:szCs w:val="20"/>
        </w:rPr>
      </w:pPr>
      <w:proofErr w:type="gramStart"/>
      <w:r w:rsidRPr="009729F5">
        <w:rPr>
          <w:rFonts w:ascii="Arial" w:hAnsi="Arial" w:cs="Arial"/>
          <w:b/>
          <w:bCs/>
          <w:sz w:val="20"/>
          <w:szCs w:val="20"/>
        </w:rPr>
        <w:t>le</w:t>
      </w:r>
      <w:proofErr w:type="gramEnd"/>
      <w:r w:rsidRPr="009729F5">
        <w:rPr>
          <w:rFonts w:ascii="Arial" w:hAnsi="Arial" w:cs="Arial"/>
          <w:b/>
          <w:bCs/>
          <w:sz w:val="20"/>
          <w:szCs w:val="20"/>
        </w:rPr>
        <w:t xml:space="preserve"> service associé</w:t>
      </w:r>
      <w:r w:rsidR="00E4221B" w:rsidRPr="009729F5">
        <w:rPr>
          <w:rFonts w:ascii="Arial" w:hAnsi="Arial" w:cs="Arial"/>
          <w:b/>
          <w:bCs/>
          <w:sz w:val="20"/>
          <w:szCs w:val="20"/>
        </w:rPr>
        <w:t xml:space="preserve"> au</w:t>
      </w:r>
      <w:r w:rsidR="00091BDB" w:rsidRPr="009729F5">
        <w:rPr>
          <w:rFonts w:ascii="Arial" w:hAnsi="Arial" w:cs="Arial"/>
          <w:b/>
          <w:bCs/>
          <w:sz w:val="20"/>
          <w:szCs w:val="20"/>
        </w:rPr>
        <w:t>x</w:t>
      </w:r>
      <w:r w:rsidR="00E4221B" w:rsidRPr="009729F5">
        <w:rPr>
          <w:rFonts w:ascii="Arial" w:hAnsi="Arial" w:cs="Arial"/>
          <w:b/>
          <w:bCs/>
          <w:sz w:val="20"/>
          <w:szCs w:val="20"/>
        </w:rPr>
        <w:t xml:space="preserve"> </w:t>
      </w:r>
      <w:r w:rsidR="009B34CD" w:rsidRPr="009729F5">
        <w:rPr>
          <w:rFonts w:ascii="Arial" w:hAnsi="Arial" w:cs="Arial"/>
          <w:b/>
          <w:bCs/>
          <w:sz w:val="20"/>
          <w:szCs w:val="20"/>
        </w:rPr>
        <w:t xml:space="preserve">nouveaux </w:t>
      </w:r>
      <w:r w:rsidR="00E4221B" w:rsidRPr="009729F5">
        <w:rPr>
          <w:rFonts w:ascii="Arial" w:hAnsi="Arial" w:cs="Arial"/>
          <w:b/>
          <w:bCs/>
          <w:sz w:val="20"/>
          <w:szCs w:val="20"/>
        </w:rPr>
        <w:t>projet</w:t>
      </w:r>
      <w:r w:rsidR="00091BDB" w:rsidRPr="009729F5">
        <w:rPr>
          <w:rFonts w:ascii="Arial" w:hAnsi="Arial" w:cs="Arial"/>
          <w:b/>
          <w:bCs/>
          <w:sz w:val="20"/>
          <w:szCs w:val="20"/>
        </w:rPr>
        <w:t>s</w:t>
      </w:r>
      <w:r w:rsidR="00433227" w:rsidRPr="009729F5">
        <w:rPr>
          <w:rFonts w:ascii="Arial" w:hAnsi="Arial" w:cs="Arial"/>
          <w:sz w:val="20"/>
          <w:szCs w:val="20"/>
        </w:rPr>
        <w:t>, c’est-à-dire les projets</w:t>
      </w:r>
      <w:r w:rsidR="00E4221B" w:rsidRPr="009729F5">
        <w:rPr>
          <w:rFonts w:ascii="Arial" w:hAnsi="Arial" w:cs="Arial"/>
          <w:sz w:val="20"/>
          <w:szCs w:val="20"/>
        </w:rPr>
        <w:t xml:space="preserve"> </w:t>
      </w:r>
      <w:r w:rsidR="004A40FF" w:rsidRPr="009729F5">
        <w:rPr>
          <w:rFonts w:ascii="Arial" w:hAnsi="Arial" w:cs="Arial"/>
          <w:sz w:val="20"/>
          <w:szCs w:val="20"/>
        </w:rPr>
        <w:t>débutant</w:t>
      </w:r>
      <w:r w:rsidR="009B34CD" w:rsidRPr="009729F5">
        <w:rPr>
          <w:rFonts w:ascii="Arial" w:hAnsi="Arial" w:cs="Arial"/>
          <w:sz w:val="20"/>
          <w:szCs w:val="20"/>
        </w:rPr>
        <w:t>s</w:t>
      </w:r>
      <w:r w:rsidR="004A40FF" w:rsidRPr="009729F5">
        <w:rPr>
          <w:rFonts w:ascii="Arial" w:hAnsi="Arial" w:cs="Arial"/>
          <w:sz w:val="20"/>
          <w:szCs w:val="20"/>
        </w:rPr>
        <w:t xml:space="preserve"> aux SFG ou aux SFD ou aux DTU</w:t>
      </w:r>
      <w:r w:rsidR="0016032D" w:rsidRPr="009729F5">
        <w:rPr>
          <w:rFonts w:ascii="Arial" w:hAnsi="Arial" w:cs="Arial"/>
          <w:sz w:val="20"/>
          <w:szCs w:val="20"/>
        </w:rPr>
        <w:t xml:space="preserve"> </w:t>
      </w:r>
    </w:p>
    <w:p w14:paraId="1115E0DF" w14:textId="77777777" w:rsidR="00A4757A" w:rsidRPr="009729F5" w:rsidRDefault="00A4757A" w:rsidP="009729F5">
      <w:pPr>
        <w:pStyle w:val="CGIPuce"/>
        <w:numPr>
          <w:ilvl w:val="1"/>
          <w:numId w:val="2"/>
        </w:numPr>
        <w:spacing w:before="120" w:after="240"/>
        <w:rPr>
          <w:rFonts w:ascii="Arial" w:hAnsi="Arial" w:cs="Arial"/>
          <w:sz w:val="20"/>
          <w:szCs w:val="20"/>
        </w:rPr>
      </w:pPr>
      <w:proofErr w:type="gramStart"/>
      <w:r w:rsidRPr="009729F5">
        <w:rPr>
          <w:rFonts w:ascii="Arial" w:hAnsi="Arial" w:cs="Arial"/>
          <w:b/>
          <w:bCs/>
          <w:sz w:val="20"/>
          <w:szCs w:val="20"/>
        </w:rPr>
        <w:t>le</w:t>
      </w:r>
      <w:proofErr w:type="gramEnd"/>
      <w:r w:rsidRPr="009729F5">
        <w:rPr>
          <w:rFonts w:ascii="Arial" w:hAnsi="Arial" w:cs="Arial"/>
          <w:b/>
          <w:bCs/>
          <w:sz w:val="20"/>
          <w:szCs w:val="20"/>
        </w:rPr>
        <w:t xml:space="preserve"> service « autres évolutions » d’une application ou d’un ensemble d’applications</w:t>
      </w:r>
      <w:r w:rsidRPr="009729F5">
        <w:rPr>
          <w:rFonts w:ascii="Arial" w:hAnsi="Arial" w:cs="Arial"/>
          <w:sz w:val="20"/>
          <w:szCs w:val="20"/>
        </w:rPr>
        <w:t>, qui inclut les évolutions de forme :</w:t>
      </w:r>
    </w:p>
    <w:p w14:paraId="0F60810A" w14:textId="77777777" w:rsidR="00A4757A" w:rsidRPr="009729F5" w:rsidRDefault="00A4757A" w:rsidP="009729F5">
      <w:pPr>
        <w:pStyle w:val="CGIPuce"/>
        <w:numPr>
          <w:ilvl w:val="2"/>
          <w:numId w:val="2"/>
        </w:numPr>
        <w:spacing w:before="120" w:after="240"/>
        <w:rPr>
          <w:rFonts w:ascii="Arial" w:hAnsi="Arial" w:cs="Arial"/>
          <w:sz w:val="20"/>
          <w:szCs w:val="20"/>
        </w:rPr>
      </w:pPr>
      <w:r w:rsidRPr="009729F5">
        <w:rPr>
          <w:rFonts w:ascii="Arial" w:hAnsi="Arial" w:cs="Arial"/>
          <w:sz w:val="20"/>
          <w:szCs w:val="20"/>
        </w:rPr>
        <w:t>Dossier spécifications « fonctionnelles en cas d’utilisation »</w:t>
      </w:r>
    </w:p>
    <w:p w14:paraId="04430EB0" w14:textId="77777777" w:rsidR="00A4757A" w:rsidRPr="009729F5" w:rsidRDefault="00A4757A" w:rsidP="009729F5">
      <w:pPr>
        <w:pStyle w:val="CGIPuce"/>
        <w:numPr>
          <w:ilvl w:val="2"/>
          <w:numId w:val="2"/>
        </w:numPr>
        <w:spacing w:before="120" w:after="240"/>
        <w:rPr>
          <w:rFonts w:ascii="Arial" w:hAnsi="Arial" w:cs="Arial"/>
          <w:sz w:val="20"/>
          <w:szCs w:val="20"/>
        </w:rPr>
      </w:pPr>
      <w:r w:rsidRPr="009729F5">
        <w:rPr>
          <w:rFonts w:ascii="Arial" w:hAnsi="Arial" w:cs="Arial"/>
          <w:sz w:val="20"/>
          <w:szCs w:val="20"/>
        </w:rPr>
        <w:t>Cahier des charges</w:t>
      </w:r>
    </w:p>
    <w:p w14:paraId="3A77E344" w14:textId="719492D2" w:rsidR="00240520" w:rsidRPr="009729F5" w:rsidRDefault="008E6D3A" w:rsidP="009729F5">
      <w:pPr>
        <w:pStyle w:val="Lis1"/>
        <w:spacing w:before="120" w:after="240"/>
        <w:ind w:left="1776" w:hanging="360"/>
        <w:rPr>
          <w:rFonts w:ascii="Arial" w:hAnsi="Arial" w:cs="Arial"/>
          <w:color w:val="auto"/>
          <w:sz w:val="20"/>
          <w:szCs w:val="20"/>
        </w:rPr>
      </w:pPr>
      <w:r w:rsidRPr="009729F5">
        <w:rPr>
          <w:rFonts w:ascii="Arial" w:hAnsi="Arial" w:cs="Arial"/>
          <w:color w:val="auto"/>
          <w:sz w:val="20"/>
          <w:szCs w:val="20"/>
        </w:rPr>
        <w:t xml:space="preserve">Ce service peut </w:t>
      </w:r>
      <w:r w:rsidR="00AB04A5" w:rsidRPr="009729F5">
        <w:rPr>
          <w:rFonts w:ascii="Arial" w:hAnsi="Arial" w:cs="Arial"/>
          <w:color w:val="auto"/>
          <w:sz w:val="20"/>
          <w:szCs w:val="20"/>
        </w:rPr>
        <w:t>inclure une phase d’initialisation et de réversibilité</w:t>
      </w:r>
      <w:r w:rsidR="00964217" w:rsidRPr="009729F5">
        <w:rPr>
          <w:rFonts w:ascii="Arial" w:hAnsi="Arial" w:cs="Arial"/>
          <w:color w:val="auto"/>
          <w:sz w:val="20"/>
          <w:szCs w:val="20"/>
        </w:rPr>
        <w:t xml:space="preserve"> en particulier </w:t>
      </w:r>
      <w:r w:rsidR="008C442E" w:rsidRPr="009729F5">
        <w:rPr>
          <w:rFonts w:ascii="Arial" w:hAnsi="Arial" w:cs="Arial"/>
          <w:color w:val="auto"/>
          <w:sz w:val="20"/>
          <w:szCs w:val="20"/>
        </w:rPr>
        <w:t xml:space="preserve">pour de </w:t>
      </w:r>
      <w:r w:rsidR="00F60498" w:rsidRPr="009729F5">
        <w:rPr>
          <w:rFonts w:ascii="Arial" w:hAnsi="Arial" w:cs="Arial"/>
          <w:color w:val="auto"/>
          <w:sz w:val="20"/>
          <w:szCs w:val="20"/>
        </w:rPr>
        <w:t xml:space="preserve">nouveaux </w:t>
      </w:r>
      <w:r w:rsidR="008C442E" w:rsidRPr="009729F5">
        <w:rPr>
          <w:rFonts w:ascii="Arial" w:hAnsi="Arial" w:cs="Arial"/>
          <w:color w:val="auto"/>
          <w:sz w:val="20"/>
          <w:szCs w:val="20"/>
        </w:rPr>
        <w:t xml:space="preserve">projets </w:t>
      </w:r>
      <w:r w:rsidR="00C47A3E" w:rsidRPr="009729F5">
        <w:rPr>
          <w:rFonts w:ascii="Arial" w:hAnsi="Arial" w:cs="Arial"/>
          <w:color w:val="auto"/>
          <w:sz w:val="20"/>
          <w:szCs w:val="20"/>
        </w:rPr>
        <w:t xml:space="preserve">ou </w:t>
      </w:r>
      <w:r w:rsidR="00A71A96" w:rsidRPr="009729F5">
        <w:rPr>
          <w:rFonts w:ascii="Arial" w:hAnsi="Arial" w:cs="Arial"/>
          <w:color w:val="auto"/>
          <w:sz w:val="20"/>
          <w:szCs w:val="20"/>
        </w:rPr>
        <w:t xml:space="preserve">pour </w:t>
      </w:r>
      <w:r w:rsidR="00253E6B" w:rsidRPr="009729F5">
        <w:rPr>
          <w:rFonts w:ascii="Arial" w:hAnsi="Arial" w:cs="Arial"/>
          <w:color w:val="auto"/>
          <w:sz w:val="20"/>
          <w:szCs w:val="20"/>
        </w:rPr>
        <w:t xml:space="preserve">des </w:t>
      </w:r>
      <w:r w:rsidR="00C47A3E" w:rsidRPr="009729F5">
        <w:rPr>
          <w:rFonts w:ascii="Arial" w:hAnsi="Arial" w:cs="Arial"/>
          <w:color w:val="auto"/>
          <w:sz w:val="20"/>
          <w:szCs w:val="20"/>
        </w:rPr>
        <w:t xml:space="preserve">évolutions </w:t>
      </w:r>
      <w:r w:rsidR="008C442E" w:rsidRPr="009729F5">
        <w:rPr>
          <w:rFonts w:ascii="Arial" w:hAnsi="Arial" w:cs="Arial"/>
          <w:color w:val="auto"/>
          <w:sz w:val="20"/>
          <w:szCs w:val="20"/>
        </w:rPr>
        <w:t>majeur</w:t>
      </w:r>
      <w:r w:rsidR="00253E6B" w:rsidRPr="009729F5">
        <w:rPr>
          <w:rFonts w:ascii="Arial" w:hAnsi="Arial" w:cs="Arial"/>
          <w:color w:val="auto"/>
          <w:sz w:val="20"/>
          <w:szCs w:val="20"/>
        </w:rPr>
        <w:t xml:space="preserve">es. </w:t>
      </w:r>
      <w:r w:rsidR="008C442E" w:rsidRPr="009729F5">
        <w:rPr>
          <w:rFonts w:ascii="Arial" w:hAnsi="Arial" w:cs="Arial"/>
          <w:color w:val="auto"/>
          <w:sz w:val="20"/>
          <w:szCs w:val="20"/>
        </w:rPr>
        <w:t xml:space="preserve"> </w:t>
      </w:r>
      <w:r w:rsidR="0071224A" w:rsidRPr="009729F5">
        <w:rPr>
          <w:rFonts w:ascii="Arial" w:hAnsi="Arial" w:cs="Arial"/>
          <w:color w:val="auto"/>
          <w:sz w:val="20"/>
          <w:szCs w:val="20"/>
        </w:rPr>
        <w:t xml:space="preserve"> </w:t>
      </w:r>
    </w:p>
    <w:p w14:paraId="3C877D24" w14:textId="708A9AE1" w:rsidR="003677E2" w:rsidRPr="009729F5" w:rsidRDefault="00604E4D" w:rsidP="009729F5">
      <w:pPr>
        <w:pStyle w:val="CGIPuce"/>
        <w:spacing w:before="120" w:after="240"/>
        <w:rPr>
          <w:rFonts w:ascii="Arial" w:hAnsi="Arial" w:cs="Arial"/>
          <w:b/>
          <w:sz w:val="20"/>
          <w:szCs w:val="20"/>
        </w:rPr>
      </w:pPr>
      <w:r w:rsidRPr="009729F5">
        <w:rPr>
          <w:rFonts w:ascii="Arial" w:hAnsi="Arial" w:cs="Arial"/>
          <w:sz w:val="20"/>
          <w:szCs w:val="20"/>
        </w:rPr>
        <w:lastRenderedPageBreak/>
        <w:t xml:space="preserve">Le </w:t>
      </w:r>
      <w:r w:rsidR="00F22842" w:rsidRPr="009729F5">
        <w:rPr>
          <w:rFonts w:ascii="Arial" w:hAnsi="Arial" w:cs="Arial"/>
          <w:sz w:val="20"/>
          <w:szCs w:val="20"/>
        </w:rPr>
        <w:t xml:space="preserve">service </w:t>
      </w:r>
      <w:r w:rsidRPr="009729F5">
        <w:rPr>
          <w:rFonts w:ascii="Arial" w:hAnsi="Arial" w:cs="Arial"/>
          <w:sz w:val="20"/>
          <w:szCs w:val="20"/>
        </w:rPr>
        <w:t>N°</w:t>
      </w:r>
      <w:r w:rsidR="00032905" w:rsidRPr="009729F5">
        <w:rPr>
          <w:rFonts w:ascii="Arial" w:hAnsi="Arial" w:cs="Arial"/>
          <w:sz w:val="20"/>
          <w:szCs w:val="20"/>
        </w:rPr>
        <w:t>3</w:t>
      </w:r>
      <w:r w:rsidR="004A40FF" w:rsidRPr="009729F5">
        <w:rPr>
          <w:rFonts w:ascii="Arial" w:hAnsi="Arial" w:cs="Arial"/>
          <w:sz w:val="20"/>
          <w:szCs w:val="20"/>
        </w:rPr>
        <w:t> </w:t>
      </w:r>
      <w:r w:rsidR="00340399" w:rsidRPr="009729F5">
        <w:rPr>
          <w:rFonts w:ascii="Arial" w:hAnsi="Arial" w:cs="Arial"/>
          <w:sz w:val="20"/>
          <w:szCs w:val="20"/>
        </w:rPr>
        <w:t>concerne</w:t>
      </w:r>
      <w:r w:rsidR="00EF44E2" w:rsidRPr="009729F5">
        <w:rPr>
          <w:rFonts w:ascii="Arial" w:hAnsi="Arial" w:cs="Arial"/>
          <w:sz w:val="20"/>
          <w:szCs w:val="20"/>
        </w:rPr>
        <w:t xml:space="preserve"> </w:t>
      </w:r>
      <w:r w:rsidR="00991E75" w:rsidRPr="009729F5">
        <w:rPr>
          <w:rFonts w:ascii="Arial" w:hAnsi="Arial" w:cs="Arial"/>
          <w:sz w:val="20"/>
          <w:szCs w:val="20"/>
        </w:rPr>
        <w:t>l</w:t>
      </w:r>
      <w:r w:rsidR="00B71F69" w:rsidRPr="009729F5">
        <w:rPr>
          <w:rFonts w:ascii="Arial" w:hAnsi="Arial" w:cs="Arial"/>
          <w:sz w:val="20"/>
          <w:szCs w:val="20"/>
        </w:rPr>
        <w:t>a TMA</w:t>
      </w:r>
      <w:r w:rsidR="00541BDF" w:rsidRPr="009729F5">
        <w:rPr>
          <w:rFonts w:ascii="Arial" w:hAnsi="Arial" w:cs="Arial"/>
          <w:sz w:val="20"/>
          <w:szCs w:val="20"/>
        </w:rPr>
        <w:t xml:space="preserve"> </w:t>
      </w:r>
      <w:r w:rsidR="00B71F69" w:rsidRPr="009729F5">
        <w:rPr>
          <w:rFonts w:ascii="Arial" w:hAnsi="Arial" w:cs="Arial"/>
          <w:sz w:val="20"/>
          <w:szCs w:val="20"/>
        </w:rPr>
        <w:t>d’une application ou d’un ensemble d’applications</w:t>
      </w:r>
      <w:r w:rsidR="00F22842" w:rsidRPr="009729F5">
        <w:rPr>
          <w:rFonts w:ascii="Arial" w:hAnsi="Arial" w:cs="Arial"/>
          <w:sz w:val="20"/>
          <w:szCs w:val="20"/>
        </w:rPr>
        <w:t xml:space="preserve">, </w:t>
      </w:r>
      <w:r w:rsidR="00F22842" w:rsidRPr="009729F5">
        <w:rPr>
          <w:rFonts w:ascii="Arial" w:hAnsi="Arial" w:cs="Arial"/>
          <w:b/>
          <w:sz w:val="20"/>
          <w:szCs w:val="20"/>
        </w:rPr>
        <w:t>ce</w:t>
      </w:r>
      <w:r w:rsidR="003677E2" w:rsidRPr="009729F5">
        <w:rPr>
          <w:rFonts w:ascii="Arial" w:hAnsi="Arial" w:cs="Arial"/>
          <w:b/>
          <w:sz w:val="20"/>
          <w:szCs w:val="20"/>
        </w:rPr>
        <w:t xml:space="preserve"> service inclut</w:t>
      </w:r>
      <w:r w:rsidR="00EF38D8" w:rsidRPr="009729F5">
        <w:rPr>
          <w:rFonts w:ascii="Arial" w:hAnsi="Arial" w:cs="Arial"/>
          <w:b/>
          <w:sz w:val="20"/>
          <w:szCs w:val="20"/>
        </w:rPr>
        <w:t xml:space="preserve"> </w:t>
      </w:r>
      <w:r w:rsidR="003677E2" w:rsidRPr="009729F5">
        <w:rPr>
          <w:rFonts w:ascii="Arial" w:hAnsi="Arial" w:cs="Arial"/>
          <w:b/>
          <w:sz w:val="20"/>
          <w:szCs w:val="20"/>
        </w:rPr>
        <w:t>:</w:t>
      </w:r>
    </w:p>
    <w:p w14:paraId="34D8AB4A" w14:textId="77777777" w:rsidR="003677E2" w:rsidRPr="009729F5" w:rsidRDefault="003677E2" w:rsidP="009729F5">
      <w:pPr>
        <w:pStyle w:val="CGIPuce"/>
        <w:numPr>
          <w:ilvl w:val="1"/>
          <w:numId w:val="2"/>
        </w:numPr>
        <w:spacing w:before="120" w:after="240"/>
        <w:rPr>
          <w:rFonts w:ascii="Arial" w:hAnsi="Arial" w:cs="Arial"/>
          <w:sz w:val="20"/>
          <w:szCs w:val="20"/>
        </w:rPr>
      </w:pPr>
      <w:r w:rsidRPr="009729F5">
        <w:rPr>
          <w:rFonts w:ascii="Arial" w:hAnsi="Arial" w:cs="Arial"/>
          <w:sz w:val="20"/>
          <w:szCs w:val="20"/>
        </w:rPr>
        <w:t>L’initialisation</w:t>
      </w:r>
    </w:p>
    <w:p w14:paraId="77300E38" w14:textId="66594A50" w:rsidR="003677E2" w:rsidRPr="009729F5" w:rsidRDefault="005675DA" w:rsidP="009729F5">
      <w:pPr>
        <w:pStyle w:val="CGIPuce"/>
        <w:numPr>
          <w:ilvl w:val="1"/>
          <w:numId w:val="2"/>
        </w:numPr>
        <w:spacing w:before="120" w:after="240"/>
        <w:rPr>
          <w:rFonts w:ascii="Arial" w:hAnsi="Arial" w:cs="Arial"/>
          <w:sz w:val="20"/>
          <w:szCs w:val="20"/>
        </w:rPr>
      </w:pPr>
      <w:r w:rsidRPr="009729F5">
        <w:rPr>
          <w:rFonts w:ascii="Arial" w:hAnsi="Arial" w:cs="Arial"/>
          <w:sz w:val="20"/>
          <w:szCs w:val="20"/>
        </w:rPr>
        <w:t xml:space="preserve">La maintenance </w:t>
      </w:r>
      <w:r w:rsidR="003677E2" w:rsidRPr="009729F5">
        <w:rPr>
          <w:rFonts w:ascii="Arial" w:hAnsi="Arial" w:cs="Arial"/>
          <w:sz w:val="20"/>
          <w:szCs w:val="20"/>
        </w:rPr>
        <w:t>correcti</w:t>
      </w:r>
      <w:r w:rsidR="00292DB7" w:rsidRPr="009729F5">
        <w:rPr>
          <w:rFonts w:ascii="Arial" w:hAnsi="Arial" w:cs="Arial"/>
          <w:sz w:val="20"/>
          <w:szCs w:val="20"/>
        </w:rPr>
        <w:t>ve</w:t>
      </w:r>
      <w:r w:rsidR="007A37D5" w:rsidRPr="009729F5">
        <w:rPr>
          <w:rFonts w:ascii="Arial" w:hAnsi="Arial" w:cs="Arial"/>
          <w:sz w:val="20"/>
          <w:szCs w:val="20"/>
        </w:rPr>
        <w:t xml:space="preserve"> (MCO Correcti</w:t>
      </w:r>
      <w:r w:rsidR="00CD614E" w:rsidRPr="009729F5">
        <w:rPr>
          <w:rFonts w:ascii="Arial" w:hAnsi="Arial" w:cs="Arial"/>
          <w:sz w:val="20"/>
          <w:szCs w:val="20"/>
        </w:rPr>
        <w:t>ve</w:t>
      </w:r>
      <w:r w:rsidR="007A37D5" w:rsidRPr="009729F5">
        <w:rPr>
          <w:rFonts w:ascii="Arial" w:hAnsi="Arial" w:cs="Arial"/>
          <w:sz w:val="20"/>
          <w:szCs w:val="20"/>
        </w:rPr>
        <w:t>)</w:t>
      </w:r>
    </w:p>
    <w:p w14:paraId="099E8078" w14:textId="33071C7C" w:rsidR="003677E2" w:rsidRPr="009729F5" w:rsidRDefault="003677E2" w:rsidP="009729F5">
      <w:pPr>
        <w:pStyle w:val="CGIPuce"/>
        <w:numPr>
          <w:ilvl w:val="1"/>
          <w:numId w:val="2"/>
        </w:numPr>
        <w:spacing w:before="120" w:after="240"/>
        <w:rPr>
          <w:rFonts w:ascii="Arial" w:hAnsi="Arial" w:cs="Arial"/>
          <w:sz w:val="20"/>
          <w:szCs w:val="20"/>
        </w:rPr>
      </w:pPr>
      <w:r w:rsidRPr="009729F5">
        <w:rPr>
          <w:rFonts w:ascii="Arial" w:hAnsi="Arial" w:cs="Arial"/>
          <w:sz w:val="20"/>
          <w:szCs w:val="20"/>
        </w:rPr>
        <w:t>Le support</w:t>
      </w:r>
      <w:r w:rsidR="007A37D5" w:rsidRPr="009729F5">
        <w:rPr>
          <w:rFonts w:ascii="Arial" w:hAnsi="Arial" w:cs="Arial"/>
          <w:sz w:val="20"/>
          <w:szCs w:val="20"/>
        </w:rPr>
        <w:t xml:space="preserve"> (MCO</w:t>
      </w:r>
      <w:r w:rsidR="003A5174" w:rsidRPr="009729F5">
        <w:rPr>
          <w:rFonts w:ascii="Arial" w:hAnsi="Arial" w:cs="Arial"/>
          <w:sz w:val="20"/>
          <w:szCs w:val="20"/>
        </w:rPr>
        <w:t xml:space="preserve"> Support)</w:t>
      </w:r>
    </w:p>
    <w:p w14:paraId="20B33477" w14:textId="18BC2259" w:rsidR="003677E2" w:rsidRPr="009729F5" w:rsidRDefault="00292DB7" w:rsidP="009729F5">
      <w:pPr>
        <w:pStyle w:val="CGIPuce"/>
        <w:numPr>
          <w:ilvl w:val="1"/>
          <w:numId w:val="2"/>
        </w:numPr>
        <w:spacing w:before="120" w:after="240"/>
        <w:rPr>
          <w:rFonts w:ascii="Arial" w:hAnsi="Arial" w:cs="Arial"/>
          <w:sz w:val="20"/>
          <w:szCs w:val="20"/>
        </w:rPr>
      </w:pPr>
      <w:r w:rsidRPr="009729F5">
        <w:rPr>
          <w:rFonts w:ascii="Arial" w:hAnsi="Arial" w:cs="Arial"/>
          <w:sz w:val="20"/>
          <w:szCs w:val="20"/>
        </w:rPr>
        <w:t xml:space="preserve">La maintenance </w:t>
      </w:r>
      <w:r w:rsidR="00D9529D" w:rsidRPr="009729F5">
        <w:rPr>
          <w:rFonts w:ascii="Arial" w:hAnsi="Arial" w:cs="Arial"/>
          <w:sz w:val="20"/>
          <w:szCs w:val="20"/>
        </w:rPr>
        <w:t>évolutive</w:t>
      </w:r>
      <w:r w:rsidR="006E3629" w:rsidRPr="009729F5">
        <w:rPr>
          <w:rFonts w:ascii="Arial" w:hAnsi="Arial" w:cs="Arial"/>
          <w:sz w:val="20"/>
          <w:szCs w:val="20"/>
        </w:rPr>
        <w:t> </w:t>
      </w:r>
      <w:r w:rsidR="00395AA0" w:rsidRPr="009729F5">
        <w:rPr>
          <w:rFonts w:ascii="Arial" w:hAnsi="Arial" w:cs="Arial"/>
          <w:sz w:val="20"/>
          <w:szCs w:val="20"/>
        </w:rPr>
        <w:t xml:space="preserve">(MCO </w:t>
      </w:r>
      <w:r w:rsidR="002D21D8" w:rsidRPr="009729F5">
        <w:rPr>
          <w:rFonts w:ascii="Arial" w:hAnsi="Arial" w:cs="Arial"/>
          <w:sz w:val="20"/>
          <w:szCs w:val="20"/>
        </w:rPr>
        <w:t xml:space="preserve">Évolutive) </w:t>
      </w:r>
      <w:r w:rsidR="006E3629" w:rsidRPr="009729F5">
        <w:rPr>
          <w:rFonts w:ascii="Arial" w:hAnsi="Arial" w:cs="Arial"/>
          <w:sz w:val="20"/>
          <w:szCs w:val="20"/>
        </w:rPr>
        <w:t>: concerne le</w:t>
      </w:r>
      <w:r w:rsidR="002D21D8" w:rsidRPr="009729F5">
        <w:rPr>
          <w:rFonts w:ascii="Arial" w:hAnsi="Arial" w:cs="Arial"/>
          <w:sz w:val="20"/>
          <w:szCs w:val="20"/>
        </w:rPr>
        <w:t>s</w:t>
      </w:r>
      <w:r w:rsidRPr="009729F5">
        <w:rPr>
          <w:rFonts w:ascii="Arial" w:hAnsi="Arial" w:cs="Arial"/>
          <w:sz w:val="20"/>
          <w:szCs w:val="20"/>
        </w:rPr>
        <w:t xml:space="preserve"> </w:t>
      </w:r>
      <w:r w:rsidR="001A5236" w:rsidRPr="009729F5">
        <w:rPr>
          <w:rFonts w:ascii="Arial" w:hAnsi="Arial" w:cs="Arial"/>
          <w:sz w:val="20"/>
          <w:szCs w:val="20"/>
        </w:rPr>
        <w:t>é</w:t>
      </w:r>
      <w:r w:rsidR="003677E2" w:rsidRPr="009729F5">
        <w:rPr>
          <w:rFonts w:ascii="Arial" w:hAnsi="Arial" w:cs="Arial"/>
          <w:sz w:val="20"/>
          <w:szCs w:val="20"/>
        </w:rPr>
        <w:t xml:space="preserve">volutions </w:t>
      </w:r>
      <w:r w:rsidR="00133017" w:rsidRPr="009729F5">
        <w:rPr>
          <w:rFonts w:ascii="Arial" w:hAnsi="Arial" w:cs="Arial"/>
          <w:sz w:val="20"/>
          <w:szCs w:val="20"/>
        </w:rPr>
        <w:t>simple</w:t>
      </w:r>
      <w:r w:rsidR="002B536E" w:rsidRPr="009729F5">
        <w:rPr>
          <w:rFonts w:ascii="Arial" w:hAnsi="Arial" w:cs="Arial"/>
          <w:sz w:val="20"/>
          <w:szCs w:val="20"/>
        </w:rPr>
        <w:t>s</w:t>
      </w:r>
      <w:r w:rsidR="00133017" w:rsidRPr="009729F5">
        <w:rPr>
          <w:rFonts w:ascii="Arial" w:hAnsi="Arial" w:cs="Arial"/>
          <w:sz w:val="20"/>
          <w:szCs w:val="20"/>
        </w:rPr>
        <w:t xml:space="preserve"> </w:t>
      </w:r>
      <w:r w:rsidR="003677E2" w:rsidRPr="009729F5">
        <w:rPr>
          <w:rFonts w:ascii="Arial" w:hAnsi="Arial" w:cs="Arial"/>
          <w:sz w:val="20"/>
          <w:szCs w:val="20"/>
        </w:rPr>
        <w:t>de forme « cas de demande type »</w:t>
      </w:r>
      <w:r w:rsidR="00666F48" w:rsidRPr="009729F5">
        <w:rPr>
          <w:rFonts w:ascii="Arial" w:hAnsi="Arial" w:cs="Arial"/>
          <w:sz w:val="20"/>
          <w:szCs w:val="20"/>
        </w:rPr>
        <w:t xml:space="preserve"> </w:t>
      </w:r>
    </w:p>
    <w:p w14:paraId="423BB583" w14:textId="14939B33" w:rsidR="00D456A9" w:rsidRPr="009729F5" w:rsidRDefault="00D456A9" w:rsidP="009729F5">
      <w:pPr>
        <w:pStyle w:val="CGIPuce"/>
        <w:numPr>
          <w:ilvl w:val="1"/>
          <w:numId w:val="2"/>
        </w:numPr>
        <w:spacing w:before="120" w:after="240"/>
        <w:rPr>
          <w:rFonts w:ascii="Arial" w:hAnsi="Arial" w:cs="Arial"/>
          <w:sz w:val="20"/>
          <w:szCs w:val="20"/>
        </w:rPr>
      </w:pPr>
      <w:r w:rsidRPr="009729F5">
        <w:rPr>
          <w:rFonts w:ascii="Arial" w:hAnsi="Arial" w:cs="Arial"/>
          <w:sz w:val="20"/>
          <w:szCs w:val="20"/>
        </w:rPr>
        <w:t>La réversibilité</w:t>
      </w:r>
    </w:p>
    <w:p w14:paraId="21D9ADFA" w14:textId="77777777" w:rsidR="00CF26C5" w:rsidRDefault="00CF26C5" w:rsidP="009729F5">
      <w:pPr>
        <w:pStyle w:val="CGIPuce"/>
        <w:spacing w:before="120" w:after="240"/>
        <w:rPr>
          <w:rFonts w:ascii="Arial" w:hAnsi="Arial" w:cs="Arial"/>
          <w:sz w:val="20"/>
          <w:szCs w:val="20"/>
        </w:rPr>
      </w:pPr>
    </w:p>
    <w:p w14:paraId="39294F68" w14:textId="757197CE" w:rsidR="007578CD" w:rsidRPr="009729F5" w:rsidRDefault="007578CD" w:rsidP="009729F5">
      <w:pPr>
        <w:pStyle w:val="CGIPuce"/>
        <w:spacing w:before="120" w:after="240"/>
        <w:rPr>
          <w:rFonts w:ascii="Arial" w:hAnsi="Arial" w:cs="Arial"/>
          <w:sz w:val="20"/>
          <w:szCs w:val="20"/>
        </w:rPr>
      </w:pPr>
      <w:r w:rsidRPr="009729F5">
        <w:rPr>
          <w:rFonts w:ascii="Arial" w:hAnsi="Arial" w:cs="Arial"/>
          <w:sz w:val="20"/>
          <w:szCs w:val="20"/>
        </w:rPr>
        <w:t>Le service N°4</w:t>
      </w:r>
      <w:r w:rsidR="0096052D" w:rsidRPr="009729F5">
        <w:rPr>
          <w:rFonts w:ascii="Arial" w:hAnsi="Arial" w:cs="Arial"/>
          <w:sz w:val="20"/>
          <w:szCs w:val="20"/>
        </w:rPr>
        <w:t xml:space="preserve"> : </w:t>
      </w:r>
      <w:r w:rsidRPr="009729F5">
        <w:rPr>
          <w:rFonts w:ascii="Arial" w:hAnsi="Arial" w:cs="Arial"/>
          <w:sz w:val="20"/>
          <w:szCs w:val="20"/>
        </w:rPr>
        <w:t>concerne l</w:t>
      </w:r>
      <w:r w:rsidR="00A22C95" w:rsidRPr="009729F5">
        <w:rPr>
          <w:rFonts w:ascii="Arial" w:hAnsi="Arial" w:cs="Arial"/>
          <w:sz w:val="20"/>
          <w:szCs w:val="20"/>
        </w:rPr>
        <w:t>es activités d’expertise</w:t>
      </w:r>
      <w:r w:rsidR="0059687C">
        <w:rPr>
          <w:rFonts w:ascii="Arial" w:hAnsi="Arial" w:cs="Arial"/>
          <w:sz w:val="20"/>
          <w:szCs w:val="20"/>
        </w:rPr>
        <w:t>.</w:t>
      </w:r>
    </w:p>
    <w:p w14:paraId="4A6A4D82" w14:textId="1512F0BC" w:rsidR="007C1DE6" w:rsidRDefault="00737F51" w:rsidP="009729F5">
      <w:pPr>
        <w:pStyle w:val="Corpsdetexte"/>
        <w:spacing w:before="120" w:after="240"/>
        <w:rPr>
          <w:rFonts w:ascii="Arial" w:hAnsi="Arial" w:cs="Arial"/>
          <w:szCs w:val="20"/>
        </w:rPr>
      </w:pPr>
      <w:r w:rsidRPr="009729F5">
        <w:rPr>
          <w:rFonts w:ascii="Arial" w:hAnsi="Arial" w:cs="Arial"/>
          <w:szCs w:val="20"/>
        </w:rPr>
        <w:t>La</w:t>
      </w:r>
      <w:r w:rsidR="0089302F" w:rsidRPr="009729F5">
        <w:rPr>
          <w:rFonts w:ascii="Arial" w:hAnsi="Arial" w:cs="Arial"/>
          <w:szCs w:val="20"/>
        </w:rPr>
        <w:t xml:space="preserve"> prise effective </w:t>
      </w:r>
      <w:r w:rsidR="0054691E" w:rsidRPr="009729F5">
        <w:rPr>
          <w:rFonts w:ascii="Arial" w:hAnsi="Arial" w:cs="Arial"/>
          <w:szCs w:val="20"/>
        </w:rPr>
        <w:t>de la convention se fait après la phase d’initialisation</w:t>
      </w:r>
      <w:r w:rsidR="007C6E8C">
        <w:rPr>
          <w:rFonts w:ascii="Arial" w:hAnsi="Arial" w:cs="Arial"/>
          <w:szCs w:val="20"/>
        </w:rPr>
        <w:t xml:space="preserve"> du marché.</w:t>
      </w:r>
    </w:p>
    <w:p w14:paraId="3222936F" w14:textId="708F2F8E" w:rsidR="005B2560" w:rsidRPr="009729F5" w:rsidRDefault="00416327" w:rsidP="009729F5">
      <w:pPr>
        <w:spacing w:before="120" w:after="240" w:line="276" w:lineRule="auto"/>
        <w:rPr>
          <w:rFonts w:ascii="Arial" w:hAnsi="Arial" w:cs="Arial"/>
          <w:b/>
          <w:bCs/>
          <w:szCs w:val="20"/>
        </w:rPr>
      </w:pPr>
      <w:r w:rsidRPr="009729F5">
        <w:rPr>
          <w:rFonts w:ascii="Arial" w:hAnsi="Arial" w:cs="Arial"/>
          <w:b/>
          <w:bCs/>
          <w:szCs w:val="20"/>
        </w:rPr>
        <w:t>Le titulaire s’engage</w:t>
      </w:r>
      <w:r w:rsidR="005B2560" w:rsidRPr="009729F5">
        <w:rPr>
          <w:rFonts w:ascii="Arial" w:hAnsi="Arial" w:cs="Arial"/>
          <w:b/>
          <w:bCs/>
          <w:szCs w:val="20"/>
        </w:rPr>
        <w:t xml:space="preserve"> à : </w:t>
      </w:r>
    </w:p>
    <w:p w14:paraId="7AFB27AF" w14:textId="33AC2492" w:rsidR="00B454C0" w:rsidRPr="004B3F3A" w:rsidRDefault="00416327" w:rsidP="009729F5">
      <w:pPr>
        <w:pStyle w:val="Paragraphedeliste"/>
        <w:numPr>
          <w:ilvl w:val="0"/>
          <w:numId w:val="25"/>
        </w:numPr>
        <w:spacing w:before="120" w:after="240"/>
        <w:rPr>
          <w:rFonts w:ascii="Arial" w:hAnsi="Arial" w:cs="Arial"/>
          <w:b/>
          <w:bCs/>
          <w:sz w:val="20"/>
          <w:szCs w:val="20"/>
          <w:highlight w:val="yellow"/>
        </w:rPr>
      </w:pPr>
      <w:proofErr w:type="gramStart"/>
      <w:r w:rsidRPr="004B3F3A">
        <w:rPr>
          <w:rFonts w:ascii="Arial" w:hAnsi="Arial" w:cs="Arial"/>
          <w:b/>
          <w:bCs/>
          <w:sz w:val="20"/>
          <w:szCs w:val="20"/>
          <w:highlight w:val="yellow"/>
        </w:rPr>
        <w:t>outiller</w:t>
      </w:r>
      <w:proofErr w:type="gramEnd"/>
      <w:r w:rsidRPr="004B3F3A">
        <w:rPr>
          <w:rFonts w:ascii="Arial" w:hAnsi="Arial" w:cs="Arial"/>
          <w:b/>
          <w:bCs/>
          <w:sz w:val="20"/>
          <w:szCs w:val="20"/>
          <w:highlight w:val="yellow"/>
        </w:rPr>
        <w:t xml:space="preserve"> la mesure des indicateurs et à les fournir aux rythmes et moments où ils doivent être mesurés</w:t>
      </w:r>
      <w:r w:rsidR="00EA50C1" w:rsidRPr="004B3F3A">
        <w:rPr>
          <w:rFonts w:ascii="Arial" w:hAnsi="Arial" w:cs="Arial"/>
          <w:b/>
          <w:bCs/>
          <w:sz w:val="20"/>
          <w:szCs w:val="20"/>
          <w:highlight w:val="yellow"/>
        </w:rPr>
        <w:t>,</w:t>
      </w:r>
    </w:p>
    <w:p w14:paraId="1218B139" w14:textId="4179F5CC" w:rsidR="007F2E2A" w:rsidRPr="004B3F3A" w:rsidRDefault="00D00478" w:rsidP="007F2E2A">
      <w:pPr>
        <w:pStyle w:val="Paragraphedeliste"/>
        <w:numPr>
          <w:ilvl w:val="0"/>
          <w:numId w:val="25"/>
        </w:numPr>
        <w:spacing w:before="120" w:after="240"/>
        <w:rPr>
          <w:rFonts w:ascii="Arial" w:hAnsi="Arial" w:cs="Arial"/>
          <w:b/>
          <w:sz w:val="20"/>
          <w:szCs w:val="20"/>
          <w:highlight w:val="yellow"/>
        </w:rPr>
      </w:pPr>
      <w:proofErr w:type="gramStart"/>
      <w:r w:rsidRPr="004B3F3A">
        <w:rPr>
          <w:rFonts w:ascii="Arial" w:hAnsi="Arial" w:cs="Arial"/>
          <w:b/>
          <w:bCs/>
          <w:sz w:val="20"/>
          <w:szCs w:val="20"/>
          <w:highlight w:val="yellow"/>
        </w:rPr>
        <w:t>présenter</w:t>
      </w:r>
      <w:proofErr w:type="gramEnd"/>
      <w:r w:rsidRPr="004B3F3A">
        <w:rPr>
          <w:rFonts w:ascii="Arial" w:hAnsi="Arial" w:cs="Arial"/>
          <w:b/>
          <w:bCs/>
          <w:sz w:val="20"/>
          <w:szCs w:val="20"/>
          <w:highlight w:val="yellow"/>
        </w:rPr>
        <w:t xml:space="preserve"> la consolidation des indicateurs de priorité haute lors de Comité de Suivi de </w:t>
      </w:r>
      <w:r w:rsidR="00C97526" w:rsidRPr="004B3F3A">
        <w:rPr>
          <w:rFonts w:ascii="Arial" w:hAnsi="Arial" w:cs="Arial"/>
          <w:b/>
          <w:bCs/>
          <w:sz w:val="20"/>
          <w:szCs w:val="20"/>
          <w:highlight w:val="yellow"/>
        </w:rPr>
        <w:t>t</w:t>
      </w:r>
      <w:r w:rsidRPr="004B3F3A">
        <w:rPr>
          <w:rFonts w:ascii="Arial" w:hAnsi="Arial" w:cs="Arial"/>
          <w:b/>
          <w:bCs/>
          <w:sz w:val="20"/>
          <w:szCs w:val="20"/>
          <w:highlight w:val="yellow"/>
        </w:rPr>
        <w:t xml:space="preserve">rimestriel. </w:t>
      </w:r>
      <w:r w:rsidR="007F2E2A" w:rsidRPr="004B3F3A">
        <w:rPr>
          <w:rFonts w:ascii="Arial" w:hAnsi="Arial" w:cs="Arial"/>
          <w:b/>
          <w:bCs/>
          <w:sz w:val="20"/>
          <w:szCs w:val="20"/>
          <w:highlight w:val="yellow"/>
        </w:rPr>
        <w:t xml:space="preserve">Les indicateurs de priorité hautes et transverses sont fournis par l’ACOSS.  </w:t>
      </w:r>
    </w:p>
    <w:p w14:paraId="121E444E" w14:textId="58538497" w:rsidR="00794380" w:rsidRPr="004B3F3A" w:rsidRDefault="00794380" w:rsidP="00F96DAB">
      <w:pPr>
        <w:pStyle w:val="Paragraphedeliste"/>
        <w:numPr>
          <w:ilvl w:val="0"/>
          <w:numId w:val="25"/>
        </w:numPr>
        <w:spacing w:before="120" w:after="240"/>
        <w:rPr>
          <w:rFonts w:ascii="Arial" w:hAnsi="Arial" w:cs="Arial"/>
          <w:b/>
          <w:bCs/>
          <w:sz w:val="20"/>
          <w:szCs w:val="20"/>
          <w:highlight w:val="yellow"/>
        </w:rPr>
      </w:pPr>
      <w:proofErr w:type="gramStart"/>
      <w:r w:rsidRPr="004B3F3A">
        <w:rPr>
          <w:rFonts w:ascii="Arial" w:hAnsi="Arial" w:cs="Arial"/>
          <w:b/>
          <w:bCs/>
          <w:sz w:val="20"/>
          <w:szCs w:val="20"/>
          <w:highlight w:val="yellow"/>
        </w:rPr>
        <w:t>fournir</w:t>
      </w:r>
      <w:proofErr w:type="gramEnd"/>
      <w:r w:rsidRPr="004B3F3A">
        <w:rPr>
          <w:rFonts w:ascii="Arial" w:hAnsi="Arial" w:cs="Arial"/>
          <w:b/>
          <w:bCs/>
          <w:sz w:val="20"/>
          <w:szCs w:val="20"/>
          <w:highlight w:val="yellow"/>
        </w:rPr>
        <w:t xml:space="preserve"> à l’ACOSS les données d’entrées</w:t>
      </w:r>
      <w:r w:rsidR="00AB27AD" w:rsidRPr="004B3F3A">
        <w:rPr>
          <w:rFonts w:ascii="Arial" w:hAnsi="Arial" w:cs="Arial"/>
          <w:b/>
          <w:bCs/>
          <w:sz w:val="20"/>
          <w:szCs w:val="20"/>
          <w:highlight w:val="yellow"/>
        </w:rPr>
        <w:t xml:space="preserve"> ainsi que </w:t>
      </w:r>
      <w:r w:rsidR="00124B63" w:rsidRPr="004B3F3A">
        <w:rPr>
          <w:rFonts w:ascii="Arial" w:hAnsi="Arial" w:cs="Arial"/>
          <w:b/>
          <w:bCs/>
          <w:sz w:val="20"/>
          <w:szCs w:val="20"/>
          <w:highlight w:val="yellow"/>
        </w:rPr>
        <w:t>les modalités techniques</w:t>
      </w:r>
      <w:r w:rsidRPr="004B3F3A">
        <w:rPr>
          <w:rFonts w:ascii="Arial" w:hAnsi="Arial" w:cs="Arial"/>
          <w:b/>
          <w:bCs/>
          <w:sz w:val="20"/>
          <w:szCs w:val="20"/>
          <w:highlight w:val="yellow"/>
        </w:rPr>
        <w:t xml:space="preserve"> de calculs</w:t>
      </w:r>
      <w:r w:rsidR="00B454C0" w:rsidRPr="004B3F3A">
        <w:rPr>
          <w:rFonts w:ascii="Arial" w:hAnsi="Arial" w:cs="Arial"/>
          <w:b/>
          <w:bCs/>
          <w:sz w:val="20"/>
          <w:szCs w:val="20"/>
          <w:highlight w:val="yellow"/>
        </w:rPr>
        <w:t xml:space="preserve"> des indicateurs</w:t>
      </w:r>
      <w:r w:rsidR="00124B63" w:rsidRPr="004B3F3A">
        <w:rPr>
          <w:rFonts w:ascii="Arial" w:hAnsi="Arial" w:cs="Arial"/>
          <w:b/>
          <w:bCs/>
          <w:sz w:val="20"/>
          <w:szCs w:val="20"/>
          <w:highlight w:val="yellow"/>
        </w:rPr>
        <w:t>.</w:t>
      </w:r>
      <w:r w:rsidRPr="004B3F3A">
        <w:rPr>
          <w:rFonts w:ascii="Arial" w:hAnsi="Arial" w:cs="Arial"/>
          <w:b/>
          <w:bCs/>
          <w:sz w:val="20"/>
          <w:szCs w:val="20"/>
          <w:highlight w:val="yellow"/>
        </w:rPr>
        <w:t xml:space="preserve"> </w:t>
      </w:r>
    </w:p>
    <w:p w14:paraId="3FE333CF" w14:textId="102E55A5" w:rsidR="006D21A6" w:rsidRPr="009729F5" w:rsidRDefault="006D21A6" w:rsidP="009729F5">
      <w:pPr>
        <w:pStyle w:val="Corpsdetexte"/>
        <w:spacing w:before="120" w:after="240"/>
        <w:rPr>
          <w:rFonts w:ascii="Arial" w:hAnsi="Arial" w:cs="Arial"/>
          <w:b/>
          <w:bCs/>
          <w:szCs w:val="20"/>
        </w:rPr>
      </w:pPr>
      <w:r w:rsidRPr="004B3F3A">
        <w:rPr>
          <w:rFonts w:ascii="Arial" w:hAnsi="Arial" w:cs="Arial"/>
          <w:b/>
          <w:bCs/>
          <w:szCs w:val="20"/>
          <w:highlight w:val="yellow"/>
        </w:rPr>
        <w:t>L’ACOSS s’assurera par sondage de l’exactitude des mesures.</w:t>
      </w:r>
    </w:p>
    <w:p w14:paraId="2676E123" w14:textId="77777777" w:rsidR="006D21A6" w:rsidRPr="009729F5" w:rsidRDefault="006D21A6" w:rsidP="009729F5">
      <w:pPr>
        <w:pStyle w:val="Corpsdetexte"/>
        <w:spacing w:before="120" w:after="240"/>
        <w:rPr>
          <w:rFonts w:ascii="Arial" w:hAnsi="Arial" w:cs="Arial"/>
          <w:szCs w:val="20"/>
        </w:rPr>
      </w:pPr>
    </w:p>
    <w:p w14:paraId="2B34DB21" w14:textId="77777777" w:rsidR="006D21A6" w:rsidRPr="009729F5" w:rsidRDefault="006D21A6" w:rsidP="009729F5">
      <w:pPr>
        <w:pStyle w:val="Corpsdetexte"/>
        <w:spacing w:before="120" w:after="240"/>
        <w:rPr>
          <w:rFonts w:ascii="Arial" w:hAnsi="Arial" w:cs="Arial"/>
          <w:szCs w:val="20"/>
        </w:rPr>
      </w:pPr>
    </w:p>
    <w:p w14:paraId="0E203602" w14:textId="04C4B463" w:rsidR="00A62769" w:rsidRPr="009729F5" w:rsidRDefault="00A62769" w:rsidP="009729F5">
      <w:pPr>
        <w:pStyle w:val="Corpsdetexte"/>
        <w:spacing w:before="120" w:after="240"/>
        <w:rPr>
          <w:rFonts w:ascii="Arial" w:hAnsi="Arial" w:cs="Arial"/>
          <w:szCs w:val="20"/>
        </w:rPr>
      </w:pPr>
    </w:p>
    <w:p w14:paraId="478345EC" w14:textId="77777777" w:rsidR="00794380" w:rsidRPr="009729F5" w:rsidRDefault="00794380" w:rsidP="009729F5">
      <w:pPr>
        <w:pStyle w:val="Corpsdetexte"/>
        <w:spacing w:before="120" w:after="240"/>
        <w:rPr>
          <w:rFonts w:ascii="Arial" w:hAnsi="Arial" w:cs="Arial"/>
          <w:szCs w:val="20"/>
        </w:rPr>
      </w:pPr>
    </w:p>
    <w:p w14:paraId="1AFFBD1B" w14:textId="71D6B9D6" w:rsidR="004E71F0" w:rsidRPr="000454D6" w:rsidRDefault="004E71F0" w:rsidP="009729F5">
      <w:pPr>
        <w:pStyle w:val="A1"/>
        <w:spacing w:after="240"/>
        <w:rPr>
          <w:rFonts w:cs="Arial"/>
          <w:sz w:val="28"/>
          <w:szCs w:val="28"/>
        </w:rPr>
      </w:pPr>
      <w:bookmarkStart w:id="90" w:name="_Toc102143845"/>
      <w:bookmarkStart w:id="91" w:name="_Toc207619987"/>
      <w:r w:rsidRPr="000454D6">
        <w:rPr>
          <w:rFonts w:cs="Arial"/>
          <w:sz w:val="28"/>
          <w:szCs w:val="28"/>
        </w:rPr>
        <w:lastRenderedPageBreak/>
        <w:t>ENGAGEMENTS</w:t>
      </w:r>
      <w:bookmarkEnd w:id="90"/>
      <w:bookmarkEnd w:id="91"/>
    </w:p>
    <w:p w14:paraId="55962B00" w14:textId="583DC796" w:rsidR="00003E08" w:rsidRPr="001D3CFD" w:rsidRDefault="00F87B20" w:rsidP="00122D7B">
      <w:pPr>
        <w:pStyle w:val="A2"/>
        <w:numPr>
          <w:ilvl w:val="1"/>
          <w:numId w:val="36"/>
        </w:numPr>
      </w:pPr>
      <w:bookmarkStart w:id="92" w:name="_Toc102143846"/>
      <w:r w:rsidRPr="001D3CFD">
        <w:t xml:space="preserve"> </w:t>
      </w:r>
      <w:bookmarkStart w:id="93" w:name="_Toc207619988"/>
      <w:r w:rsidR="00003E08" w:rsidRPr="001D3CFD">
        <w:t>Périmètre</w:t>
      </w:r>
      <w:r w:rsidR="00D66036" w:rsidRPr="001D3CFD">
        <w:t> </w:t>
      </w:r>
      <w:r w:rsidR="00945626" w:rsidRPr="001D3CFD">
        <w:t>des</w:t>
      </w:r>
      <w:r w:rsidR="00D256BC" w:rsidRPr="001D3CFD">
        <w:t xml:space="preserve"> </w:t>
      </w:r>
      <w:r w:rsidR="0021513E" w:rsidRPr="001D3CFD">
        <w:t>service</w:t>
      </w:r>
      <w:r w:rsidR="00C81DB8" w:rsidRPr="001D3CFD">
        <w:t>s</w:t>
      </w:r>
      <w:bookmarkEnd w:id="92"/>
      <w:bookmarkEnd w:id="93"/>
    </w:p>
    <w:p w14:paraId="3477FA57" w14:textId="11E9CD44" w:rsidR="00D71398" w:rsidRPr="009A1E07" w:rsidRDefault="00D71398" w:rsidP="009A1E07">
      <w:pPr>
        <w:pStyle w:val="A3"/>
      </w:pPr>
      <w:bookmarkStart w:id="94" w:name="_Toc102143847"/>
      <w:bookmarkStart w:id="95" w:name="_Toc207619989"/>
      <w:r w:rsidRPr="009A1E07">
        <w:t>Service n°1 (P</w:t>
      </w:r>
      <w:r w:rsidR="00B34D9C" w:rsidRPr="009A1E07">
        <w:t>ilotage</w:t>
      </w:r>
      <w:r w:rsidRPr="009A1E07">
        <w:t>)</w:t>
      </w:r>
      <w:bookmarkEnd w:id="94"/>
      <w:bookmarkEnd w:id="95"/>
    </w:p>
    <w:p w14:paraId="5B721375" w14:textId="77777777" w:rsidR="00550FEA" w:rsidRDefault="00550FEA" w:rsidP="00425B68">
      <w:pPr>
        <w:pStyle w:val="Corpsdetexte"/>
        <w:spacing w:before="120" w:after="240"/>
        <w:rPr>
          <w:rFonts w:ascii="Arial" w:hAnsi="Arial" w:cs="Arial"/>
          <w:szCs w:val="20"/>
        </w:rPr>
      </w:pPr>
    </w:p>
    <w:p w14:paraId="1545BCD2" w14:textId="1290E371" w:rsidR="00311A1C" w:rsidRDefault="00A201D9" w:rsidP="00425B68">
      <w:pPr>
        <w:pStyle w:val="Corpsdetexte"/>
        <w:spacing w:before="120" w:after="240"/>
        <w:rPr>
          <w:rFonts w:ascii="Arial" w:hAnsi="Arial" w:cs="Arial"/>
          <w:szCs w:val="20"/>
        </w:rPr>
      </w:pPr>
      <w:r w:rsidRPr="009729F5">
        <w:rPr>
          <w:rFonts w:ascii="Arial" w:hAnsi="Arial" w:cs="Arial"/>
          <w:szCs w:val="20"/>
        </w:rPr>
        <w:t xml:space="preserve">Il s’agit du service qui assure la </w:t>
      </w:r>
      <w:r w:rsidR="00526008" w:rsidRPr="009729F5">
        <w:rPr>
          <w:rFonts w:ascii="Arial" w:hAnsi="Arial" w:cs="Arial"/>
          <w:szCs w:val="20"/>
        </w:rPr>
        <w:t>gouvernance du marché</w:t>
      </w:r>
      <w:r w:rsidR="00D03D1E" w:rsidRPr="009729F5">
        <w:rPr>
          <w:rFonts w:ascii="Arial" w:hAnsi="Arial" w:cs="Arial"/>
          <w:szCs w:val="20"/>
        </w:rPr>
        <w:t xml:space="preserve">. </w:t>
      </w:r>
      <w:r w:rsidR="00526008" w:rsidRPr="009729F5">
        <w:rPr>
          <w:rFonts w:ascii="Arial" w:hAnsi="Arial" w:cs="Arial"/>
          <w:szCs w:val="20"/>
        </w:rPr>
        <w:t xml:space="preserve"> </w:t>
      </w:r>
    </w:p>
    <w:p w14:paraId="2CDC00A2" w14:textId="77777777" w:rsidR="00991145" w:rsidRPr="009729F5" w:rsidRDefault="00991145" w:rsidP="00425B68">
      <w:pPr>
        <w:pStyle w:val="Corpsdetexte"/>
        <w:spacing w:before="120" w:after="240"/>
        <w:rPr>
          <w:rFonts w:ascii="Arial" w:hAnsi="Arial" w:cs="Arial"/>
          <w:szCs w:val="20"/>
        </w:rPr>
      </w:pPr>
    </w:p>
    <w:p w14:paraId="2A3110D6" w14:textId="7BAE16C5" w:rsidR="00521DF1" w:rsidRDefault="00F664D2" w:rsidP="00E81912">
      <w:pPr>
        <w:pStyle w:val="A3"/>
      </w:pPr>
      <w:bookmarkStart w:id="96" w:name="_Toc511752732"/>
      <w:bookmarkStart w:id="97" w:name="_Toc513208559"/>
      <w:bookmarkStart w:id="98" w:name="_Toc102143848"/>
      <w:bookmarkStart w:id="99" w:name="_Toc207619990"/>
      <w:r w:rsidRPr="00425B68">
        <w:t>Service n°</w:t>
      </w:r>
      <w:r w:rsidR="00053CC6" w:rsidRPr="00425B68">
        <w:t>2</w:t>
      </w:r>
      <w:bookmarkEnd w:id="96"/>
      <w:bookmarkEnd w:id="97"/>
      <w:r w:rsidRPr="00425B68">
        <w:t xml:space="preserve"> (</w:t>
      </w:r>
      <w:r w:rsidR="00B34D9C" w:rsidRPr="00425B68">
        <w:t>P</w:t>
      </w:r>
      <w:r w:rsidRPr="00425B68">
        <w:t>rojet</w:t>
      </w:r>
      <w:r w:rsidR="00521DF1" w:rsidRPr="00425B68">
        <w:t xml:space="preserve"> et autre évolution)</w:t>
      </w:r>
      <w:bookmarkEnd w:id="98"/>
      <w:bookmarkEnd w:id="99"/>
      <w:r w:rsidR="00521DF1" w:rsidRPr="00425B68">
        <w:t xml:space="preserve"> </w:t>
      </w:r>
    </w:p>
    <w:p w14:paraId="4EE634EA" w14:textId="77777777" w:rsidR="00F92EE0" w:rsidRPr="00F92EE0" w:rsidRDefault="00F92EE0" w:rsidP="00F92EE0">
      <w:pPr>
        <w:pStyle w:val="Corpsdetexte"/>
        <w:spacing w:before="120" w:after="240"/>
        <w:rPr>
          <w:rFonts w:ascii="Arial" w:hAnsi="Arial" w:cs="Arial"/>
          <w:szCs w:val="20"/>
        </w:rPr>
      </w:pPr>
    </w:p>
    <w:p w14:paraId="66785A7D" w14:textId="1045C2DD" w:rsidR="00F664D2" w:rsidRPr="009729F5" w:rsidRDefault="006D49E5" w:rsidP="009729F5">
      <w:pPr>
        <w:pStyle w:val="A4"/>
        <w:spacing w:before="120" w:after="240"/>
        <w:rPr>
          <w:rFonts w:ascii="Arial" w:hAnsi="Arial" w:cs="Arial"/>
          <w:b/>
          <w:szCs w:val="20"/>
        </w:rPr>
      </w:pPr>
      <w:r w:rsidRPr="009729F5">
        <w:rPr>
          <w:rFonts w:ascii="Arial" w:hAnsi="Arial" w:cs="Arial"/>
          <w:b/>
          <w:szCs w:val="20"/>
        </w:rPr>
        <w:t>P</w:t>
      </w:r>
      <w:r w:rsidR="00A56A4A" w:rsidRPr="009729F5">
        <w:rPr>
          <w:rFonts w:ascii="Arial" w:hAnsi="Arial" w:cs="Arial"/>
          <w:b/>
          <w:szCs w:val="20"/>
        </w:rPr>
        <w:t>rojet </w:t>
      </w:r>
    </w:p>
    <w:p w14:paraId="385B26C1" w14:textId="6D33BD17" w:rsidR="008D2121" w:rsidRPr="009729F5" w:rsidRDefault="00F664D2" w:rsidP="009729F5">
      <w:pPr>
        <w:spacing w:before="120" w:after="240"/>
        <w:rPr>
          <w:rFonts w:ascii="Arial" w:hAnsi="Arial" w:cs="Arial"/>
          <w:szCs w:val="20"/>
        </w:rPr>
      </w:pPr>
      <w:r w:rsidRPr="009729F5">
        <w:rPr>
          <w:rFonts w:ascii="Arial" w:hAnsi="Arial" w:cs="Arial"/>
          <w:szCs w:val="20"/>
        </w:rPr>
        <w:t xml:space="preserve">Engagement de résultats par le Titulaire avec (prix + délai + qualité) sur le cycle </w:t>
      </w:r>
      <w:r w:rsidR="00771AFD" w:rsidRPr="009729F5">
        <w:rPr>
          <w:rFonts w:ascii="Arial" w:hAnsi="Arial" w:cs="Arial"/>
          <w:szCs w:val="20"/>
        </w:rPr>
        <w:t>projet.</w:t>
      </w:r>
    </w:p>
    <w:p w14:paraId="442EE5E7" w14:textId="0D27EF64" w:rsidR="00206B18" w:rsidRPr="009729F5" w:rsidRDefault="00B34D9C" w:rsidP="009729F5">
      <w:pPr>
        <w:pStyle w:val="A4"/>
        <w:spacing w:before="120" w:after="240"/>
        <w:rPr>
          <w:rFonts w:ascii="Arial" w:hAnsi="Arial" w:cs="Arial"/>
          <w:b/>
          <w:szCs w:val="20"/>
        </w:rPr>
      </w:pPr>
      <w:r w:rsidRPr="009729F5">
        <w:rPr>
          <w:rFonts w:ascii="Arial" w:hAnsi="Arial" w:cs="Arial"/>
          <w:b/>
          <w:szCs w:val="20"/>
        </w:rPr>
        <w:t>Autre évolution</w:t>
      </w:r>
    </w:p>
    <w:p w14:paraId="324AF2A7" w14:textId="7E5854C2" w:rsidR="003B1E82" w:rsidRPr="009729F5" w:rsidRDefault="003B1E82" w:rsidP="009729F5">
      <w:pPr>
        <w:pStyle w:val="Normal0"/>
        <w:spacing w:after="240"/>
        <w:rPr>
          <w:rFonts w:cs="Arial"/>
          <w:sz w:val="20"/>
        </w:rPr>
      </w:pPr>
      <w:r w:rsidRPr="009729F5">
        <w:rPr>
          <w:rFonts w:cs="Arial"/>
          <w:sz w:val="20"/>
        </w:rPr>
        <w:t xml:space="preserve">Le service d’évolution s’applique selon les documents </w:t>
      </w:r>
      <w:r w:rsidR="00A422E0" w:rsidRPr="009729F5">
        <w:rPr>
          <w:rFonts w:cs="Arial"/>
          <w:sz w:val="20"/>
        </w:rPr>
        <w:t>ACOSS</w:t>
      </w:r>
      <w:r w:rsidRPr="009729F5">
        <w:rPr>
          <w:rFonts w:cs="Arial"/>
          <w:sz w:val="20"/>
        </w:rPr>
        <w:t xml:space="preserve"> définissant le périmètre de chaque évolution. Ces documents ont un niveau de détail qui varie suivant la forme de l’évolution. Il est à noter que les évolutions sur cahier des charges ont une nature de projet ; elles seront donc gérées suivant cette caractéristique de projet en respectant la méthodologie définie dans le cahier des charges de chacune de ces évolutions.</w:t>
      </w:r>
    </w:p>
    <w:p w14:paraId="4F1D04AD" w14:textId="77777777" w:rsidR="004970A5" w:rsidRPr="009729F5" w:rsidRDefault="006C6338" w:rsidP="009729F5">
      <w:pPr>
        <w:spacing w:before="120" w:after="240"/>
        <w:rPr>
          <w:rFonts w:ascii="Arial" w:hAnsi="Arial" w:cs="Arial"/>
          <w:szCs w:val="20"/>
        </w:rPr>
      </w:pPr>
      <w:r w:rsidRPr="009729F5">
        <w:rPr>
          <w:rFonts w:ascii="Arial" w:hAnsi="Arial" w:cs="Arial"/>
          <w:szCs w:val="20"/>
        </w:rPr>
        <w:t>Engagement de résultats par le Titulaire avec (prix + délai + qualité, décrits dans le devis) pour chaque évolution (règlementaire, préventive, fonctionnelle, technique) sur le cycle</w:t>
      </w:r>
      <w:r w:rsidR="004970A5" w:rsidRPr="009729F5">
        <w:rPr>
          <w:rFonts w:ascii="Arial" w:hAnsi="Arial" w:cs="Arial"/>
          <w:szCs w:val="20"/>
        </w:rPr>
        <w:t>.</w:t>
      </w:r>
      <w:r w:rsidR="00466322" w:rsidRPr="009729F5">
        <w:rPr>
          <w:rFonts w:ascii="Arial" w:hAnsi="Arial" w:cs="Arial"/>
          <w:szCs w:val="20"/>
        </w:rPr>
        <w:t xml:space="preserve"> </w:t>
      </w:r>
    </w:p>
    <w:p w14:paraId="299F4A27" w14:textId="5BA7CAD4" w:rsidR="006C6338" w:rsidRPr="009729F5" w:rsidRDefault="006C6338" w:rsidP="009729F5">
      <w:pPr>
        <w:spacing w:before="120" w:after="240"/>
        <w:rPr>
          <w:rFonts w:ascii="Arial" w:hAnsi="Arial" w:cs="Arial"/>
          <w:szCs w:val="20"/>
        </w:rPr>
      </w:pPr>
      <w:r w:rsidRPr="009729F5">
        <w:rPr>
          <w:rFonts w:ascii="Arial" w:hAnsi="Arial" w:cs="Arial"/>
          <w:szCs w:val="20"/>
        </w:rPr>
        <w:t>Entrent dans ce champ également, les demandes d’analyse et les demandes de support complexe</w:t>
      </w:r>
      <w:r w:rsidR="00053CC6" w:rsidRPr="009729F5">
        <w:rPr>
          <w:rFonts w:ascii="Arial" w:hAnsi="Arial" w:cs="Arial"/>
          <w:szCs w:val="20"/>
        </w:rPr>
        <w:t xml:space="preserve"> </w:t>
      </w:r>
      <w:r w:rsidR="00A15842" w:rsidRPr="009729F5">
        <w:rPr>
          <w:rFonts w:ascii="Arial" w:hAnsi="Arial" w:cs="Arial"/>
          <w:szCs w:val="20"/>
        </w:rPr>
        <w:t>issu du service</w:t>
      </w:r>
      <w:r w:rsidR="00640C9A" w:rsidRPr="009729F5">
        <w:rPr>
          <w:rFonts w:ascii="Arial" w:hAnsi="Arial" w:cs="Arial"/>
          <w:szCs w:val="20"/>
        </w:rPr>
        <w:t xml:space="preserve"> TMA</w:t>
      </w:r>
      <w:r w:rsidR="00A15842" w:rsidRPr="009729F5">
        <w:rPr>
          <w:rFonts w:ascii="Arial" w:hAnsi="Arial" w:cs="Arial"/>
          <w:szCs w:val="20"/>
        </w:rPr>
        <w:t>.</w:t>
      </w:r>
      <w:r w:rsidR="00053CC6" w:rsidRPr="009729F5">
        <w:rPr>
          <w:rFonts w:ascii="Arial" w:hAnsi="Arial" w:cs="Arial"/>
          <w:szCs w:val="20"/>
        </w:rPr>
        <w:t xml:space="preserve"> </w:t>
      </w:r>
    </w:p>
    <w:p w14:paraId="5EEC76EF" w14:textId="2E54EFEA" w:rsidR="006C6338" w:rsidRDefault="00466322" w:rsidP="009729F5">
      <w:pPr>
        <w:pStyle w:val="Lis1"/>
        <w:spacing w:before="120" w:after="240"/>
        <w:rPr>
          <w:rFonts w:ascii="Arial" w:hAnsi="Arial" w:cs="Arial"/>
          <w:color w:val="auto"/>
          <w:sz w:val="20"/>
          <w:szCs w:val="20"/>
        </w:rPr>
      </w:pPr>
      <w:r w:rsidRPr="009729F5">
        <w:rPr>
          <w:rFonts w:ascii="Arial" w:hAnsi="Arial" w:cs="Arial"/>
          <w:color w:val="auto"/>
          <w:sz w:val="20"/>
          <w:szCs w:val="20"/>
        </w:rPr>
        <w:t xml:space="preserve"> </w:t>
      </w:r>
      <w:r w:rsidR="006C6338" w:rsidRPr="009729F5">
        <w:rPr>
          <w:rFonts w:ascii="Arial" w:hAnsi="Arial" w:cs="Arial"/>
          <w:color w:val="auto"/>
          <w:sz w:val="20"/>
          <w:szCs w:val="20"/>
        </w:rPr>
        <w:t xml:space="preserve">La première phase est celle de la constitution d’un devis pour la mise en œuvre ultérieure. </w:t>
      </w:r>
      <w:r w:rsidR="006C6338" w:rsidRPr="009729F5">
        <w:rPr>
          <w:rFonts w:ascii="Arial" w:hAnsi="Arial" w:cs="Arial"/>
          <w:b/>
          <w:bCs/>
          <w:color w:val="auto"/>
          <w:sz w:val="20"/>
          <w:szCs w:val="20"/>
        </w:rPr>
        <w:t>Les devis sont établis en conformité avec les abaques validés d’un commun accord entre l’</w:t>
      </w:r>
      <w:r w:rsidR="00A422E0" w:rsidRPr="009729F5">
        <w:rPr>
          <w:rFonts w:ascii="Arial" w:hAnsi="Arial" w:cs="Arial"/>
          <w:b/>
          <w:bCs/>
          <w:color w:val="auto"/>
          <w:sz w:val="20"/>
          <w:szCs w:val="20"/>
        </w:rPr>
        <w:t>ACOSS</w:t>
      </w:r>
      <w:r w:rsidR="006C6338" w:rsidRPr="009729F5">
        <w:rPr>
          <w:rFonts w:ascii="Arial" w:hAnsi="Arial" w:cs="Arial"/>
          <w:b/>
          <w:bCs/>
          <w:color w:val="auto"/>
          <w:sz w:val="20"/>
          <w:szCs w:val="20"/>
        </w:rPr>
        <w:t xml:space="preserve"> et le Titulaire</w:t>
      </w:r>
      <w:r w:rsidR="006C6338" w:rsidRPr="009729F5">
        <w:rPr>
          <w:rFonts w:ascii="Arial" w:hAnsi="Arial" w:cs="Arial"/>
          <w:color w:val="auto"/>
          <w:sz w:val="20"/>
          <w:szCs w:val="20"/>
        </w:rPr>
        <w:t>.</w:t>
      </w:r>
    </w:p>
    <w:p w14:paraId="401719C2" w14:textId="77777777" w:rsidR="004F349D" w:rsidRPr="009729F5" w:rsidRDefault="004F349D" w:rsidP="009729F5">
      <w:pPr>
        <w:pStyle w:val="Lis1"/>
        <w:spacing w:before="120" w:after="240"/>
        <w:rPr>
          <w:rFonts w:ascii="Arial" w:hAnsi="Arial" w:cs="Arial"/>
          <w:color w:val="auto"/>
          <w:sz w:val="20"/>
          <w:szCs w:val="20"/>
        </w:rPr>
      </w:pPr>
    </w:p>
    <w:p w14:paraId="6E2281CA" w14:textId="54D52726" w:rsidR="00053CC6" w:rsidRPr="00425B68" w:rsidRDefault="00053CC6" w:rsidP="00E81912">
      <w:pPr>
        <w:pStyle w:val="A3"/>
      </w:pPr>
      <w:bookmarkStart w:id="100" w:name="_Toc511752733"/>
      <w:bookmarkStart w:id="101" w:name="_Toc513208560"/>
      <w:bookmarkStart w:id="102" w:name="_Toc102143849"/>
      <w:bookmarkStart w:id="103" w:name="_Toc207619991"/>
      <w:r w:rsidRPr="00425B68">
        <w:t>Service n°3</w:t>
      </w:r>
      <w:bookmarkEnd w:id="100"/>
      <w:bookmarkEnd w:id="101"/>
      <w:r w:rsidRPr="00425B68">
        <w:t xml:space="preserve"> (</w:t>
      </w:r>
      <w:r w:rsidR="00B34D9C" w:rsidRPr="00425B68">
        <w:t>M</w:t>
      </w:r>
      <w:r w:rsidRPr="00425B68">
        <w:t>aintenance)</w:t>
      </w:r>
      <w:bookmarkEnd w:id="102"/>
      <w:bookmarkEnd w:id="103"/>
    </w:p>
    <w:p w14:paraId="40B59E90" w14:textId="77777777" w:rsidR="00550FEA" w:rsidRDefault="00550FEA" w:rsidP="009729F5">
      <w:pPr>
        <w:pStyle w:val="Normal0"/>
        <w:spacing w:after="240"/>
        <w:rPr>
          <w:rFonts w:cs="Arial"/>
          <w:sz w:val="20"/>
        </w:rPr>
      </w:pPr>
    </w:p>
    <w:p w14:paraId="3CDA1360" w14:textId="1C388E3E" w:rsidR="00053CC6" w:rsidRPr="009729F5" w:rsidRDefault="00053CC6" w:rsidP="009729F5">
      <w:pPr>
        <w:pStyle w:val="Normal0"/>
        <w:spacing w:after="240"/>
        <w:rPr>
          <w:rFonts w:cs="Arial"/>
          <w:sz w:val="20"/>
        </w:rPr>
      </w:pPr>
      <w:r w:rsidRPr="009729F5">
        <w:rPr>
          <w:rFonts w:cs="Arial"/>
          <w:sz w:val="20"/>
        </w:rPr>
        <w:t>Le service correctif et de support s’applique selon les exigences fonctionnelles et techniques d</w:t>
      </w:r>
      <w:r w:rsidR="00954AE8" w:rsidRPr="009729F5">
        <w:rPr>
          <w:rFonts w:cs="Arial"/>
          <w:sz w:val="20"/>
        </w:rPr>
        <w:t>éfini</w:t>
      </w:r>
      <w:r w:rsidR="002E48EC" w:rsidRPr="009729F5">
        <w:rPr>
          <w:rFonts w:cs="Arial"/>
          <w:sz w:val="20"/>
        </w:rPr>
        <w:t>e</w:t>
      </w:r>
      <w:r w:rsidR="00954AE8" w:rsidRPr="009729F5">
        <w:rPr>
          <w:rFonts w:cs="Arial"/>
          <w:sz w:val="20"/>
        </w:rPr>
        <w:t>s</w:t>
      </w:r>
      <w:r w:rsidR="002E48EC" w:rsidRPr="009729F5">
        <w:rPr>
          <w:rFonts w:cs="Arial"/>
          <w:sz w:val="20"/>
        </w:rPr>
        <w:t xml:space="preserve"> </w:t>
      </w:r>
      <w:r w:rsidR="00954AE8" w:rsidRPr="009729F5">
        <w:rPr>
          <w:rFonts w:cs="Arial"/>
          <w:sz w:val="20"/>
        </w:rPr>
        <w:t xml:space="preserve">dans </w:t>
      </w:r>
      <w:r w:rsidR="000E38FB">
        <w:rPr>
          <w:rFonts w:cs="Arial"/>
          <w:sz w:val="20"/>
        </w:rPr>
        <w:t xml:space="preserve">le </w:t>
      </w:r>
      <w:r w:rsidRPr="009729F5">
        <w:rPr>
          <w:rFonts w:cs="Arial"/>
          <w:sz w:val="20"/>
        </w:rPr>
        <w:t>CCTP.</w:t>
      </w:r>
    </w:p>
    <w:p w14:paraId="6CA75CDA" w14:textId="1225D7DB" w:rsidR="008C009A" w:rsidRPr="009729F5" w:rsidRDefault="00C93798" w:rsidP="009729F5">
      <w:pPr>
        <w:pStyle w:val="Normal0"/>
        <w:spacing w:after="240"/>
        <w:rPr>
          <w:rFonts w:cs="Arial"/>
          <w:sz w:val="20"/>
        </w:rPr>
      </w:pPr>
      <w:r w:rsidRPr="009729F5">
        <w:rPr>
          <w:rFonts w:cs="Arial"/>
          <w:sz w:val="20"/>
        </w:rPr>
        <w:t>S</w:t>
      </w:r>
      <w:r w:rsidR="00607BFA" w:rsidRPr="009729F5">
        <w:rPr>
          <w:rFonts w:cs="Arial"/>
          <w:sz w:val="20"/>
        </w:rPr>
        <w:t>uite à une commande spécifique</w:t>
      </w:r>
      <w:r w:rsidRPr="009729F5">
        <w:rPr>
          <w:rFonts w:cs="Arial"/>
          <w:sz w:val="20"/>
        </w:rPr>
        <w:t xml:space="preserve"> d’une TMA, ce service </w:t>
      </w:r>
      <w:r w:rsidR="006D77E5" w:rsidRPr="009729F5">
        <w:rPr>
          <w:rFonts w:cs="Arial"/>
          <w:sz w:val="20"/>
        </w:rPr>
        <w:t xml:space="preserve">sera </w:t>
      </w:r>
      <w:r w:rsidRPr="009729F5">
        <w:rPr>
          <w:rFonts w:cs="Arial"/>
          <w:sz w:val="20"/>
        </w:rPr>
        <w:t>utilisé</w:t>
      </w:r>
      <w:r w:rsidR="00120CDE" w:rsidRPr="009729F5">
        <w:rPr>
          <w:rFonts w:cs="Arial"/>
          <w:sz w:val="20"/>
        </w:rPr>
        <w:t xml:space="preserve">, il sera </w:t>
      </w:r>
      <w:r w:rsidR="006D77E5" w:rsidRPr="009729F5">
        <w:rPr>
          <w:rFonts w:cs="Arial"/>
          <w:sz w:val="20"/>
        </w:rPr>
        <w:t>en lien avec</w:t>
      </w:r>
      <w:r w:rsidR="00EB463B" w:rsidRPr="009729F5">
        <w:rPr>
          <w:rFonts w:cs="Arial"/>
          <w:sz w:val="20"/>
        </w:rPr>
        <w:t xml:space="preserve"> les exigences techniques et fonctionnelles qui seront définis</w:t>
      </w:r>
      <w:r w:rsidR="00120CDE" w:rsidRPr="009729F5">
        <w:rPr>
          <w:rFonts w:cs="Arial"/>
          <w:sz w:val="20"/>
        </w:rPr>
        <w:t xml:space="preserve"> dans le cahier des charges </w:t>
      </w:r>
      <w:r w:rsidR="00D923A8" w:rsidRPr="009729F5">
        <w:rPr>
          <w:rFonts w:cs="Arial"/>
          <w:sz w:val="20"/>
        </w:rPr>
        <w:t>de la TMA associé</w:t>
      </w:r>
      <w:r w:rsidR="00175D69" w:rsidRPr="009729F5">
        <w:rPr>
          <w:rFonts w:cs="Arial"/>
          <w:sz w:val="20"/>
        </w:rPr>
        <w:t xml:space="preserve"> à cette commande.</w:t>
      </w:r>
      <w:r w:rsidR="00EB463B" w:rsidRPr="009729F5">
        <w:rPr>
          <w:rFonts w:cs="Arial"/>
          <w:sz w:val="20"/>
        </w:rPr>
        <w:t xml:space="preserve"> </w:t>
      </w:r>
    </w:p>
    <w:p w14:paraId="1526206C" w14:textId="77777777" w:rsidR="00053CC6" w:rsidRPr="009729F5" w:rsidRDefault="00053CC6" w:rsidP="009729F5">
      <w:pPr>
        <w:spacing w:before="120" w:after="240"/>
        <w:rPr>
          <w:rFonts w:ascii="Arial" w:hAnsi="Arial" w:cs="Arial"/>
          <w:szCs w:val="20"/>
        </w:rPr>
      </w:pPr>
      <w:r w:rsidRPr="009729F5">
        <w:rPr>
          <w:rFonts w:ascii="Arial" w:hAnsi="Arial" w:cs="Arial"/>
          <w:szCs w:val="20"/>
        </w:rPr>
        <w:t>Engagement de résultats en réactivité et qualité de la réponse pour :</w:t>
      </w:r>
    </w:p>
    <w:p w14:paraId="72B67AD7" w14:textId="54293F51" w:rsidR="00053CC6" w:rsidRPr="009729F5" w:rsidRDefault="00053CC6" w:rsidP="009729F5">
      <w:pPr>
        <w:pStyle w:val="Lis1"/>
        <w:spacing w:before="120" w:after="240"/>
        <w:ind w:left="1080"/>
        <w:rPr>
          <w:rFonts w:ascii="Arial" w:hAnsi="Arial" w:cs="Arial"/>
          <w:color w:val="auto"/>
          <w:sz w:val="20"/>
          <w:szCs w:val="20"/>
        </w:rPr>
      </w:pPr>
      <w:r w:rsidRPr="009729F5">
        <w:rPr>
          <w:rFonts w:ascii="Arial" w:hAnsi="Arial" w:cs="Arial"/>
          <w:color w:val="auto"/>
          <w:sz w:val="20"/>
          <w:szCs w:val="20"/>
        </w:rPr>
        <w:t xml:space="preserve"> Les demandes de support (simple, moyen, complexe). Le</w:t>
      </w:r>
      <w:r w:rsidR="002F5D0A" w:rsidRPr="009729F5">
        <w:rPr>
          <w:rFonts w:ascii="Arial" w:hAnsi="Arial" w:cs="Arial"/>
          <w:color w:val="auto"/>
          <w:sz w:val="20"/>
          <w:szCs w:val="20"/>
        </w:rPr>
        <w:t xml:space="preserve">s modalités </w:t>
      </w:r>
      <w:r w:rsidR="003E5903" w:rsidRPr="009729F5">
        <w:rPr>
          <w:rFonts w:ascii="Arial" w:hAnsi="Arial" w:cs="Arial"/>
          <w:color w:val="auto"/>
          <w:sz w:val="20"/>
          <w:szCs w:val="20"/>
        </w:rPr>
        <w:t>de commande</w:t>
      </w:r>
      <w:r w:rsidR="00921074" w:rsidRPr="009729F5">
        <w:rPr>
          <w:rFonts w:ascii="Arial" w:hAnsi="Arial" w:cs="Arial"/>
          <w:color w:val="auto"/>
          <w:sz w:val="20"/>
          <w:szCs w:val="20"/>
        </w:rPr>
        <w:t xml:space="preserve"> d</w:t>
      </w:r>
      <w:r w:rsidR="00AC452B" w:rsidRPr="009729F5">
        <w:rPr>
          <w:rFonts w:ascii="Arial" w:hAnsi="Arial" w:cs="Arial"/>
          <w:color w:val="auto"/>
          <w:sz w:val="20"/>
          <w:szCs w:val="20"/>
        </w:rPr>
        <w:t xml:space="preserve">u support sont </w:t>
      </w:r>
      <w:r w:rsidR="00520582" w:rsidRPr="009729F5">
        <w:rPr>
          <w:rFonts w:ascii="Arial" w:hAnsi="Arial" w:cs="Arial"/>
          <w:color w:val="auto"/>
          <w:sz w:val="20"/>
          <w:szCs w:val="20"/>
        </w:rPr>
        <w:t xml:space="preserve">précisées dans le CCTP </w:t>
      </w:r>
      <w:r w:rsidR="003E1DAA" w:rsidRPr="009729F5">
        <w:rPr>
          <w:rFonts w:ascii="Arial" w:hAnsi="Arial" w:cs="Arial"/>
          <w:color w:val="auto"/>
          <w:sz w:val="20"/>
          <w:szCs w:val="20"/>
        </w:rPr>
        <w:t>(enga</w:t>
      </w:r>
      <w:r w:rsidR="00C87F2E" w:rsidRPr="009729F5">
        <w:rPr>
          <w:rFonts w:ascii="Arial" w:hAnsi="Arial" w:cs="Arial"/>
          <w:color w:val="auto"/>
          <w:sz w:val="20"/>
          <w:szCs w:val="20"/>
        </w:rPr>
        <w:t xml:space="preserve">gement au forfait ou </w:t>
      </w:r>
      <w:r w:rsidR="000D33AB" w:rsidRPr="009729F5">
        <w:rPr>
          <w:rFonts w:ascii="Arial" w:hAnsi="Arial" w:cs="Arial"/>
          <w:color w:val="auto"/>
          <w:sz w:val="20"/>
          <w:szCs w:val="20"/>
        </w:rPr>
        <w:t>au ticket</w:t>
      </w:r>
      <w:r w:rsidR="005612CC" w:rsidRPr="009729F5">
        <w:rPr>
          <w:rFonts w:ascii="Arial" w:hAnsi="Arial" w:cs="Arial"/>
          <w:color w:val="auto"/>
          <w:sz w:val="20"/>
          <w:szCs w:val="20"/>
        </w:rPr>
        <w:t>)</w:t>
      </w:r>
      <w:r w:rsidR="00043269" w:rsidRPr="009729F5">
        <w:rPr>
          <w:rFonts w:ascii="Arial" w:hAnsi="Arial" w:cs="Arial"/>
          <w:color w:val="auto"/>
          <w:sz w:val="20"/>
          <w:szCs w:val="20"/>
        </w:rPr>
        <w:t>.</w:t>
      </w:r>
      <w:r w:rsidR="008C50E1" w:rsidRPr="009729F5">
        <w:rPr>
          <w:rFonts w:ascii="Arial" w:hAnsi="Arial" w:cs="Arial"/>
          <w:color w:val="auto"/>
          <w:sz w:val="20"/>
          <w:szCs w:val="20"/>
        </w:rPr>
        <w:t> </w:t>
      </w:r>
      <w:r w:rsidR="00043269" w:rsidRPr="009729F5">
        <w:rPr>
          <w:rFonts w:ascii="Arial" w:hAnsi="Arial" w:cs="Arial"/>
          <w:color w:val="auto"/>
          <w:sz w:val="20"/>
          <w:szCs w:val="20"/>
        </w:rPr>
        <w:t xml:space="preserve"> </w:t>
      </w:r>
    </w:p>
    <w:p w14:paraId="5D937F5E" w14:textId="77777777" w:rsidR="00053CC6" w:rsidRPr="009729F5" w:rsidRDefault="00053CC6" w:rsidP="009729F5">
      <w:pPr>
        <w:pStyle w:val="Lis1"/>
        <w:spacing w:before="120" w:after="240"/>
        <w:ind w:left="1080"/>
        <w:rPr>
          <w:rFonts w:ascii="Arial" w:hAnsi="Arial" w:cs="Arial"/>
          <w:color w:val="auto"/>
          <w:sz w:val="20"/>
          <w:szCs w:val="20"/>
        </w:rPr>
      </w:pPr>
      <w:r w:rsidRPr="009729F5">
        <w:rPr>
          <w:rFonts w:ascii="Arial" w:hAnsi="Arial" w:cs="Arial"/>
          <w:color w:val="auto"/>
          <w:sz w:val="20"/>
          <w:szCs w:val="20"/>
        </w:rPr>
        <w:t xml:space="preserve"> La correction ou le contournement d’anomalies (bloquantes, majeures, mineures), y compris celles détectées par le Titulaire. Cette correction ou contournement est exempt de régressions faisant réapparaitre certaines anomalies déjà traitées.</w:t>
      </w:r>
    </w:p>
    <w:p w14:paraId="7E8A1D53" w14:textId="18BC2259" w:rsidR="00053CC6" w:rsidRPr="009729F5" w:rsidRDefault="00053CC6" w:rsidP="009729F5">
      <w:pPr>
        <w:pStyle w:val="Lis1"/>
        <w:spacing w:before="120" w:after="240"/>
        <w:ind w:left="1080"/>
        <w:rPr>
          <w:rFonts w:ascii="Arial" w:hAnsi="Arial" w:cs="Arial"/>
          <w:b/>
          <w:bCs/>
          <w:color w:val="auto"/>
          <w:sz w:val="20"/>
          <w:szCs w:val="20"/>
        </w:rPr>
      </w:pPr>
      <w:r w:rsidRPr="009729F5">
        <w:rPr>
          <w:rFonts w:ascii="Arial" w:hAnsi="Arial" w:cs="Arial"/>
          <w:color w:val="auto"/>
          <w:sz w:val="20"/>
          <w:szCs w:val="20"/>
        </w:rPr>
        <w:t xml:space="preserve"> </w:t>
      </w:r>
      <w:r w:rsidRPr="009729F5">
        <w:rPr>
          <w:rFonts w:ascii="Arial" w:hAnsi="Arial" w:cs="Arial"/>
          <w:b/>
          <w:bCs/>
          <w:color w:val="auto"/>
          <w:sz w:val="20"/>
          <w:szCs w:val="20"/>
        </w:rPr>
        <w:t>Les évolutions simples de forme « cas de demande type » :</w:t>
      </w:r>
    </w:p>
    <w:p w14:paraId="2D9BDA75" w14:textId="3F63A68E" w:rsidR="00BC7A81" w:rsidRPr="009729F5" w:rsidRDefault="00053CC6" w:rsidP="00681177">
      <w:pPr>
        <w:pStyle w:val="Lis1"/>
        <w:spacing w:before="120" w:after="240"/>
        <w:ind w:left="1416"/>
        <w:rPr>
          <w:rFonts w:ascii="Arial" w:hAnsi="Arial" w:cs="Arial"/>
          <w:color w:val="auto"/>
          <w:sz w:val="20"/>
          <w:szCs w:val="20"/>
        </w:rPr>
      </w:pPr>
      <w:r w:rsidRPr="009729F5">
        <w:rPr>
          <w:rFonts w:ascii="Arial" w:hAnsi="Arial" w:cs="Arial"/>
          <w:color w:val="auto"/>
          <w:sz w:val="20"/>
          <w:szCs w:val="20"/>
        </w:rPr>
        <w:lastRenderedPageBreak/>
        <w:t xml:space="preserve">Seule cette forme est incluse dans </w:t>
      </w:r>
      <w:r w:rsidR="00962A36" w:rsidRPr="009729F5">
        <w:rPr>
          <w:rFonts w:ascii="Arial" w:hAnsi="Arial" w:cs="Arial"/>
          <w:color w:val="auto"/>
          <w:sz w:val="20"/>
          <w:szCs w:val="20"/>
        </w:rPr>
        <w:t>l</w:t>
      </w:r>
      <w:r w:rsidRPr="009729F5">
        <w:rPr>
          <w:rFonts w:ascii="Arial" w:hAnsi="Arial" w:cs="Arial"/>
          <w:color w:val="auto"/>
          <w:sz w:val="20"/>
          <w:szCs w:val="20"/>
        </w:rPr>
        <w:t xml:space="preserve">e service </w:t>
      </w:r>
      <w:r w:rsidR="00962A36" w:rsidRPr="009729F5">
        <w:rPr>
          <w:rFonts w:ascii="Arial" w:hAnsi="Arial" w:cs="Arial"/>
          <w:color w:val="auto"/>
          <w:sz w:val="20"/>
          <w:szCs w:val="20"/>
        </w:rPr>
        <w:t>TMA</w:t>
      </w:r>
      <w:r w:rsidRPr="009729F5">
        <w:rPr>
          <w:rFonts w:ascii="Arial" w:hAnsi="Arial" w:cs="Arial"/>
          <w:color w:val="auto"/>
          <w:sz w:val="20"/>
          <w:szCs w:val="20"/>
        </w:rPr>
        <w:t xml:space="preserve">, les autres formes sont décrites et prises en compte dans le service « Autre évolution ». </w:t>
      </w:r>
      <w:r w:rsidR="004039DC" w:rsidRPr="009729F5">
        <w:rPr>
          <w:rFonts w:ascii="Arial" w:hAnsi="Arial" w:cs="Arial"/>
          <w:color w:val="auto"/>
          <w:sz w:val="20"/>
          <w:szCs w:val="20"/>
        </w:rPr>
        <w:t>Les modalités de commande d</w:t>
      </w:r>
      <w:r w:rsidR="00852FDF" w:rsidRPr="009729F5">
        <w:rPr>
          <w:rFonts w:ascii="Arial" w:hAnsi="Arial" w:cs="Arial"/>
          <w:color w:val="auto"/>
          <w:sz w:val="20"/>
          <w:szCs w:val="20"/>
        </w:rPr>
        <w:t>es évolutions simple</w:t>
      </w:r>
      <w:r w:rsidR="001C47A3" w:rsidRPr="009729F5">
        <w:rPr>
          <w:rFonts w:ascii="Arial" w:hAnsi="Arial" w:cs="Arial"/>
          <w:color w:val="auto"/>
          <w:sz w:val="20"/>
          <w:szCs w:val="20"/>
        </w:rPr>
        <w:t>s</w:t>
      </w:r>
      <w:r w:rsidR="00852FDF" w:rsidRPr="009729F5">
        <w:rPr>
          <w:rFonts w:ascii="Arial" w:hAnsi="Arial" w:cs="Arial"/>
          <w:color w:val="auto"/>
          <w:sz w:val="20"/>
          <w:szCs w:val="20"/>
        </w:rPr>
        <w:t xml:space="preserve"> </w:t>
      </w:r>
      <w:r w:rsidR="004039DC" w:rsidRPr="009729F5">
        <w:rPr>
          <w:rFonts w:ascii="Arial" w:hAnsi="Arial" w:cs="Arial"/>
          <w:color w:val="auto"/>
          <w:sz w:val="20"/>
          <w:szCs w:val="20"/>
        </w:rPr>
        <w:t>sont précisées dans le CCTP</w:t>
      </w:r>
      <w:r w:rsidR="00A04002">
        <w:rPr>
          <w:rFonts w:ascii="Arial" w:hAnsi="Arial" w:cs="Arial"/>
          <w:color w:val="auto"/>
          <w:sz w:val="20"/>
          <w:szCs w:val="20"/>
        </w:rPr>
        <w:t>.</w:t>
      </w:r>
    </w:p>
    <w:p w14:paraId="677E3383" w14:textId="260EA6B0" w:rsidR="00BC7A81" w:rsidRPr="00681177" w:rsidRDefault="00BC7A81" w:rsidP="00E81912">
      <w:pPr>
        <w:pStyle w:val="A3"/>
      </w:pPr>
      <w:bookmarkStart w:id="104" w:name="_Toc102143850"/>
      <w:bookmarkStart w:id="105" w:name="_Toc207619992"/>
      <w:r w:rsidRPr="00681177">
        <w:t>Service n°4 (E</w:t>
      </w:r>
      <w:r w:rsidR="00B34D9C" w:rsidRPr="00681177">
        <w:t>xpertise</w:t>
      </w:r>
      <w:r w:rsidRPr="00681177">
        <w:t>)</w:t>
      </w:r>
      <w:bookmarkEnd w:id="104"/>
      <w:bookmarkEnd w:id="105"/>
    </w:p>
    <w:p w14:paraId="29B4C1BA" w14:textId="77777777" w:rsidR="00550FEA" w:rsidRDefault="00550FEA" w:rsidP="009729F5">
      <w:pPr>
        <w:pStyle w:val="Corpsdetexte"/>
        <w:spacing w:before="120" w:after="240"/>
        <w:rPr>
          <w:rFonts w:ascii="Arial" w:eastAsiaTheme="minorHAnsi" w:hAnsi="Arial" w:cs="Arial"/>
          <w:szCs w:val="20"/>
        </w:rPr>
      </w:pPr>
    </w:p>
    <w:p w14:paraId="63C0FC42" w14:textId="42614C31" w:rsidR="00535C88" w:rsidRDefault="00EB6B9B" w:rsidP="009729F5">
      <w:pPr>
        <w:pStyle w:val="Corpsdetexte"/>
        <w:spacing w:before="120" w:after="240"/>
        <w:rPr>
          <w:rFonts w:ascii="Arial" w:eastAsiaTheme="minorHAnsi" w:hAnsi="Arial" w:cs="Arial"/>
          <w:szCs w:val="20"/>
        </w:rPr>
      </w:pPr>
      <w:r w:rsidRPr="009729F5">
        <w:rPr>
          <w:rFonts w:ascii="Arial" w:eastAsiaTheme="minorHAnsi" w:hAnsi="Arial" w:cs="Arial"/>
          <w:szCs w:val="20"/>
        </w:rPr>
        <w:t xml:space="preserve">Ce service </w:t>
      </w:r>
      <w:r w:rsidR="00D9797D">
        <w:rPr>
          <w:rFonts w:ascii="Arial" w:eastAsiaTheme="minorHAnsi" w:hAnsi="Arial" w:cs="Arial"/>
          <w:szCs w:val="20"/>
        </w:rPr>
        <w:t>fait référence à toutes les UO d’expertise qui sont décrites dans le CCTP</w:t>
      </w:r>
      <w:r w:rsidR="000138FA">
        <w:rPr>
          <w:rFonts w:ascii="Arial" w:eastAsiaTheme="minorHAnsi" w:hAnsi="Arial" w:cs="Arial"/>
          <w:szCs w:val="20"/>
        </w:rPr>
        <w:t>.</w:t>
      </w:r>
    </w:p>
    <w:p w14:paraId="217929CA" w14:textId="36AF9681" w:rsidR="007C6C69" w:rsidRPr="001D3CFD" w:rsidRDefault="004E01E6" w:rsidP="001D3CFD">
      <w:pPr>
        <w:pStyle w:val="Titre2Titre211Resetnumberingl2I2chapitreInterTitre22ndlevelh"/>
      </w:pPr>
      <w:bookmarkStart w:id="106" w:name="_Toc479331091"/>
      <w:bookmarkStart w:id="107" w:name="_Toc511752737"/>
      <w:bookmarkStart w:id="108" w:name="_Toc513208564"/>
      <w:bookmarkStart w:id="109" w:name="_Toc68009479"/>
      <w:bookmarkStart w:id="110" w:name="_Toc102143853"/>
      <w:r w:rsidRPr="001D3CFD">
        <w:t>Plages de service</w:t>
      </w:r>
      <w:bookmarkEnd w:id="106"/>
      <w:bookmarkEnd w:id="107"/>
      <w:bookmarkEnd w:id="108"/>
      <w:bookmarkEnd w:id="109"/>
      <w:bookmarkEnd w:id="110"/>
    </w:p>
    <w:p w14:paraId="0AA149DC" w14:textId="58A8C259" w:rsidR="007C6C69" w:rsidRPr="00681177" w:rsidRDefault="007C6C69" w:rsidP="00E81912">
      <w:pPr>
        <w:pStyle w:val="A3"/>
      </w:pPr>
      <w:bookmarkStart w:id="111" w:name="_Toc102143854"/>
      <w:bookmarkStart w:id="112" w:name="_Toc207619993"/>
      <w:r w:rsidRPr="00681177">
        <w:t>Service n°1 (</w:t>
      </w:r>
      <w:r w:rsidR="00B34D9C" w:rsidRPr="00681177">
        <w:t>P</w:t>
      </w:r>
      <w:r w:rsidR="00241164" w:rsidRPr="00681177">
        <w:t>ilotage</w:t>
      </w:r>
      <w:r w:rsidRPr="00681177">
        <w:t>)</w:t>
      </w:r>
      <w:bookmarkEnd w:id="111"/>
      <w:bookmarkEnd w:id="112"/>
    </w:p>
    <w:p w14:paraId="7F1BC479" w14:textId="6AA5EB37" w:rsidR="00B20BF4" w:rsidRPr="009729F5" w:rsidRDefault="00F20970" w:rsidP="009729F5">
      <w:pPr>
        <w:pStyle w:val="Corpsdetexte"/>
        <w:spacing w:before="120" w:after="240"/>
        <w:rPr>
          <w:rFonts w:ascii="Arial" w:eastAsiaTheme="minorHAnsi" w:hAnsi="Arial" w:cs="Arial"/>
          <w:szCs w:val="20"/>
        </w:rPr>
      </w:pPr>
      <w:r w:rsidRPr="009729F5">
        <w:rPr>
          <w:rFonts w:ascii="Arial" w:eastAsiaTheme="minorHAnsi" w:hAnsi="Arial" w:cs="Arial"/>
          <w:szCs w:val="20"/>
        </w:rPr>
        <w:t>Ce service ne nécessite pas de plage de service spé</w:t>
      </w:r>
      <w:r w:rsidR="0028094B" w:rsidRPr="009729F5">
        <w:rPr>
          <w:rFonts w:ascii="Arial" w:eastAsiaTheme="minorHAnsi" w:hAnsi="Arial" w:cs="Arial"/>
          <w:szCs w:val="20"/>
        </w:rPr>
        <w:t>cifique</w:t>
      </w:r>
      <w:r w:rsidR="00B34D9C" w:rsidRPr="009729F5">
        <w:rPr>
          <w:rFonts w:ascii="Arial" w:eastAsiaTheme="minorHAnsi" w:hAnsi="Arial" w:cs="Arial"/>
          <w:szCs w:val="20"/>
        </w:rPr>
        <w:t>.</w:t>
      </w:r>
      <w:r w:rsidR="00527C05" w:rsidRPr="009729F5">
        <w:rPr>
          <w:rFonts w:ascii="Arial" w:eastAsiaTheme="minorHAnsi" w:hAnsi="Arial" w:cs="Arial"/>
          <w:szCs w:val="20"/>
        </w:rPr>
        <w:t xml:space="preserve"> </w:t>
      </w:r>
    </w:p>
    <w:p w14:paraId="29504AFF" w14:textId="7E17F566" w:rsidR="007C6C69" w:rsidRPr="00681177" w:rsidRDefault="007C6C69" w:rsidP="00E81912">
      <w:pPr>
        <w:pStyle w:val="A3"/>
      </w:pPr>
      <w:bookmarkStart w:id="113" w:name="_Toc102143855"/>
      <w:bookmarkStart w:id="114" w:name="_Toc207619994"/>
      <w:r w:rsidRPr="00681177">
        <w:t>Service n°2 (</w:t>
      </w:r>
      <w:r w:rsidR="00B34D9C" w:rsidRPr="00681177">
        <w:t>P</w:t>
      </w:r>
      <w:r w:rsidR="00C51F15" w:rsidRPr="00681177">
        <w:t xml:space="preserve">rojet et autre </w:t>
      </w:r>
      <w:r w:rsidR="00B34D9C" w:rsidRPr="00681177">
        <w:t>é</w:t>
      </w:r>
      <w:r w:rsidR="00C51F15" w:rsidRPr="00681177">
        <w:t>volution</w:t>
      </w:r>
      <w:r w:rsidRPr="00681177">
        <w:t>)</w:t>
      </w:r>
      <w:bookmarkEnd w:id="113"/>
      <w:bookmarkEnd w:id="114"/>
    </w:p>
    <w:p w14:paraId="3AEDAB7B" w14:textId="77777777" w:rsidR="007C6C69" w:rsidRPr="009729F5" w:rsidRDefault="007C6C69" w:rsidP="009729F5">
      <w:pPr>
        <w:pStyle w:val="Normal0"/>
        <w:spacing w:after="240"/>
        <w:rPr>
          <w:rFonts w:eastAsiaTheme="minorHAnsi" w:cs="Arial"/>
          <w:sz w:val="20"/>
          <w:lang w:eastAsia="en-US"/>
        </w:rPr>
      </w:pPr>
      <w:r w:rsidRPr="009729F5">
        <w:rPr>
          <w:rFonts w:eastAsiaTheme="minorHAnsi" w:cs="Arial"/>
          <w:sz w:val="20"/>
          <w:lang w:eastAsia="en-US"/>
        </w:rPr>
        <w:t>L’équipe du titulaire est disponible du lundi au vendredi hors jours fériés, de 8H à 19H.</w:t>
      </w:r>
    </w:p>
    <w:p w14:paraId="4AD86FC4" w14:textId="4A9FB747" w:rsidR="007C6C69" w:rsidRPr="009729F5" w:rsidRDefault="007C6C69" w:rsidP="009729F5">
      <w:pPr>
        <w:pStyle w:val="Normal0"/>
        <w:spacing w:after="240"/>
        <w:rPr>
          <w:rFonts w:eastAsiaTheme="minorHAnsi" w:cs="Arial"/>
          <w:sz w:val="20"/>
          <w:lang w:eastAsia="en-US"/>
        </w:rPr>
      </w:pPr>
      <w:r w:rsidRPr="009729F5">
        <w:rPr>
          <w:rFonts w:eastAsiaTheme="minorHAnsi" w:cs="Arial"/>
          <w:sz w:val="20"/>
          <w:lang w:eastAsia="en-US"/>
        </w:rPr>
        <w:t>Les travaux et les astreintes</w:t>
      </w:r>
      <w:r w:rsidR="00C4460F" w:rsidRPr="009729F5">
        <w:rPr>
          <w:rFonts w:eastAsiaTheme="minorHAnsi" w:cs="Arial"/>
          <w:sz w:val="20"/>
          <w:lang w:eastAsia="en-US"/>
        </w:rPr>
        <w:t xml:space="preserve"> demandés par l’ACOSS</w:t>
      </w:r>
      <w:r w:rsidRPr="009729F5">
        <w:rPr>
          <w:rFonts w:eastAsiaTheme="minorHAnsi" w:cs="Arial"/>
          <w:sz w:val="20"/>
          <w:lang w:eastAsia="en-US"/>
        </w:rPr>
        <w:t xml:space="preserve"> en dehors de ces plages font l’objet d’un financement spécifique et peuvent être :</w:t>
      </w:r>
    </w:p>
    <w:p w14:paraId="6C448320" w14:textId="77777777" w:rsidR="007C6C69" w:rsidRPr="009729F5" w:rsidRDefault="007C6C69" w:rsidP="009A1E07">
      <w:pPr>
        <w:pStyle w:val="CGIPuce"/>
        <w:numPr>
          <w:ilvl w:val="0"/>
          <w:numId w:val="28"/>
        </w:numPr>
        <w:spacing w:before="120" w:after="240"/>
        <w:rPr>
          <w:rFonts w:ascii="Arial" w:eastAsiaTheme="minorHAnsi" w:hAnsi="Arial" w:cs="Arial"/>
          <w:sz w:val="20"/>
          <w:szCs w:val="20"/>
          <w:lang w:val="fr-FR" w:eastAsia="en-US"/>
        </w:rPr>
      </w:pPr>
      <w:r w:rsidRPr="009729F5">
        <w:rPr>
          <w:rFonts w:ascii="Arial" w:eastAsiaTheme="minorHAnsi" w:hAnsi="Arial" w:cs="Arial"/>
          <w:sz w:val="20"/>
          <w:szCs w:val="20"/>
          <w:lang w:val="fr-FR" w:eastAsia="en-US"/>
        </w:rPr>
        <w:t>Soit planifiées</w:t>
      </w:r>
    </w:p>
    <w:p w14:paraId="1B67430F" w14:textId="674D5B54" w:rsidR="007C6C69" w:rsidRPr="009729F5" w:rsidRDefault="007C6C69" w:rsidP="009A1E07">
      <w:pPr>
        <w:pStyle w:val="CGIPuce"/>
        <w:numPr>
          <w:ilvl w:val="0"/>
          <w:numId w:val="28"/>
        </w:numPr>
        <w:spacing w:before="120" w:after="240"/>
        <w:rPr>
          <w:rFonts w:ascii="Arial" w:eastAsiaTheme="minorHAnsi" w:hAnsi="Arial" w:cs="Arial"/>
          <w:sz w:val="20"/>
          <w:szCs w:val="20"/>
          <w:lang w:val="fr-FR" w:eastAsia="en-US"/>
        </w:rPr>
      </w:pPr>
      <w:r w:rsidRPr="009729F5">
        <w:rPr>
          <w:rFonts w:ascii="Arial" w:eastAsiaTheme="minorHAnsi" w:hAnsi="Arial" w:cs="Arial"/>
          <w:sz w:val="20"/>
          <w:szCs w:val="20"/>
          <w:lang w:val="fr-FR" w:eastAsia="en-US"/>
        </w:rPr>
        <w:t>Soit activées via une astreinte elle-même planifiée en dehors des plages citées.</w:t>
      </w:r>
    </w:p>
    <w:p w14:paraId="5F7B91C5" w14:textId="34293043" w:rsidR="007C6C69" w:rsidRPr="00681177" w:rsidRDefault="007C6C69" w:rsidP="00E81912">
      <w:pPr>
        <w:pStyle w:val="A3"/>
      </w:pPr>
      <w:bookmarkStart w:id="115" w:name="_Toc102143856"/>
      <w:bookmarkStart w:id="116" w:name="_Toc207619995"/>
      <w:r w:rsidRPr="00681177">
        <w:t>Service n°3 (</w:t>
      </w:r>
      <w:r w:rsidR="00B34D9C" w:rsidRPr="00681177">
        <w:t>M</w:t>
      </w:r>
      <w:r w:rsidR="00C51F15" w:rsidRPr="00681177">
        <w:t>aintenance</w:t>
      </w:r>
      <w:r w:rsidR="00716370" w:rsidRPr="00681177">
        <w:t>)</w:t>
      </w:r>
      <w:bookmarkEnd w:id="115"/>
      <w:bookmarkEnd w:id="116"/>
    </w:p>
    <w:p w14:paraId="63846798" w14:textId="77777777" w:rsidR="007C6C69" w:rsidRPr="009729F5" w:rsidRDefault="007C6C69" w:rsidP="009729F5">
      <w:pPr>
        <w:pStyle w:val="Normal0"/>
        <w:spacing w:after="240"/>
        <w:rPr>
          <w:rFonts w:eastAsiaTheme="minorHAnsi" w:cs="Arial"/>
          <w:sz w:val="20"/>
          <w:lang w:eastAsia="en-US"/>
        </w:rPr>
      </w:pPr>
      <w:r w:rsidRPr="009729F5">
        <w:rPr>
          <w:rFonts w:eastAsiaTheme="minorHAnsi" w:cs="Arial"/>
          <w:sz w:val="20"/>
          <w:lang w:eastAsia="en-US"/>
        </w:rPr>
        <w:t>L’équipe du titulaire est disponible du lundi au vendredi hors jours fériés, de 8H à 19H.</w:t>
      </w:r>
    </w:p>
    <w:p w14:paraId="6987278E" w14:textId="3C481BAD" w:rsidR="007C6C69" w:rsidRPr="009729F5" w:rsidRDefault="007C6C69" w:rsidP="009729F5">
      <w:pPr>
        <w:pStyle w:val="Normal0"/>
        <w:spacing w:after="240"/>
        <w:rPr>
          <w:rFonts w:eastAsiaTheme="minorHAnsi" w:cs="Arial"/>
          <w:sz w:val="20"/>
          <w:lang w:eastAsia="en-US"/>
        </w:rPr>
      </w:pPr>
      <w:r w:rsidRPr="009729F5">
        <w:rPr>
          <w:rFonts w:eastAsiaTheme="minorHAnsi" w:cs="Arial"/>
          <w:sz w:val="20"/>
          <w:lang w:eastAsia="en-US"/>
        </w:rPr>
        <w:t xml:space="preserve">Les travaux et les astreintes </w:t>
      </w:r>
      <w:r w:rsidR="00E3120F" w:rsidRPr="009729F5">
        <w:rPr>
          <w:rFonts w:eastAsiaTheme="minorHAnsi" w:cs="Arial"/>
          <w:sz w:val="20"/>
          <w:lang w:eastAsia="en-US"/>
        </w:rPr>
        <w:t>demandé</w:t>
      </w:r>
      <w:r w:rsidR="00C4460F" w:rsidRPr="009729F5">
        <w:rPr>
          <w:rFonts w:eastAsiaTheme="minorHAnsi" w:cs="Arial"/>
          <w:sz w:val="20"/>
          <w:lang w:eastAsia="en-US"/>
        </w:rPr>
        <w:t xml:space="preserve">s par l’ACOSS </w:t>
      </w:r>
      <w:r w:rsidRPr="009729F5">
        <w:rPr>
          <w:rFonts w:eastAsiaTheme="minorHAnsi" w:cs="Arial"/>
          <w:sz w:val="20"/>
          <w:lang w:eastAsia="en-US"/>
        </w:rPr>
        <w:t>en dehors de ces plages font l’objet d’un financement spécifique et peuvent être :</w:t>
      </w:r>
    </w:p>
    <w:p w14:paraId="01055DAA" w14:textId="77777777" w:rsidR="007C6C69" w:rsidRPr="009729F5" w:rsidRDefault="007C6C69" w:rsidP="009A1E07">
      <w:pPr>
        <w:pStyle w:val="CGIPuce"/>
        <w:numPr>
          <w:ilvl w:val="0"/>
          <w:numId w:val="28"/>
        </w:numPr>
        <w:spacing w:before="120" w:after="240"/>
        <w:rPr>
          <w:rFonts w:ascii="Arial" w:eastAsiaTheme="minorHAnsi" w:hAnsi="Arial" w:cs="Arial"/>
          <w:sz w:val="20"/>
          <w:szCs w:val="20"/>
          <w:lang w:val="fr-FR" w:eastAsia="en-US"/>
        </w:rPr>
      </w:pPr>
      <w:r w:rsidRPr="009729F5">
        <w:rPr>
          <w:rFonts w:ascii="Arial" w:eastAsiaTheme="minorHAnsi" w:hAnsi="Arial" w:cs="Arial"/>
          <w:sz w:val="20"/>
          <w:szCs w:val="20"/>
          <w:lang w:val="fr-FR" w:eastAsia="en-US"/>
        </w:rPr>
        <w:t>Soit planifiées</w:t>
      </w:r>
    </w:p>
    <w:p w14:paraId="45E6E586" w14:textId="77777777" w:rsidR="007C6C69" w:rsidRPr="009729F5" w:rsidRDefault="007C6C69" w:rsidP="009A1E07">
      <w:pPr>
        <w:pStyle w:val="CGIPuce"/>
        <w:numPr>
          <w:ilvl w:val="0"/>
          <w:numId w:val="28"/>
        </w:numPr>
        <w:spacing w:before="120" w:after="240"/>
        <w:rPr>
          <w:rFonts w:ascii="Arial" w:eastAsiaTheme="minorHAnsi" w:hAnsi="Arial" w:cs="Arial"/>
          <w:sz w:val="20"/>
          <w:szCs w:val="20"/>
          <w:lang w:val="fr-FR" w:eastAsia="en-US"/>
        </w:rPr>
      </w:pPr>
      <w:r w:rsidRPr="009729F5">
        <w:rPr>
          <w:rFonts w:ascii="Arial" w:eastAsiaTheme="minorHAnsi" w:hAnsi="Arial" w:cs="Arial"/>
          <w:sz w:val="20"/>
          <w:szCs w:val="20"/>
          <w:lang w:val="fr-FR" w:eastAsia="en-US"/>
        </w:rPr>
        <w:t>Soit activées via une astreinte elle-même planifiée en dehors des plages citées.</w:t>
      </w:r>
    </w:p>
    <w:p w14:paraId="0880597F" w14:textId="29AE7DCB" w:rsidR="00D26DB3" w:rsidRPr="00681177" w:rsidRDefault="00D26DB3" w:rsidP="00E81912">
      <w:pPr>
        <w:pStyle w:val="A3"/>
      </w:pPr>
      <w:bookmarkStart w:id="117" w:name="_Toc102143857"/>
      <w:bookmarkStart w:id="118" w:name="_Toc207619996"/>
      <w:r w:rsidRPr="00681177">
        <w:t>S</w:t>
      </w:r>
      <w:r w:rsidR="00B34D9C" w:rsidRPr="00681177">
        <w:t>ervice n</w:t>
      </w:r>
      <w:r w:rsidR="00C51F15" w:rsidRPr="00681177">
        <w:t>°4 (</w:t>
      </w:r>
      <w:r w:rsidRPr="00681177">
        <w:t>E</w:t>
      </w:r>
      <w:r w:rsidR="00B34D9C" w:rsidRPr="00681177">
        <w:t>xpertise</w:t>
      </w:r>
      <w:r w:rsidR="00C51F15" w:rsidRPr="00681177">
        <w:t>)</w:t>
      </w:r>
      <w:bookmarkEnd w:id="117"/>
      <w:bookmarkEnd w:id="118"/>
      <w:r w:rsidRPr="00681177">
        <w:t> </w:t>
      </w:r>
    </w:p>
    <w:p w14:paraId="2DF67F85" w14:textId="1818BA30" w:rsidR="00ED41B0" w:rsidRDefault="00355B4B" w:rsidP="009729F5">
      <w:pPr>
        <w:pStyle w:val="Corpsdetexte"/>
        <w:spacing w:before="120" w:after="240"/>
        <w:rPr>
          <w:rFonts w:ascii="Arial" w:eastAsiaTheme="minorHAnsi" w:hAnsi="Arial" w:cs="Arial"/>
          <w:szCs w:val="20"/>
        </w:rPr>
      </w:pPr>
      <w:r w:rsidRPr="009729F5">
        <w:rPr>
          <w:rFonts w:ascii="Arial" w:eastAsiaTheme="minorHAnsi" w:hAnsi="Arial" w:cs="Arial"/>
          <w:szCs w:val="20"/>
        </w:rPr>
        <w:t xml:space="preserve">Par défaut, ce service ne nécessite pas de plage de service spécifique sauf </w:t>
      </w:r>
      <w:r w:rsidR="00824927" w:rsidRPr="009729F5">
        <w:rPr>
          <w:rFonts w:ascii="Arial" w:eastAsiaTheme="minorHAnsi" w:hAnsi="Arial" w:cs="Arial"/>
          <w:szCs w:val="20"/>
        </w:rPr>
        <w:t>car particulier à instancier lors de la phase d’</w:t>
      </w:r>
      <w:r w:rsidR="00971889" w:rsidRPr="009729F5">
        <w:rPr>
          <w:rFonts w:ascii="Arial" w:eastAsiaTheme="minorHAnsi" w:hAnsi="Arial" w:cs="Arial"/>
          <w:szCs w:val="20"/>
        </w:rPr>
        <w:t xml:space="preserve">initialisation du </w:t>
      </w:r>
      <w:r w:rsidR="00E54C1F">
        <w:rPr>
          <w:rFonts w:ascii="Arial" w:eastAsiaTheme="minorHAnsi" w:hAnsi="Arial" w:cs="Arial"/>
          <w:szCs w:val="20"/>
        </w:rPr>
        <w:t>marché</w:t>
      </w:r>
      <w:r w:rsidR="00971889" w:rsidRPr="009729F5">
        <w:rPr>
          <w:rFonts w:ascii="Arial" w:eastAsiaTheme="minorHAnsi" w:hAnsi="Arial" w:cs="Arial"/>
          <w:szCs w:val="20"/>
        </w:rPr>
        <w:t xml:space="preserve">. </w:t>
      </w:r>
    </w:p>
    <w:p w14:paraId="05821356" w14:textId="26A137DE" w:rsidR="004E01E6" w:rsidRPr="009729F5" w:rsidRDefault="007E6B5E" w:rsidP="00122D7B">
      <w:pPr>
        <w:pStyle w:val="A2"/>
        <w:numPr>
          <w:ilvl w:val="1"/>
          <w:numId w:val="36"/>
        </w:numPr>
      </w:pPr>
      <w:bookmarkStart w:id="119" w:name="_Toc479331094"/>
      <w:bookmarkStart w:id="120" w:name="_Toc511752743"/>
      <w:bookmarkStart w:id="121" w:name="_Toc513208570"/>
      <w:bookmarkStart w:id="122" w:name="_Toc68009481"/>
      <w:bookmarkStart w:id="123" w:name="_Toc102143860"/>
      <w:r>
        <w:t xml:space="preserve"> </w:t>
      </w:r>
      <w:bookmarkStart w:id="124" w:name="_Toc207619997"/>
      <w:r w:rsidR="004E01E6" w:rsidRPr="009729F5">
        <w:t>Livrables d’entrée</w:t>
      </w:r>
      <w:bookmarkEnd w:id="119"/>
      <w:bookmarkEnd w:id="120"/>
      <w:bookmarkEnd w:id="121"/>
      <w:bookmarkEnd w:id="122"/>
      <w:bookmarkEnd w:id="123"/>
      <w:bookmarkEnd w:id="124"/>
    </w:p>
    <w:p w14:paraId="50AF662A" w14:textId="081DD3AB" w:rsidR="009145F3" w:rsidRPr="009729F5" w:rsidRDefault="009145F3" w:rsidP="009729F5">
      <w:pPr>
        <w:pStyle w:val="CGIPuce"/>
        <w:spacing w:before="120" w:after="240"/>
        <w:rPr>
          <w:rFonts w:ascii="Arial" w:eastAsiaTheme="minorHAnsi" w:hAnsi="Arial" w:cs="Arial"/>
          <w:sz w:val="20"/>
          <w:szCs w:val="20"/>
          <w:lang w:val="fr-FR" w:eastAsia="en-US"/>
        </w:rPr>
      </w:pPr>
      <w:r w:rsidRPr="009729F5">
        <w:rPr>
          <w:rFonts w:ascii="Arial" w:eastAsiaTheme="minorHAnsi" w:hAnsi="Arial" w:cs="Arial"/>
          <w:sz w:val="20"/>
          <w:szCs w:val="20"/>
          <w:lang w:val="fr-FR" w:eastAsia="en-US"/>
        </w:rPr>
        <w:t xml:space="preserve">L’ACOSS fournit les règles, environnements, et livrables tels que prévus dans la commande et dans la définition initiale de la </w:t>
      </w:r>
      <w:r w:rsidR="00A23BB5" w:rsidRPr="009729F5">
        <w:rPr>
          <w:rFonts w:ascii="Arial" w:eastAsiaTheme="minorHAnsi" w:hAnsi="Arial" w:cs="Arial"/>
          <w:sz w:val="20"/>
          <w:szCs w:val="20"/>
          <w:lang w:val="fr-FR" w:eastAsia="en-US"/>
        </w:rPr>
        <w:t>prestation demandée (</w:t>
      </w:r>
      <w:r w:rsidR="000F34EE" w:rsidRPr="009729F5">
        <w:rPr>
          <w:rFonts w:ascii="Arial" w:eastAsiaTheme="minorHAnsi" w:hAnsi="Arial" w:cs="Arial"/>
          <w:sz w:val="20"/>
          <w:szCs w:val="20"/>
          <w:lang w:val="fr-FR" w:eastAsia="en-US"/>
        </w:rPr>
        <w:t>projet</w:t>
      </w:r>
      <w:r w:rsidR="00A23BB5" w:rsidRPr="009729F5">
        <w:rPr>
          <w:rFonts w:ascii="Arial" w:eastAsiaTheme="minorHAnsi" w:hAnsi="Arial" w:cs="Arial"/>
          <w:sz w:val="20"/>
          <w:szCs w:val="20"/>
          <w:lang w:val="fr-FR" w:eastAsia="en-US"/>
        </w:rPr>
        <w:t xml:space="preserve">, </w:t>
      </w:r>
      <w:r w:rsidR="00EF62EE" w:rsidRPr="009729F5">
        <w:rPr>
          <w:rFonts w:ascii="Arial" w:eastAsiaTheme="minorHAnsi" w:hAnsi="Arial" w:cs="Arial"/>
          <w:sz w:val="20"/>
          <w:szCs w:val="20"/>
          <w:lang w:val="fr-FR" w:eastAsia="en-US"/>
        </w:rPr>
        <w:t xml:space="preserve">TMA, </w:t>
      </w:r>
      <w:r w:rsidR="00A23BB5" w:rsidRPr="009729F5">
        <w:rPr>
          <w:rFonts w:ascii="Arial" w:eastAsiaTheme="minorHAnsi" w:hAnsi="Arial" w:cs="Arial"/>
          <w:sz w:val="20"/>
          <w:szCs w:val="20"/>
          <w:lang w:val="fr-FR" w:eastAsia="en-US"/>
        </w:rPr>
        <w:t xml:space="preserve">évolution) </w:t>
      </w:r>
      <w:r w:rsidRPr="009729F5">
        <w:rPr>
          <w:rFonts w:ascii="Arial" w:eastAsiaTheme="minorHAnsi" w:hAnsi="Arial" w:cs="Arial"/>
          <w:sz w:val="20"/>
          <w:szCs w:val="20"/>
          <w:lang w:val="fr-FR" w:eastAsia="en-US"/>
        </w:rPr>
        <w:t xml:space="preserve">puis durant son déroulement. </w:t>
      </w:r>
    </w:p>
    <w:p w14:paraId="6472C1F5" w14:textId="6DD0A07D" w:rsidR="004E01E6" w:rsidRPr="009729F5" w:rsidRDefault="007E6B5E" w:rsidP="00122D7B">
      <w:pPr>
        <w:pStyle w:val="A2"/>
        <w:numPr>
          <w:ilvl w:val="1"/>
          <w:numId w:val="36"/>
        </w:numPr>
      </w:pPr>
      <w:bookmarkStart w:id="125" w:name="_Toc479331095"/>
      <w:bookmarkStart w:id="126" w:name="_Toc511752746"/>
      <w:bookmarkStart w:id="127" w:name="_Toc513208573"/>
      <w:bookmarkStart w:id="128" w:name="_Toc68009482"/>
      <w:bookmarkStart w:id="129" w:name="_Toc102143861"/>
      <w:r>
        <w:t xml:space="preserve"> </w:t>
      </w:r>
      <w:bookmarkStart w:id="130" w:name="_Toc207619998"/>
      <w:r w:rsidR="004E01E6" w:rsidRPr="009729F5">
        <w:t>Livrables de sortie</w:t>
      </w:r>
      <w:bookmarkEnd w:id="125"/>
      <w:bookmarkEnd w:id="126"/>
      <w:bookmarkEnd w:id="127"/>
      <w:bookmarkEnd w:id="128"/>
      <w:bookmarkEnd w:id="129"/>
      <w:bookmarkEnd w:id="130"/>
    </w:p>
    <w:p w14:paraId="6F212611" w14:textId="701F2F88" w:rsidR="00FB7E28" w:rsidRDefault="00FB7E28" w:rsidP="009729F5">
      <w:pPr>
        <w:pStyle w:val="CGIPuce"/>
        <w:spacing w:before="120" w:after="240"/>
        <w:rPr>
          <w:rFonts w:ascii="Arial" w:eastAsiaTheme="minorHAnsi" w:hAnsi="Arial" w:cs="Arial"/>
          <w:sz w:val="20"/>
          <w:szCs w:val="20"/>
          <w:lang w:val="fr-FR" w:eastAsia="en-US"/>
        </w:rPr>
      </w:pPr>
      <w:bookmarkStart w:id="131" w:name="_Toc479331097"/>
      <w:bookmarkStart w:id="132" w:name="_Toc511752749"/>
      <w:bookmarkStart w:id="133" w:name="_Toc513208576"/>
      <w:bookmarkStart w:id="134" w:name="_Toc68009483"/>
      <w:r w:rsidRPr="009729F5">
        <w:rPr>
          <w:rFonts w:ascii="Arial" w:eastAsiaTheme="minorHAnsi" w:hAnsi="Arial" w:cs="Arial"/>
          <w:sz w:val="20"/>
          <w:szCs w:val="20"/>
          <w:lang w:val="fr-FR" w:eastAsia="en-US"/>
        </w:rPr>
        <w:t xml:space="preserve">Les livrables de sortie sont fournis par le titulaire conformément à la commande </w:t>
      </w:r>
      <w:r w:rsidR="00DD357F" w:rsidRPr="009729F5">
        <w:rPr>
          <w:rFonts w:ascii="Arial" w:eastAsiaTheme="minorHAnsi" w:hAnsi="Arial" w:cs="Arial"/>
          <w:sz w:val="20"/>
          <w:szCs w:val="20"/>
          <w:lang w:val="fr-FR" w:eastAsia="en-US"/>
        </w:rPr>
        <w:t>(</w:t>
      </w:r>
      <w:r w:rsidR="00922BA5" w:rsidRPr="009729F5">
        <w:rPr>
          <w:rFonts w:ascii="Arial" w:eastAsiaTheme="minorHAnsi" w:hAnsi="Arial" w:cs="Arial"/>
          <w:sz w:val="20"/>
          <w:szCs w:val="20"/>
          <w:lang w:val="fr-FR" w:eastAsia="en-US"/>
        </w:rPr>
        <w:t>y compris les l</w:t>
      </w:r>
      <w:r w:rsidR="00DD357F" w:rsidRPr="009729F5">
        <w:rPr>
          <w:rFonts w:ascii="Arial" w:eastAsiaTheme="minorHAnsi" w:hAnsi="Arial" w:cs="Arial"/>
          <w:sz w:val="20"/>
          <w:szCs w:val="20"/>
          <w:lang w:val="fr-FR" w:eastAsia="en-US"/>
        </w:rPr>
        <w:t>ivrable</w:t>
      </w:r>
      <w:r w:rsidR="00922BA5" w:rsidRPr="009729F5">
        <w:rPr>
          <w:rFonts w:ascii="Arial" w:eastAsiaTheme="minorHAnsi" w:hAnsi="Arial" w:cs="Arial"/>
          <w:sz w:val="20"/>
          <w:szCs w:val="20"/>
          <w:lang w:val="fr-FR" w:eastAsia="en-US"/>
        </w:rPr>
        <w:t>s</w:t>
      </w:r>
      <w:r w:rsidR="00DD357F" w:rsidRPr="009729F5">
        <w:rPr>
          <w:rFonts w:ascii="Arial" w:eastAsiaTheme="minorHAnsi" w:hAnsi="Arial" w:cs="Arial"/>
          <w:sz w:val="20"/>
          <w:szCs w:val="20"/>
          <w:lang w:val="fr-FR" w:eastAsia="en-US"/>
        </w:rPr>
        <w:t xml:space="preserve"> attachés aux UO</w:t>
      </w:r>
      <w:r w:rsidR="00922BA5" w:rsidRPr="009729F5">
        <w:rPr>
          <w:rFonts w:ascii="Arial" w:eastAsiaTheme="minorHAnsi" w:hAnsi="Arial" w:cs="Arial"/>
          <w:sz w:val="20"/>
          <w:szCs w:val="20"/>
          <w:lang w:val="fr-FR" w:eastAsia="en-US"/>
        </w:rPr>
        <w:t xml:space="preserve">) </w:t>
      </w:r>
      <w:r w:rsidRPr="009729F5">
        <w:rPr>
          <w:rFonts w:ascii="Arial" w:eastAsiaTheme="minorHAnsi" w:hAnsi="Arial" w:cs="Arial"/>
          <w:sz w:val="20"/>
          <w:szCs w:val="20"/>
          <w:lang w:val="fr-FR" w:eastAsia="en-US"/>
        </w:rPr>
        <w:t>initiée par l’ACOSS d’un cahier des charges ou étude fonctionnelle d’une prestation et s’appuyant sur l</w:t>
      </w:r>
      <w:r w:rsidR="00502428" w:rsidRPr="009729F5">
        <w:rPr>
          <w:rFonts w:ascii="Arial" w:eastAsiaTheme="minorHAnsi" w:hAnsi="Arial" w:cs="Arial"/>
          <w:sz w:val="20"/>
          <w:szCs w:val="20"/>
          <w:lang w:val="fr-FR" w:eastAsia="en-US"/>
        </w:rPr>
        <w:t>a</w:t>
      </w:r>
      <w:r w:rsidRPr="009729F5">
        <w:rPr>
          <w:rFonts w:ascii="Arial" w:eastAsiaTheme="minorHAnsi" w:hAnsi="Arial" w:cs="Arial"/>
          <w:sz w:val="20"/>
          <w:szCs w:val="20"/>
          <w:lang w:val="fr-FR" w:eastAsia="en-US"/>
        </w:rPr>
        <w:t xml:space="preserve"> réponse à la demande de prestation</w:t>
      </w:r>
      <w:r w:rsidR="00EA4D80" w:rsidRPr="009729F5">
        <w:rPr>
          <w:rFonts w:ascii="Arial" w:eastAsiaTheme="minorHAnsi" w:hAnsi="Arial" w:cs="Arial"/>
          <w:sz w:val="20"/>
          <w:szCs w:val="20"/>
          <w:lang w:val="fr-FR" w:eastAsia="en-US"/>
        </w:rPr>
        <w:t>.</w:t>
      </w:r>
      <w:r w:rsidRPr="009729F5">
        <w:rPr>
          <w:rFonts w:ascii="Arial" w:eastAsiaTheme="minorHAnsi" w:hAnsi="Arial" w:cs="Arial"/>
          <w:sz w:val="20"/>
          <w:szCs w:val="20"/>
          <w:lang w:val="fr-FR" w:eastAsia="en-US"/>
        </w:rPr>
        <w:t xml:space="preserve"> </w:t>
      </w:r>
    </w:p>
    <w:p w14:paraId="38E8965F" w14:textId="77777777" w:rsidR="00510C38" w:rsidRPr="009729F5" w:rsidRDefault="00510C38" w:rsidP="009729F5">
      <w:pPr>
        <w:pStyle w:val="CGIPuce"/>
        <w:spacing w:before="120" w:after="240"/>
        <w:rPr>
          <w:rFonts w:ascii="Arial" w:eastAsiaTheme="minorHAnsi" w:hAnsi="Arial" w:cs="Arial"/>
          <w:sz w:val="20"/>
          <w:szCs w:val="20"/>
          <w:lang w:val="fr-FR" w:eastAsia="en-US"/>
        </w:rPr>
      </w:pPr>
    </w:p>
    <w:p w14:paraId="69A7048E" w14:textId="77A9C2A9" w:rsidR="004E01E6" w:rsidRPr="009729F5" w:rsidRDefault="007E6B5E" w:rsidP="00122D7B">
      <w:pPr>
        <w:pStyle w:val="A2"/>
        <w:numPr>
          <w:ilvl w:val="1"/>
          <w:numId w:val="36"/>
        </w:numPr>
      </w:pPr>
      <w:bookmarkStart w:id="135" w:name="_Toc102143862"/>
      <w:r>
        <w:t xml:space="preserve"> </w:t>
      </w:r>
      <w:bookmarkStart w:id="136" w:name="_Toc207619999"/>
      <w:r w:rsidR="004E01E6" w:rsidRPr="009729F5">
        <w:t>Qualité et Sécurité</w:t>
      </w:r>
      <w:bookmarkEnd w:id="131"/>
      <w:bookmarkEnd w:id="132"/>
      <w:bookmarkEnd w:id="133"/>
      <w:bookmarkEnd w:id="134"/>
      <w:bookmarkEnd w:id="135"/>
      <w:bookmarkEnd w:id="136"/>
    </w:p>
    <w:p w14:paraId="4766AE00" w14:textId="52FD61CA" w:rsidR="004E01E6" w:rsidRPr="009729F5" w:rsidRDefault="004E01E6" w:rsidP="009729F5">
      <w:pPr>
        <w:pStyle w:val="Normal0"/>
        <w:spacing w:after="240"/>
        <w:rPr>
          <w:rFonts w:cs="Arial"/>
          <w:sz w:val="20"/>
        </w:rPr>
      </w:pPr>
      <w:r w:rsidRPr="009729F5">
        <w:rPr>
          <w:rFonts w:eastAsiaTheme="minorHAnsi" w:cs="Arial"/>
          <w:sz w:val="20"/>
          <w:lang w:eastAsia="en-US"/>
        </w:rPr>
        <w:t>Le titulaire se conforme à son PAQ (Plan d’Assurance Qualité) et à son PAS (Plan d’Assurance Sécurité) fournis lors de la réponse à l’Accord Cadre</w:t>
      </w:r>
      <w:r w:rsidR="00224240" w:rsidRPr="009729F5">
        <w:rPr>
          <w:rFonts w:eastAsiaTheme="minorHAnsi" w:cs="Arial"/>
          <w:sz w:val="20"/>
          <w:lang w:eastAsia="en-US"/>
        </w:rPr>
        <w:t xml:space="preserve">. </w:t>
      </w:r>
      <w:r w:rsidR="00DA21C0" w:rsidRPr="009729F5">
        <w:rPr>
          <w:rFonts w:eastAsiaTheme="minorHAnsi" w:cs="Arial"/>
          <w:sz w:val="20"/>
          <w:lang w:eastAsia="en-US"/>
        </w:rPr>
        <w:t xml:space="preserve">Ces documents sont </w:t>
      </w:r>
      <w:r w:rsidR="00323A0D">
        <w:rPr>
          <w:rFonts w:eastAsiaTheme="minorHAnsi" w:cs="Arial"/>
          <w:sz w:val="20"/>
          <w:lang w:eastAsia="en-US"/>
        </w:rPr>
        <w:t xml:space="preserve">éventuellement </w:t>
      </w:r>
      <w:r w:rsidRPr="009729F5">
        <w:rPr>
          <w:rFonts w:eastAsiaTheme="minorHAnsi" w:cs="Arial"/>
          <w:sz w:val="20"/>
          <w:lang w:eastAsia="en-US"/>
        </w:rPr>
        <w:t>instanci</w:t>
      </w:r>
      <w:r w:rsidR="00DA21C0" w:rsidRPr="009729F5">
        <w:rPr>
          <w:rFonts w:eastAsiaTheme="minorHAnsi" w:cs="Arial"/>
          <w:sz w:val="20"/>
          <w:lang w:eastAsia="en-US"/>
        </w:rPr>
        <w:t>és</w:t>
      </w:r>
      <w:r w:rsidRPr="009729F5">
        <w:rPr>
          <w:rFonts w:eastAsiaTheme="minorHAnsi" w:cs="Arial"/>
          <w:sz w:val="20"/>
          <w:lang w:eastAsia="en-US"/>
        </w:rPr>
        <w:t xml:space="preserve"> </w:t>
      </w:r>
      <w:r w:rsidR="00DA21C0" w:rsidRPr="009729F5">
        <w:rPr>
          <w:rFonts w:eastAsiaTheme="minorHAnsi" w:cs="Arial"/>
          <w:sz w:val="20"/>
          <w:lang w:eastAsia="en-US"/>
        </w:rPr>
        <w:t xml:space="preserve">par le </w:t>
      </w:r>
      <w:r w:rsidR="00E172F0" w:rsidRPr="009729F5">
        <w:rPr>
          <w:rFonts w:eastAsiaTheme="minorHAnsi" w:cs="Arial"/>
          <w:sz w:val="20"/>
          <w:lang w:eastAsia="en-US"/>
        </w:rPr>
        <w:t>titulaire lors</w:t>
      </w:r>
      <w:r w:rsidR="00BF1C37" w:rsidRPr="009729F5">
        <w:rPr>
          <w:rFonts w:eastAsiaTheme="minorHAnsi" w:cs="Arial"/>
          <w:sz w:val="20"/>
          <w:lang w:eastAsia="en-US"/>
        </w:rPr>
        <w:t xml:space="preserve"> de </w:t>
      </w:r>
      <w:r w:rsidR="00E36FA0">
        <w:rPr>
          <w:rFonts w:eastAsiaTheme="minorHAnsi" w:cs="Arial"/>
          <w:sz w:val="20"/>
          <w:lang w:eastAsia="en-US"/>
        </w:rPr>
        <w:t>la</w:t>
      </w:r>
      <w:r w:rsidR="00712559">
        <w:rPr>
          <w:rFonts w:eastAsiaTheme="minorHAnsi" w:cs="Arial"/>
          <w:sz w:val="20"/>
          <w:lang w:eastAsia="en-US"/>
        </w:rPr>
        <w:t xml:space="preserve"> phase d’initialisation</w:t>
      </w:r>
      <w:r w:rsidR="00E36FA0">
        <w:rPr>
          <w:rFonts w:eastAsiaTheme="minorHAnsi" w:cs="Arial"/>
          <w:sz w:val="20"/>
          <w:lang w:eastAsia="en-US"/>
        </w:rPr>
        <w:t xml:space="preserve"> du marché</w:t>
      </w:r>
      <w:r w:rsidR="00712559">
        <w:rPr>
          <w:rFonts w:eastAsiaTheme="minorHAnsi" w:cs="Arial"/>
          <w:sz w:val="20"/>
          <w:lang w:eastAsia="en-US"/>
        </w:rPr>
        <w:t>.</w:t>
      </w:r>
      <w:r w:rsidR="00BF1C37" w:rsidRPr="009729F5">
        <w:rPr>
          <w:rFonts w:eastAsiaTheme="minorHAnsi" w:cs="Arial"/>
          <w:sz w:val="20"/>
          <w:lang w:eastAsia="en-US"/>
        </w:rPr>
        <w:t xml:space="preserve"> </w:t>
      </w:r>
    </w:p>
    <w:p w14:paraId="6920CD77" w14:textId="469DB2EC" w:rsidR="00D545EB" w:rsidRPr="009729F5" w:rsidRDefault="007E6B5E" w:rsidP="00122D7B">
      <w:pPr>
        <w:pStyle w:val="A2"/>
        <w:numPr>
          <w:ilvl w:val="1"/>
          <w:numId w:val="36"/>
        </w:numPr>
      </w:pPr>
      <w:bookmarkStart w:id="137" w:name="_Toc77932223"/>
      <w:bookmarkStart w:id="138" w:name="_Toc102143863"/>
      <w:r>
        <w:lastRenderedPageBreak/>
        <w:t xml:space="preserve"> </w:t>
      </w:r>
      <w:bookmarkStart w:id="139" w:name="_Toc207620000"/>
      <w:r w:rsidR="00D545EB" w:rsidRPr="009729F5">
        <w:t>Délais de prise en charge et résolution des anomalies</w:t>
      </w:r>
      <w:bookmarkEnd w:id="137"/>
      <w:bookmarkEnd w:id="138"/>
      <w:bookmarkEnd w:id="139"/>
    </w:p>
    <w:p w14:paraId="2A774704" w14:textId="4E7B1BE1" w:rsidR="00D545EB" w:rsidRPr="009729F5" w:rsidRDefault="00D545EB" w:rsidP="009729F5">
      <w:pPr>
        <w:pStyle w:val="CGIPuce"/>
        <w:spacing w:before="120" w:after="240"/>
        <w:rPr>
          <w:rFonts w:ascii="Arial" w:eastAsiaTheme="minorHAnsi" w:hAnsi="Arial" w:cs="Arial"/>
          <w:sz w:val="20"/>
          <w:szCs w:val="20"/>
          <w:lang w:val="fr-FR" w:eastAsia="en-US"/>
        </w:rPr>
      </w:pPr>
      <w:r w:rsidRPr="009729F5">
        <w:rPr>
          <w:rFonts w:ascii="Arial" w:eastAsiaTheme="minorHAnsi" w:hAnsi="Arial" w:cs="Arial"/>
          <w:sz w:val="20"/>
          <w:szCs w:val="20"/>
          <w:lang w:val="fr-FR" w:eastAsia="en-US"/>
        </w:rPr>
        <w:t>Les délais de prise en charge (*) et de résolution (**) des anomalies de production et de recette ACOSS sont précisés dans les indicateurs I</w:t>
      </w:r>
      <w:r w:rsidR="002C564C" w:rsidRPr="009729F5">
        <w:rPr>
          <w:rFonts w:ascii="Arial" w:eastAsiaTheme="minorHAnsi" w:hAnsi="Arial" w:cs="Arial"/>
          <w:sz w:val="20"/>
          <w:szCs w:val="20"/>
          <w:lang w:val="fr-FR" w:eastAsia="en-US"/>
        </w:rPr>
        <w:t>2</w:t>
      </w:r>
      <w:r w:rsidRPr="009729F5">
        <w:rPr>
          <w:rFonts w:ascii="Arial" w:eastAsiaTheme="minorHAnsi" w:hAnsi="Arial" w:cs="Arial"/>
          <w:sz w:val="20"/>
          <w:szCs w:val="20"/>
          <w:lang w:val="fr-FR" w:eastAsia="en-US"/>
        </w:rPr>
        <w:t>-0</w:t>
      </w:r>
      <w:r w:rsidR="00F54B38" w:rsidRPr="009729F5">
        <w:rPr>
          <w:rFonts w:ascii="Arial" w:eastAsiaTheme="minorHAnsi" w:hAnsi="Arial" w:cs="Arial"/>
          <w:sz w:val="20"/>
          <w:szCs w:val="20"/>
          <w:lang w:val="fr-FR" w:eastAsia="en-US"/>
        </w:rPr>
        <w:t>1</w:t>
      </w:r>
      <w:r w:rsidRPr="009729F5">
        <w:rPr>
          <w:rFonts w:ascii="Arial" w:eastAsiaTheme="minorHAnsi" w:hAnsi="Arial" w:cs="Arial"/>
          <w:sz w:val="20"/>
          <w:szCs w:val="20"/>
          <w:lang w:val="fr-FR" w:eastAsia="en-US"/>
        </w:rPr>
        <w:t xml:space="preserve"> et I</w:t>
      </w:r>
      <w:r w:rsidR="00F54B38" w:rsidRPr="009729F5">
        <w:rPr>
          <w:rFonts w:ascii="Arial" w:eastAsiaTheme="minorHAnsi" w:hAnsi="Arial" w:cs="Arial"/>
          <w:sz w:val="20"/>
          <w:szCs w:val="20"/>
          <w:lang w:val="fr-FR" w:eastAsia="en-US"/>
        </w:rPr>
        <w:t>0</w:t>
      </w:r>
      <w:r w:rsidRPr="009729F5">
        <w:rPr>
          <w:rFonts w:ascii="Arial" w:eastAsiaTheme="minorHAnsi" w:hAnsi="Arial" w:cs="Arial"/>
          <w:sz w:val="20"/>
          <w:szCs w:val="20"/>
          <w:lang w:val="fr-FR" w:eastAsia="en-US"/>
        </w:rPr>
        <w:t>-0</w:t>
      </w:r>
      <w:r w:rsidR="00F54B38" w:rsidRPr="009729F5">
        <w:rPr>
          <w:rFonts w:ascii="Arial" w:eastAsiaTheme="minorHAnsi" w:hAnsi="Arial" w:cs="Arial"/>
          <w:sz w:val="20"/>
          <w:szCs w:val="20"/>
          <w:lang w:val="fr-FR" w:eastAsia="en-US"/>
        </w:rPr>
        <w:t>4</w:t>
      </w:r>
      <w:r w:rsidRPr="009729F5">
        <w:rPr>
          <w:rFonts w:ascii="Arial" w:eastAsiaTheme="minorHAnsi" w:hAnsi="Arial" w:cs="Arial"/>
          <w:sz w:val="20"/>
          <w:szCs w:val="20"/>
          <w:lang w:val="fr-FR" w:eastAsia="en-US"/>
        </w:rPr>
        <w:t>.</w:t>
      </w:r>
    </w:p>
    <w:p w14:paraId="3CEC36CD" w14:textId="557DC943" w:rsidR="00D545EB" w:rsidRPr="009729F5" w:rsidRDefault="00D545EB" w:rsidP="009729F5">
      <w:pPr>
        <w:pStyle w:val="CGIPuce"/>
        <w:spacing w:before="120" w:after="240"/>
        <w:rPr>
          <w:rFonts w:ascii="Arial" w:eastAsiaTheme="minorHAnsi" w:hAnsi="Arial" w:cs="Arial"/>
          <w:sz w:val="20"/>
          <w:szCs w:val="20"/>
          <w:lang w:val="fr-FR" w:eastAsia="en-US"/>
        </w:rPr>
      </w:pPr>
      <w:r w:rsidRPr="009729F5">
        <w:rPr>
          <w:rFonts w:ascii="Arial" w:eastAsiaTheme="minorHAnsi" w:hAnsi="Arial" w:cs="Arial"/>
          <w:sz w:val="20"/>
          <w:szCs w:val="20"/>
          <w:lang w:val="fr-FR" w:eastAsia="en-US"/>
        </w:rPr>
        <w:t xml:space="preserve">*Prise en charge : temps entre l'affectation </w:t>
      </w:r>
      <w:r w:rsidR="003E4139" w:rsidRPr="009729F5">
        <w:rPr>
          <w:rFonts w:ascii="Arial" w:eastAsiaTheme="minorHAnsi" w:hAnsi="Arial" w:cs="Arial"/>
          <w:sz w:val="20"/>
          <w:szCs w:val="20"/>
          <w:lang w:val="fr-FR" w:eastAsia="en-US"/>
        </w:rPr>
        <w:t xml:space="preserve">de la demande </w:t>
      </w:r>
      <w:r w:rsidR="009E588B" w:rsidRPr="009729F5">
        <w:rPr>
          <w:rFonts w:ascii="Arial" w:eastAsiaTheme="minorHAnsi" w:hAnsi="Arial" w:cs="Arial"/>
          <w:sz w:val="20"/>
          <w:szCs w:val="20"/>
          <w:lang w:val="fr-FR" w:eastAsia="en-US"/>
        </w:rPr>
        <w:t xml:space="preserve">au titulaire </w:t>
      </w:r>
      <w:r w:rsidRPr="009729F5">
        <w:rPr>
          <w:rFonts w:ascii="Arial" w:eastAsiaTheme="minorHAnsi" w:hAnsi="Arial" w:cs="Arial"/>
          <w:sz w:val="20"/>
          <w:szCs w:val="20"/>
          <w:lang w:val="fr-FR" w:eastAsia="en-US"/>
        </w:rPr>
        <w:t>et sa prise en compte par l’équipe</w:t>
      </w:r>
    </w:p>
    <w:p w14:paraId="4CFF21DA" w14:textId="0B64D405" w:rsidR="00D545EB" w:rsidRDefault="00D545EB" w:rsidP="009729F5">
      <w:pPr>
        <w:pStyle w:val="CGIPuce"/>
        <w:spacing w:before="120" w:after="240"/>
        <w:rPr>
          <w:rFonts w:ascii="Arial" w:eastAsiaTheme="minorHAnsi" w:hAnsi="Arial" w:cs="Arial"/>
          <w:sz w:val="20"/>
          <w:szCs w:val="20"/>
          <w:lang w:val="fr-FR" w:eastAsia="en-US"/>
        </w:rPr>
      </w:pPr>
      <w:r w:rsidRPr="009729F5">
        <w:rPr>
          <w:rFonts w:ascii="Arial" w:eastAsiaTheme="minorHAnsi" w:hAnsi="Arial" w:cs="Arial"/>
          <w:sz w:val="20"/>
          <w:szCs w:val="20"/>
          <w:lang w:val="fr-FR" w:eastAsia="en-US"/>
        </w:rPr>
        <w:t xml:space="preserve">**Résolution : temps </w:t>
      </w:r>
      <w:r w:rsidR="00471BBA">
        <w:rPr>
          <w:rFonts w:ascii="Arial" w:eastAsiaTheme="minorHAnsi" w:hAnsi="Arial" w:cs="Arial"/>
          <w:sz w:val="20"/>
          <w:szCs w:val="20"/>
          <w:lang w:val="fr-FR" w:eastAsia="en-US"/>
        </w:rPr>
        <w:t xml:space="preserve">passer par le titulaire pour la </w:t>
      </w:r>
      <w:r w:rsidR="00F706BE">
        <w:rPr>
          <w:rFonts w:ascii="Arial" w:eastAsiaTheme="minorHAnsi" w:hAnsi="Arial" w:cs="Arial"/>
          <w:sz w:val="20"/>
          <w:szCs w:val="20"/>
          <w:lang w:val="fr-FR" w:eastAsia="en-US"/>
        </w:rPr>
        <w:t xml:space="preserve">résolution du ticket </w:t>
      </w:r>
      <w:r w:rsidR="00510C38">
        <w:rPr>
          <w:rFonts w:ascii="Arial" w:eastAsiaTheme="minorHAnsi" w:hAnsi="Arial" w:cs="Arial"/>
          <w:sz w:val="20"/>
          <w:szCs w:val="20"/>
          <w:lang w:val="fr-FR" w:eastAsia="en-US"/>
        </w:rPr>
        <w:t>et</w:t>
      </w:r>
      <w:r w:rsidRPr="009729F5">
        <w:rPr>
          <w:rFonts w:ascii="Arial" w:eastAsiaTheme="minorHAnsi" w:hAnsi="Arial" w:cs="Arial"/>
          <w:sz w:val="20"/>
          <w:szCs w:val="20"/>
          <w:lang w:val="fr-FR" w:eastAsia="en-US"/>
        </w:rPr>
        <w:t xml:space="preserve"> la mise à disposition du correctif définitif ou de la solution de </w:t>
      </w:r>
      <w:r w:rsidR="00C838AA" w:rsidRPr="009729F5">
        <w:rPr>
          <w:rFonts w:ascii="Arial" w:eastAsiaTheme="minorHAnsi" w:hAnsi="Arial" w:cs="Arial"/>
          <w:sz w:val="20"/>
          <w:szCs w:val="20"/>
          <w:lang w:val="fr-FR" w:eastAsia="en-US"/>
        </w:rPr>
        <w:t>contournement à</w:t>
      </w:r>
      <w:r w:rsidRPr="009729F5">
        <w:rPr>
          <w:rFonts w:ascii="Arial" w:eastAsiaTheme="minorHAnsi" w:hAnsi="Arial" w:cs="Arial"/>
          <w:sz w:val="20"/>
          <w:szCs w:val="20"/>
          <w:lang w:val="fr-FR" w:eastAsia="en-US"/>
        </w:rPr>
        <w:t xml:space="preserve"> l’ACOSS [La mise en œuvre d’une solution de contournement sera partagée et validée par l’ACOSS]</w:t>
      </w:r>
    </w:p>
    <w:p w14:paraId="7F4AAC6E" w14:textId="77777777" w:rsidR="00510C38" w:rsidRPr="009729F5" w:rsidRDefault="00510C38" w:rsidP="009729F5">
      <w:pPr>
        <w:pStyle w:val="CGIPuce"/>
        <w:spacing w:before="120" w:after="240"/>
        <w:rPr>
          <w:rFonts w:ascii="Arial" w:eastAsiaTheme="minorHAnsi" w:hAnsi="Arial" w:cs="Arial"/>
          <w:sz w:val="20"/>
          <w:szCs w:val="20"/>
          <w:lang w:val="fr-FR" w:eastAsia="en-US"/>
        </w:rPr>
      </w:pPr>
    </w:p>
    <w:p w14:paraId="1F5F296D" w14:textId="2AE5E65F" w:rsidR="00E25F44" w:rsidRPr="009729F5" w:rsidRDefault="007E6B5E" w:rsidP="00122D7B">
      <w:pPr>
        <w:pStyle w:val="A2"/>
        <w:numPr>
          <w:ilvl w:val="1"/>
          <w:numId w:val="36"/>
        </w:numPr>
      </w:pPr>
      <w:bookmarkStart w:id="140" w:name="_Toc102143864"/>
      <w:bookmarkStart w:id="141" w:name="_Toc68009487"/>
      <w:r>
        <w:t xml:space="preserve"> </w:t>
      </w:r>
      <w:bookmarkStart w:id="142" w:name="_Toc207620001"/>
      <w:r w:rsidR="00855C0C" w:rsidRPr="009729F5">
        <w:t>Définition</w:t>
      </w:r>
      <w:bookmarkEnd w:id="140"/>
      <w:r w:rsidR="00E81912">
        <w:t>s de la criticité (</w:t>
      </w:r>
      <w:r w:rsidR="00E81912" w:rsidRPr="00681177">
        <w:t>anomalies, évolution et support</w:t>
      </w:r>
      <w:r w:rsidR="00E81912">
        <w:t>)</w:t>
      </w:r>
      <w:bookmarkEnd w:id="142"/>
    </w:p>
    <w:bookmarkEnd w:id="141"/>
    <w:p w14:paraId="46364182" w14:textId="1D3D0130" w:rsidR="000F0B71" w:rsidRPr="009729F5" w:rsidRDefault="000F0B71" w:rsidP="009729F5">
      <w:pPr>
        <w:pStyle w:val="Normal0"/>
        <w:spacing w:after="240"/>
        <w:rPr>
          <w:rStyle w:val="Accentuation"/>
          <w:rFonts w:cs="Arial"/>
          <w:b w:val="0"/>
          <w:bCs w:val="0"/>
          <w:i w:val="0"/>
          <w:iCs w:val="0"/>
          <w:sz w:val="20"/>
        </w:rPr>
      </w:pPr>
      <w:r w:rsidRPr="009729F5">
        <w:rPr>
          <w:rStyle w:val="Accentuation"/>
          <w:rFonts w:cs="Arial"/>
          <w:sz w:val="20"/>
        </w:rPr>
        <w:t>Bloquante</w:t>
      </w:r>
      <w:r w:rsidRPr="009729F5">
        <w:rPr>
          <w:rStyle w:val="Accentuation"/>
          <w:rFonts w:cs="Arial"/>
          <w:b w:val="0"/>
          <w:bCs w:val="0"/>
          <w:i w:val="0"/>
          <w:iCs w:val="0"/>
          <w:sz w:val="20"/>
        </w:rPr>
        <w:t xml:space="preserve"> : </w:t>
      </w:r>
    </w:p>
    <w:p w14:paraId="2A7C0207" w14:textId="77777777" w:rsidR="000F0B71" w:rsidRPr="009729F5" w:rsidRDefault="000F0B71" w:rsidP="009729F5">
      <w:pPr>
        <w:pStyle w:val="ListeHierarchique"/>
        <w:numPr>
          <w:ilvl w:val="1"/>
          <w:numId w:val="4"/>
        </w:numPr>
        <w:spacing w:before="120" w:after="240"/>
        <w:rPr>
          <w:rFonts w:ascii="Arial" w:hAnsi="Arial" w:cs="Arial"/>
          <w:sz w:val="20"/>
          <w:szCs w:val="20"/>
        </w:rPr>
      </w:pPr>
      <w:r w:rsidRPr="009729F5">
        <w:rPr>
          <w:rFonts w:ascii="Arial" w:hAnsi="Arial" w:cs="Arial"/>
          <w:sz w:val="20"/>
          <w:szCs w:val="20"/>
        </w:rPr>
        <w:t xml:space="preserve">Le système en Production est inutilisable en raison de l'indisponibilité d'une fonction (Feu Rouge) </w:t>
      </w:r>
    </w:p>
    <w:p w14:paraId="72668C4C" w14:textId="75CC9AF3" w:rsidR="000F0B71" w:rsidRPr="009729F5" w:rsidRDefault="000F0B71" w:rsidP="009729F5">
      <w:pPr>
        <w:pStyle w:val="ListeHierarchique"/>
        <w:numPr>
          <w:ilvl w:val="1"/>
          <w:numId w:val="4"/>
        </w:numPr>
        <w:spacing w:before="120" w:after="240"/>
        <w:rPr>
          <w:rFonts w:ascii="Arial" w:hAnsi="Arial" w:cs="Arial"/>
          <w:sz w:val="20"/>
          <w:szCs w:val="20"/>
        </w:rPr>
      </w:pPr>
      <w:r w:rsidRPr="009729F5">
        <w:rPr>
          <w:rFonts w:ascii="Arial" w:hAnsi="Arial" w:cs="Arial"/>
          <w:sz w:val="20"/>
          <w:szCs w:val="20"/>
        </w:rPr>
        <w:t>Bloquant la recette ACOSS</w:t>
      </w:r>
    </w:p>
    <w:p w14:paraId="632143EE" w14:textId="77777777" w:rsidR="000F0B71" w:rsidRPr="009729F5" w:rsidRDefault="000F0B71" w:rsidP="009729F5">
      <w:pPr>
        <w:pStyle w:val="ListeHierarchique"/>
        <w:numPr>
          <w:ilvl w:val="1"/>
          <w:numId w:val="4"/>
        </w:numPr>
        <w:spacing w:before="120" w:after="240"/>
        <w:rPr>
          <w:rFonts w:ascii="Arial" w:hAnsi="Arial" w:cs="Arial"/>
          <w:sz w:val="20"/>
          <w:szCs w:val="20"/>
        </w:rPr>
      </w:pPr>
      <w:r w:rsidRPr="009729F5">
        <w:rPr>
          <w:rFonts w:ascii="Arial" w:hAnsi="Arial" w:cs="Arial"/>
          <w:sz w:val="20"/>
          <w:szCs w:val="20"/>
        </w:rPr>
        <w:t xml:space="preserve">Le défaut affecte une fonctionnalité ou des données critiques (en phase de recette ou en production). </w:t>
      </w:r>
    </w:p>
    <w:p w14:paraId="0E37F946" w14:textId="77777777" w:rsidR="000F0B71" w:rsidRPr="009729F5" w:rsidRDefault="000F0B71" w:rsidP="009729F5">
      <w:pPr>
        <w:pStyle w:val="ListeHierarchique"/>
        <w:numPr>
          <w:ilvl w:val="1"/>
          <w:numId w:val="4"/>
        </w:numPr>
        <w:spacing w:before="120" w:after="240"/>
        <w:rPr>
          <w:rFonts w:ascii="Arial" w:hAnsi="Arial" w:cs="Arial"/>
          <w:sz w:val="20"/>
          <w:szCs w:val="20"/>
        </w:rPr>
      </w:pPr>
      <w:r w:rsidRPr="009729F5">
        <w:rPr>
          <w:rFonts w:ascii="Arial" w:hAnsi="Arial" w:cs="Arial"/>
          <w:sz w:val="20"/>
          <w:szCs w:val="20"/>
        </w:rPr>
        <w:t>Il n'y a pas de solution de contournement dans les délais (en phase de recette ou en production).  (Exemple : Installation infructueuse, échec complet d'une fonctionnalité).</w:t>
      </w:r>
    </w:p>
    <w:p w14:paraId="1462B6EB" w14:textId="77777777" w:rsidR="000F0B71" w:rsidRPr="009729F5" w:rsidRDefault="000F0B71" w:rsidP="009729F5">
      <w:pPr>
        <w:pStyle w:val="ListeHierarchique"/>
        <w:numPr>
          <w:ilvl w:val="1"/>
          <w:numId w:val="4"/>
        </w:numPr>
        <w:spacing w:before="120" w:after="240"/>
        <w:rPr>
          <w:rFonts w:ascii="Arial" w:hAnsi="Arial" w:cs="Arial"/>
          <w:sz w:val="20"/>
          <w:szCs w:val="20"/>
        </w:rPr>
      </w:pPr>
      <w:r w:rsidRPr="009729F5">
        <w:rPr>
          <w:rFonts w:ascii="Arial" w:hAnsi="Arial" w:cs="Arial"/>
          <w:sz w:val="20"/>
          <w:szCs w:val="20"/>
        </w:rPr>
        <w:t>Le système en Test (non-Production) est inutilisable en raison de l'indisponibilité d'une fonction</w:t>
      </w:r>
    </w:p>
    <w:p w14:paraId="589AD728" w14:textId="77777777" w:rsidR="000F0B71" w:rsidRPr="009729F5" w:rsidRDefault="000F0B71" w:rsidP="009729F5">
      <w:pPr>
        <w:pStyle w:val="Normal0"/>
        <w:spacing w:after="240"/>
        <w:rPr>
          <w:rStyle w:val="Accentuation"/>
          <w:rFonts w:cs="Arial"/>
          <w:b w:val="0"/>
          <w:bCs w:val="0"/>
          <w:i w:val="0"/>
          <w:iCs w:val="0"/>
          <w:sz w:val="20"/>
        </w:rPr>
      </w:pPr>
      <w:r w:rsidRPr="009729F5">
        <w:rPr>
          <w:rStyle w:val="Accentuation"/>
          <w:rFonts w:cs="Arial"/>
          <w:sz w:val="20"/>
        </w:rPr>
        <w:t>Majeure</w:t>
      </w:r>
      <w:r w:rsidRPr="009729F5">
        <w:rPr>
          <w:rStyle w:val="Accentuation"/>
          <w:rFonts w:cs="Arial"/>
          <w:b w:val="0"/>
          <w:bCs w:val="0"/>
          <w:i w:val="0"/>
          <w:iCs w:val="0"/>
          <w:sz w:val="20"/>
        </w:rPr>
        <w:t xml:space="preserve"> : </w:t>
      </w:r>
    </w:p>
    <w:p w14:paraId="473D11DE" w14:textId="77777777" w:rsidR="000F0B71" w:rsidRPr="009729F5" w:rsidRDefault="000F0B71" w:rsidP="009729F5">
      <w:pPr>
        <w:pStyle w:val="ListeHierarchique"/>
        <w:numPr>
          <w:ilvl w:val="1"/>
          <w:numId w:val="4"/>
        </w:numPr>
        <w:spacing w:before="120" w:after="240"/>
        <w:rPr>
          <w:rFonts w:ascii="Arial" w:hAnsi="Arial" w:cs="Arial"/>
          <w:sz w:val="20"/>
          <w:szCs w:val="20"/>
        </w:rPr>
      </w:pPr>
      <w:r w:rsidRPr="009729F5">
        <w:rPr>
          <w:rFonts w:ascii="Arial" w:hAnsi="Arial" w:cs="Arial"/>
          <w:sz w:val="20"/>
          <w:szCs w:val="20"/>
        </w:rPr>
        <w:t xml:space="preserve">Le système est utilisable mais de façon restreinte en raison d'une fonction majeure fortement impactée. </w:t>
      </w:r>
    </w:p>
    <w:p w14:paraId="0CE3408D" w14:textId="77777777" w:rsidR="000F0B71" w:rsidRPr="009729F5" w:rsidRDefault="000F0B71" w:rsidP="009729F5">
      <w:pPr>
        <w:pStyle w:val="ListeHierarchique"/>
        <w:numPr>
          <w:ilvl w:val="1"/>
          <w:numId w:val="4"/>
        </w:numPr>
        <w:spacing w:before="120" w:after="240"/>
        <w:rPr>
          <w:rFonts w:ascii="Arial" w:hAnsi="Arial" w:cs="Arial"/>
          <w:sz w:val="20"/>
          <w:szCs w:val="20"/>
        </w:rPr>
      </w:pPr>
      <w:r w:rsidRPr="009729F5">
        <w:rPr>
          <w:rFonts w:ascii="Arial" w:hAnsi="Arial" w:cs="Arial"/>
          <w:sz w:val="20"/>
          <w:szCs w:val="20"/>
        </w:rPr>
        <w:t xml:space="preserve">Le défaut affecte une fonctionnalité majeure ou des données importantes. </w:t>
      </w:r>
    </w:p>
    <w:p w14:paraId="05301EF8" w14:textId="4978E5EF" w:rsidR="000F0B71" w:rsidRPr="009729F5" w:rsidRDefault="000F0B71" w:rsidP="009729F5">
      <w:pPr>
        <w:pStyle w:val="ListeHierarchique"/>
        <w:numPr>
          <w:ilvl w:val="1"/>
          <w:numId w:val="4"/>
        </w:numPr>
        <w:spacing w:before="120" w:after="240"/>
        <w:rPr>
          <w:rFonts w:ascii="Arial" w:hAnsi="Arial" w:cs="Arial"/>
          <w:sz w:val="20"/>
          <w:szCs w:val="20"/>
        </w:rPr>
      </w:pPr>
      <w:r w:rsidRPr="009729F5">
        <w:rPr>
          <w:rFonts w:ascii="Arial" w:hAnsi="Arial" w:cs="Arial"/>
          <w:sz w:val="20"/>
          <w:szCs w:val="20"/>
        </w:rPr>
        <w:t>Il peut exister une solution de contournement partagée avec l’ACOSS dont la mise en œuvre est plus rapide que la solution de correction</w:t>
      </w:r>
      <w:r w:rsidR="00E81912">
        <w:rPr>
          <w:rFonts w:ascii="Arial" w:hAnsi="Arial" w:cs="Arial"/>
          <w:sz w:val="20"/>
          <w:szCs w:val="20"/>
        </w:rPr>
        <w:t>.</w:t>
      </w:r>
    </w:p>
    <w:p w14:paraId="5C189F70" w14:textId="77777777" w:rsidR="000F0B71" w:rsidRPr="009729F5" w:rsidRDefault="000F0B71" w:rsidP="009729F5">
      <w:pPr>
        <w:pStyle w:val="Normal0"/>
        <w:spacing w:after="240"/>
        <w:rPr>
          <w:rStyle w:val="Accentuation"/>
          <w:rFonts w:cs="Arial"/>
          <w:sz w:val="20"/>
        </w:rPr>
      </w:pPr>
      <w:r w:rsidRPr="009729F5">
        <w:rPr>
          <w:rStyle w:val="Accentuation"/>
          <w:rFonts w:cs="Arial"/>
          <w:sz w:val="20"/>
        </w:rPr>
        <w:t xml:space="preserve">Mineure dans les autres cas : </w:t>
      </w:r>
    </w:p>
    <w:p w14:paraId="37A966E0" w14:textId="77777777" w:rsidR="000F0B71" w:rsidRPr="009729F5" w:rsidRDefault="000F0B71" w:rsidP="009729F5">
      <w:pPr>
        <w:pStyle w:val="ListeHierarchique"/>
        <w:numPr>
          <w:ilvl w:val="1"/>
          <w:numId w:val="4"/>
        </w:numPr>
        <w:spacing w:before="120" w:after="240"/>
        <w:rPr>
          <w:rFonts w:ascii="Arial" w:hAnsi="Arial" w:cs="Arial"/>
          <w:sz w:val="20"/>
          <w:szCs w:val="20"/>
        </w:rPr>
      </w:pPr>
      <w:r w:rsidRPr="009729F5">
        <w:rPr>
          <w:rFonts w:ascii="Arial" w:hAnsi="Arial" w:cs="Arial"/>
          <w:sz w:val="20"/>
          <w:szCs w:val="20"/>
        </w:rPr>
        <w:t>Une fonction est inutilisable mais avec un impact mineur sur l'activité ou les fonctions sont utilisables et le système est entièrement disponible mais avec des rendus visuels imparfaits.</w:t>
      </w:r>
    </w:p>
    <w:p w14:paraId="78DC7B62" w14:textId="77777777" w:rsidR="000F0B71" w:rsidRPr="009729F5" w:rsidRDefault="000F0B71" w:rsidP="009729F5">
      <w:pPr>
        <w:pStyle w:val="ListeHierarchique"/>
        <w:numPr>
          <w:ilvl w:val="1"/>
          <w:numId w:val="4"/>
        </w:numPr>
        <w:spacing w:before="120" w:after="240"/>
        <w:rPr>
          <w:rFonts w:ascii="Arial" w:hAnsi="Arial" w:cs="Arial"/>
          <w:sz w:val="20"/>
          <w:szCs w:val="20"/>
        </w:rPr>
      </w:pPr>
      <w:r w:rsidRPr="009729F5">
        <w:rPr>
          <w:rFonts w:ascii="Arial" w:hAnsi="Arial" w:cs="Arial"/>
          <w:sz w:val="20"/>
          <w:szCs w:val="20"/>
        </w:rPr>
        <w:t xml:space="preserve">Le défaut affecte une fonctionnalité mineure ou des données non critiques. </w:t>
      </w:r>
    </w:p>
    <w:p w14:paraId="3D7660E7" w14:textId="77777777" w:rsidR="000F0B71" w:rsidRPr="009729F5" w:rsidRDefault="000F0B71" w:rsidP="009729F5">
      <w:pPr>
        <w:pStyle w:val="Normal0"/>
        <w:spacing w:after="240"/>
        <w:rPr>
          <w:rStyle w:val="Accentuation"/>
          <w:rFonts w:cs="Arial"/>
          <w:b w:val="0"/>
          <w:bCs w:val="0"/>
          <w:i w:val="0"/>
          <w:iCs w:val="0"/>
          <w:sz w:val="20"/>
        </w:rPr>
      </w:pPr>
    </w:p>
    <w:p w14:paraId="73D84EC5" w14:textId="31C24D9D" w:rsidR="004E01E6" w:rsidRPr="000454D6" w:rsidRDefault="00FC544A" w:rsidP="009729F5">
      <w:pPr>
        <w:pStyle w:val="A1"/>
        <w:spacing w:after="240"/>
        <w:rPr>
          <w:rFonts w:cs="Arial"/>
          <w:sz w:val="28"/>
          <w:szCs w:val="28"/>
        </w:rPr>
      </w:pPr>
      <w:bookmarkStart w:id="143" w:name="_Toc102143866"/>
      <w:bookmarkStart w:id="144" w:name="_Toc207620002"/>
      <w:r w:rsidRPr="000454D6">
        <w:rPr>
          <w:rFonts w:cs="Arial"/>
          <w:sz w:val="28"/>
          <w:szCs w:val="28"/>
        </w:rPr>
        <w:lastRenderedPageBreak/>
        <w:t>I</w:t>
      </w:r>
      <w:r w:rsidR="003C1F33" w:rsidRPr="000454D6">
        <w:rPr>
          <w:rFonts w:cs="Arial"/>
          <w:sz w:val="28"/>
          <w:szCs w:val="28"/>
        </w:rPr>
        <w:t>NDICATEURS</w:t>
      </w:r>
      <w:bookmarkEnd w:id="143"/>
      <w:bookmarkEnd w:id="144"/>
    </w:p>
    <w:p w14:paraId="73AAAEB7" w14:textId="65CB95FD" w:rsidR="00090E90" w:rsidRPr="009729F5" w:rsidRDefault="00090E90" w:rsidP="00BD7021">
      <w:pPr>
        <w:pStyle w:val="Titre2Titre211Resetnumberingl2I2chapitreInterTitre22ndlevelh"/>
      </w:pPr>
      <w:bookmarkStart w:id="145" w:name="_Toc77932224"/>
      <w:bookmarkStart w:id="146" w:name="_Toc102143867"/>
      <w:r w:rsidRPr="009729F5">
        <w:t>Présentation</w:t>
      </w:r>
      <w:bookmarkEnd w:id="145"/>
      <w:bookmarkEnd w:id="146"/>
      <w:r w:rsidRPr="009729F5">
        <w:t xml:space="preserve"> </w:t>
      </w:r>
    </w:p>
    <w:p w14:paraId="75FDA1DB" w14:textId="77777777" w:rsidR="00090E90" w:rsidRPr="009729F5" w:rsidRDefault="00090E90" w:rsidP="009729F5">
      <w:pPr>
        <w:pStyle w:val="CorpsdeTexte0"/>
        <w:spacing w:before="120" w:after="240"/>
        <w:rPr>
          <w:rFonts w:ascii="Arial" w:hAnsi="Arial" w:cs="Arial"/>
          <w:sz w:val="20"/>
          <w:szCs w:val="20"/>
        </w:rPr>
      </w:pPr>
      <w:r w:rsidRPr="009729F5">
        <w:rPr>
          <w:rFonts w:ascii="Arial" w:hAnsi="Arial" w:cs="Arial"/>
          <w:sz w:val="20"/>
          <w:szCs w:val="20"/>
        </w:rPr>
        <w:t xml:space="preserve">Les indicateurs de niveau de service permettent de mesurer le respect des niveaux de services attendus par l’ACOSS. </w:t>
      </w:r>
    </w:p>
    <w:p w14:paraId="1E3746AC" w14:textId="54495BF6" w:rsidR="00090E90" w:rsidRPr="009729F5" w:rsidRDefault="00090E90" w:rsidP="009729F5">
      <w:pPr>
        <w:pStyle w:val="CorpsdeTexte0"/>
        <w:spacing w:before="120" w:after="240"/>
        <w:rPr>
          <w:rFonts w:ascii="Arial" w:hAnsi="Arial" w:cs="Arial"/>
          <w:sz w:val="20"/>
          <w:szCs w:val="20"/>
        </w:rPr>
      </w:pPr>
      <w:r w:rsidRPr="009729F5">
        <w:rPr>
          <w:rFonts w:ascii="Arial" w:hAnsi="Arial" w:cs="Arial"/>
          <w:sz w:val="20"/>
          <w:szCs w:val="20"/>
        </w:rPr>
        <w:t xml:space="preserve">Chaque indicateur est défini par une valeur cible, un seuil minimum et une fréquence de mesure. </w:t>
      </w:r>
    </w:p>
    <w:p w14:paraId="71328EA8" w14:textId="4BD26108" w:rsidR="00090E90" w:rsidRPr="009729F5" w:rsidRDefault="00090E90" w:rsidP="009729F5">
      <w:pPr>
        <w:pStyle w:val="CorpsdeTexte0"/>
        <w:spacing w:before="120" w:after="240"/>
        <w:rPr>
          <w:rFonts w:ascii="Arial" w:hAnsi="Arial" w:cs="Arial"/>
          <w:sz w:val="20"/>
          <w:szCs w:val="20"/>
        </w:rPr>
      </w:pPr>
      <w:r w:rsidRPr="009729F5">
        <w:rPr>
          <w:rFonts w:ascii="Arial" w:hAnsi="Arial" w:cs="Arial"/>
          <w:sz w:val="20"/>
          <w:szCs w:val="20"/>
        </w:rPr>
        <w:t xml:space="preserve">Le niveau de qualité attendu se traduit par </w:t>
      </w:r>
      <w:r w:rsidR="006E32AF" w:rsidRPr="009729F5">
        <w:rPr>
          <w:rFonts w:ascii="Arial" w:hAnsi="Arial" w:cs="Arial"/>
          <w:sz w:val="20"/>
          <w:szCs w:val="20"/>
        </w:rPr>
        <w:t>d</w:t>
      </w:r>
      <w:r w:rsidR="2D50866E" w:rsidRPr="009729F5">
        <w:rPr>
          <w:rFonts w:ascii="Arial" w:hAnsi="Arial" w:cs="Arial"/>
          <w:sz w:val="20"/>
          <w:szCs w:val="20"/>
        </w:rPr>
        <w:t xml:space="preserve">es Niveaux de Service définis pour chacune des prestations confiées </w:t>
      </w:r>
      <w:r w:rsidR="0D84F605" w:rsidRPr="009729F5">
        <w:rPr>
          <w:rFonts w:ascii="Arial" w:hAnsi="Arial" w:cs="Arial"/>
          <w:sz w:val="20"/>
          <w:szCs w:val="20"/>
        </w:rPr>
        <w:t>au</w:t>
      </w:r>
      <w:r w:rsidR="2D50866E" w:rsidRPr="009729F5">
        <w:rPr>
          <w:rFonts w:ascii="Arial" w:hAnsi="Arial" w:cs="Arial"/>
          <w:sz w:val="20"/>
          <w:szCs w:val="20"/>
        </w:rPr>
        <w:t xml:space="preserve"> </w:t>
      </w:r>
      <w:r w:rsidR="0D84F605" w:rsidRPr="009729F5">
        <w:rPr>
          <w:rFonts w:ascii="Arial" w:hAnsi="Arial" w:cs="Arial"/>
          <w:sz w:val="20"/>
          <w:szCs w:val="20"/>
        </w:rPr>
        <w:t>titulaire</w:t>
      </w:r>
      <w:r w:rsidR="2D50866E" w:rsidRPr="009729F5">
        <w:rPr>
          <w:rFonts w:ascii="Arial" w:hAnsi="Arial" w:cs="Arial"/>
          <w:sz w:val="20"/>
          <w:szCs w:val="20"/>
        </w:rPr>
        <w:t xml:space="preserve">, fixant une cible de service à atteindre (par exemple, un délai d’exécution), en conformité avec ses besoins, </w:t>
      </w:r>
    </w:p>
    <w:p w14:paraId="2872C568" w14:textId="40271326" w:rsidR="00090E90" w:rsidRPr="009729F5" w:rsidRDefault="00090E90" w:rsidP="009729F5">
      <w:pPr>
        <w:pStyle w:val="CorpsdeTexte0"/>
        <w:spacing w:before="120" w:after="240"/>
        <w:rPr>
          <w:rFonts w:ascii="Arial" w:hAnsi="Arial" w:cs="Arial"/>
          <w:sz w:val="20"/>
          <w:szCs w:val="20"/>
        </w:rPr>
      </w:pPr>
      <w:r w:rsidRPr="009729F5">
        <w:rPr>
          <w:rFonts w:ascii="Arial" w:hAnsi="Arial" w:cs="Arial"/>
          <w:sz w:val="20"/>
          <w:szCs w:val="20"/>
        </w:rPr>
        <w:t>Lors de leur présentation, les indicateurs détaillent leur valeur ainsi que les éléments de calcul associés.</w:t>
      </w:r>
    </w:p>
    <w:p w14:paraId="560BED23" w14:textId="59C5EC87" w:rsidR="00090E90" w:rsidRPr="009729F5" w:rsidRDefault="00090E90" w:rsidP="009729F5">
      <w:pPr>
        <w:pStyle w:val="CorpsdeTexte0"/>
        <w:spacing w:before="120" w:after="240"/>
        <w:rPr>
          <w:rFonts w:ascii="Arial" w:hAnsi="Arial" w:cs="Arial"/>
          <w:sz w:val="20"/>
          <w:szCs w:val="20"/>
        </w:rPr>
      </w:pPr>
      <w:r w:rsidRPr="009729F5">
        <w:rPr>
          <w:rFonts w:ascii="Arial" w:hAnsi="Arial" w:cs="Arial"/>
          <w:sz w:val="20"/>
          <w:szCs w:val="20"/>
        </w:rPr>
        <w:t>L</w:t>
      </w:r>
      <w:r w:rsidR="009B39B8" w:rsidRPr="009729F5">
        <w:rPr>
          <w:rFonts w:ascii="Arial" w:hAnsi="Arial" w:cs="Arial"/>
          <w:sz w:val="20"/>
          <w:szCs w:val="20"/>
        </w:rPr>
        <w:t>es</w:t>
      </w:r>
      <w:r w:rsidRPr="009729F5">
        <w:rPr>
          <w:rFonts w:ascii="Arial" w:hAnsi="Arial" w:cs="Arial"/>
          <w:sz w:val="20"/>
          <w:szCs w:val="20"/>
        </w:rPr>
        <w:t xml:space="preserve"> d</w:t>
      </w:r>
      <w:r w:rsidR="0081314C" w:rsidRPr="009729F5">
        <w:rPr>
          <w:rFonts w:ascii="Arial" w:hAnsi="Arial" w:cs="Arial"/>
          <w:sz w:val="20"/>
          <w:szCs w:val="20"/>
        </w:rPr>
        <w:t xml:space="preserve">onnées sources du </w:t>
      </w:r>
      <w:r w:rsidR="009B39B8" w:rsidRPr="009729F5">
        <w:rPr>
          <w:rFonts w:ascii="Arial" w:hAnsi="Arial" w:cs="Arial"/>
          <w:sz w:val="20"/>
          <w:szCs w:val="20"/>
        </w:rPr>
        <w:t>calcul doivent</w:t>
      </w:r>
      <w:r w:rsidRPr="009729F5">
        <w:rPr>
          <w:rFonts w:ascii="Arial" w:hAnsi="Arial" w:cs="Arial"/>
          <w:sz w:val="20"/>
          <w:szCs w:val="20"/>
        </w:rPr>
        <w:t xml:space="preserve"> </w:t>
      </w:r>
      <w:r w:rsidR="00CF0DF1" w:rsidRPr="009729F5">
        <w:rPr>
          <w:rFonts w:ascii="Arial" w:hAnsi="Arial" w:cs="Arial"/>
          <w:sz w:val="20"/>
          <w:szCs w:val="20"/>
        </w:rPr>
        <w:t>être</w:t>
      </w:r>
      <w:r w:rsidRPr="009729F5">
        <w:rPr>
          <w:rFonts w:ascii="Arial" w:hAnsi="Arial" w:cs="Arial"/>
          <w:sz w:val="20"/>
          <w:szCs w:val="20"/>
        </w:rPr>
        <w:t xml:space="preserve"> fournie</w:t>
      </w:r>
      <w:r w:rsidR="00CF0DF1" w:rsidRPr="009729F5">
        <w:rPr>
          <w:rFonts w:ascii="Arial" w:hAnsi="Arial" w:cs="Arial"/>
          <w:sz w:val="20"/>
          <w:szCs w:val="20"/>
        </w:rPr>
        <w:t>s</w:t>
      </w:r>
      <w:r w:rsidRPr="009729F5">
        <w:rPr>
          <w:rFonts w:ascii="Arial" w:hAnsi="Arial" w:cs="Arial"/>
          <w:sz w:val="20"/>
          <w:szCs w:val="20"/>
        </w:rPr>
        <w:t xml:space="preserve"> lors de la restitution des indicateurs.</w:t>
      </w:r>
    </w:p>
    <w:p w14:paraId="5FFC696B" w14:textId="364B249A" w:rsidR="003F4D2C" w:rsidRDefault="00C33211" w:rsidP="00681177">
      <w:pPr>
        <w:pStyle w:val="CorpsdeTexte0"/>
        <w:spacing w:before="120" w:after="240"/>
        <w:rPr>
          <w:rFonts w:ascii="Arial" w:hAnsi="Arial" w:cs="Arial"/>
          <w:sz w:val="20"/>
          <w:szCs w:val="20"/>
        </w:rPr>
      </w:pPr>
      <w:bookmarkStart w:id="147" w:name="_Toc102143868"/>
      <w:r w:rsidRPr="00E85AF3">
        <w:rPr>
          <w:rFonts w:eastAsia="Lucida Sans"/>
        </w:rPr>
        <w:t>Pénalités</w:t>
      </w:r>
      <w:bookmarkEnd w:id="147"/>
      <w:r w:rsidRPr="00E85AF3">
        <w:t> : conformément</w:t>
      </w:r>
      <w:r w:rsidRPr="009729F5">
        <w:rPr>
          <w:rFonts w:ascii="Arial" w:hAnsi="Arial" w:cs="Arial"/>
          <w:sz w:val="20"/>
          <w:szCs w:val="20"/>
        </w:rPr>
        <w:t xml:space="preserve"> </w:t>
      </w:r>
      <w:r w:rsidR="001905AE" w:rsidRPr="009729F5">
        <w:rPr>
          <w:rFonts w:ascii="Arial" w:hAnsi="Arial" w:cs="Arial"/>
          <w:sz w:val="20"/>
          <w:szCs w:val="20"/>
        </w:rPr>
        <w:t>à l’accord cadre du marché, certains indicateurs</w:t>
      </w:r>
      <w:r w:rsidR="00EF097D" w:rsidRPr="009729F5">
        <w:rPr>
          <w:rFonts w:ascii="Arial" w:hAnsi="Arial" w:cs="Arial"/>
          <w:sz w:val="20"/>
          <w:szCs w:val="20"/>
        </w:rPr>
        <w:t xml:space="preserve"> sont soumis à pénalités</w:t>
      </w:r>
      <w:r w:rsidR="003866CA" w:rsidRPr="009729F5">
        <w:rPr>
          <w:rFonts w:ascii="Arial" w:hAnsi="Arial" w:cs="Arial"/>
          <w:sz w:val="20"/>
          <w:szCs w:val="20"/>
        </w:rPr>
        <w:t xml:space="preserve">. Le calcul de ces pénalités </w:t>
      </w:r>
      <w:r w:rsidR="0089416B" w:rsidRPr="009729F5">
        <w:rPr>
          <w:rFonts w:ascii="Arial" w:hAnsi="Arial" w:cs="Arial"/>
          <w:sz w:val="20"/>
          <w:szCs w:val="20"/>
        </w:rPr>
        <w:t>est rappelé</w:t>
      </w:r>
      <w:r w:rsidR="003866CA" w:rsidRPr="009729F5">
        <w:rPr>
          <w:rFonts w:ascii="Arial" w:hAnsi="Arial" w:cs="Arial"/>
          <w:sz w:val="20"/>
          <w:szCs w:val="20"/>
        </w:rPr>
        <w:t xml:space="preserve"> dans cette convention.</w:t>
      </w:r>
    </w:p>
    <w:p w14:paraId="05F45D63" w14:textId="16D34C9E" w:rsidR="0070709A" w:rsidRPr="0061725B" w:rsidRDefault="00194A64" w:rsidP="00681177">
      <w:pPr>
        <w:pStyle w:val="CorpsdeTexte0"/>
        <w:spacing w:before="120" w:after="240"/>
        <w:rPr>
          <w:rFonts w:ascii="Arial" w:hAnsi="Arial" w:cs="Arial"/>
          <w:b/>
          <w:bCs/>
          <w:sz w:val="20"/>
          <w:szCs w:val="20"/>
        </w:rPr>
      </w:pPr>
      <w:r w:rsidRPr="0061725B">
        <w:rPr>
          <w:rFonts w:ascii="Arial" w:hAnsi="Arial" w:cs="Arial"/>
          <w:b/>
          <w:bCs/>
          <w:sz w:val="20"/>
          <w:szCs w:val="20"/>
        </w:rPr>
        <w:t>Les indicateurs notés</w:t>
      </w:r>
      <w:r w:rsidR="00353ED2" w:rsidRPr="0061725B">
        <w:rPr>
          <w:rFonts w:ascii="Arial" w:hAnsi="Arial" w:cs="Arial"/>
          <w:b/>
          <w:bCs/>
          <w:sz w:val="20"/>
          <w:szCs w:val="20"/>
        </w:rPr>
        <w:t xml:space="preserve"> sur fond gras dans la liste ci-dessous sont les indicateurs qui sont actuellement opérationnels</w:t>
      </w:r>
      <w:r w:rsidRPr="0061725B">
        <w:rPr>
          <w:rFonts w:ascii="Arial" w:hAnsi="Arial" w:cs="Arial"/>
          <w:b/>
          <w:bCs/>
          <w:sz w:val="20"/>
          <w:szCs w:val="20"/>
        </w:rPr>
        <w:t>, c’est-à-dire q</w:t>
      </w:r>
      <w:r w:rsidR="003D6A73" w:rsidRPr="0061725B">
        <w:rPr>
          <w:rFonts w:ascii="Arial" w:hAnsi="Arial" w:cs="Arial"/>
          <w:b/>
          <w:bCs/>
          <w:sz w:val="20"/>
          <w:szCs w:val="20"/>
        </w:rPr>
        <w:t xml:space="preserve">u’ils </w:t>
      </w:r>
      <w:r w:rsidR="00AC542F" w:rsidRPr="0061725B">
        <w:rPr>
          <w:rFonts w:ascii="Arial" w:hAnsi="Arial" w:cs="Arial"/>
          <w:b/>
          <w:bCs/>
          <w:sz w:val="20"/>
          <w:szCs w:val="20"/>
        </w:rPr>
        <w:t>sont suivi</w:t>
      </w:r>
      <w:r w:rsidR="00384997" w:rsidRPr="0061725B">
        <w:rPr>
          <w:rFonts w:ascii="Arial" w:hAnsi="Arial" w:cs="Arial"/>
          <w:b/>
          <w:bCs/>
          <w:sz w:val="20"/>
          <w:szCs w:val="20"/>
        </w:rPr>
        <w:t>s</w:t>
      </w:r>
      <w:r w:rsidR="00AC542F" w:rsidRPr="0061725B">
        <w:rPr>
          <w:rFonts w:ascii="Arial" w:hAnsi="Arial" w:cs="Arial"/>
          <w:b/>
          <w:bCs/>
          <w:sz w:val="20"/>
          <w:szCs w:val="20"/>
        </w:rPr>
        <w:t xml:space="preserve"> lors des Comité de Pilotages Opérationnels</w:t>
      </w:r>
      <w:r w:rsidR="00BD795C" w:rsidRPr="0061725B">
        <w:rPr>
          <w:rFonts w:ascii="Arial" w:hAnsi="Arial" w:cs="Arial"/>
          <w:b/>
          <w:bCs/>
          <w:sz w:val="20"/>
          <w:szCs w:val="20"/>
        </w:rPr>
        <w:t xml:space="preserve"> </w:t>
      </w:r>
      <w:r w:rsidR="003D6A73" w:rsidRPr="0061725B">
        <w:rPr>
          <w:rFonts w:ascii="Arial" w:hAnsi="Arial" w:cs="Arial"/>
          <w:b/>
          <w:bCs/>
          <w:sz w:val="20"/>
          <w:szCs w:val="20"/>
        </w:rPr>
        <w:t>M</w:t>
      </w:r>
      <w:r w:rsidR="00BD795C" w:rsidRPr="0061725B">
        <w:rPr>
          <w:rFonts w:ascii="Arial" w:hAnsi="Arial" w:cs="Arial"/>
          <w:b/>
          <w:bCs/>
          <w:sz w:val="20"/>
          <w:szCs w:val="20"/>
        </w:rPr>
        <w:t xml:space="preserve">ensuel </w:t>
      </w:r>
      <w:r w:rsidR="009A155A" w:rsidRPr="0061725B">
        <w:rPr>
          <w:rFonts w:ascii="Arial" w:hAnsi="Arial" w:cs="Arial"/>
          <w:b/>
          <w:bCs/>
          <w:sz w:val="20"/>
          <w:szCs w:val="20"/>
        </w:rPr>
        <w:t>(TMA et PROJET</w:t>
      </w:r>
      <w:r w:rsidR="0061725B">
        <w:rPr>
          <w:rFonts w:ascii="Arial" w:hAnsi="Arial" w:cs="Arial"/>
          <w:b/>
          <w:bCs/>
          <w:sz w:val="20"/>
          <w:szCs w:val="20"/>
        </w:rPr>
        <w:t>S</w:t>
      </w:r>
      <w:r w:rsidR="009A155A" w:rsidRPr="0061725B">
        <w:rPr>
          <w:rFonts w:ascii="Arial" w:hAnsi="Arial" w:cs="Arial"/>
          <w:b/>
          <w:bCs/>
          <w:sz w:val="20"/>
          <w:szCs w:val="20"/>
        </w:rPr>
        <w:t xml:space="preserve">), </w:t>
      </w:r>
      <w:r w:rsidR="00B05D24">
        <w:rPr>
          <w:rFonts w:ascii="Arial" w:hAnsi="Arial" w:cs="Arial"/>
          <w:b/>
          <w:bCs/>
          <w:sz w:val="20"/>
          <w:szCs w:val="20"/>
        </w:rPr>
        <w:t>ils</w:t>
      </w:r>
      <w:r w:rsidR="009A155A" w:rsidRPr="0061725B">
        <w:rPr>
          <w:rFonts w:ascii="Arial" w:hAnsi="Arial" w:cs="Arial"/>
          <w:b/>
          <w:bCs/>
          <w:sz w:val="20"/>
          <w:szCs w:val="20"/>
        </w:rPr>
        <w:t xml:space="preserve"> sont aussi </w:t>
      </w:r>
      <w:r w:rsidR="00CE5DE6" w:rsidRPr="0061725B">
        <w:rPr>
          <w:rFonts w:ascii="Arial" w:hAnsi="Arial" w:cs="Arial"/>
          <w:b/>
          <w:bCs/>
          <w:sz w:val="20"/>
          <w:szCs w:val="20"/>
        </w:rPr>
        <w:t xml:space="preserve">utilisés trimestriellement pour le Comité de Pilotage du </w:t>
      </w:r>
      <w:r w:rsidR="00A80F3C">
        <w:rPr>
          <w:rFonts w:ascii="Arial" w:hAnsi="Arial" w:cs="Arial"/>
          <w:b/>
          <w:bCs/>
          <w:sz w:val="20"/>
          <w:szCs w:val="20"/>
        </w:rPr>
        <w:t>M</w:t>
      </w:r>
      <w:r w:rsidR="00CE5DE6" w:rsidRPr="0061725B">
        <w:rPr>
          <w:rFonts w:ascii="Arial" w:hAnsi="Arial" w:cs="Arial"/>
          <w:b/>
          <w:bCs/>
          <w:sz w:val="20"/>
          <w:szCs w:val="20"/>
        </w:rPr>
        <w:t xml:space="preserve">arché. </w:t>
      </w:r>
    </w:p>
    <w:p w14:paraId="6EB761BD" w14:textId="748555B8" w:rsidR="00061067" w:rsidRPr="00681177" w:rsidRDefault="00326122" w:rsidP="00D61874">
      <w:pPr>
        <w:pStyle w:val="A2"/>
        <w:numPr>
          <w:ilvl w:val="1"/>
          <w:numId w:val="14"/>
        </w:numPr>
      </w:pPr>
      <w:bookmarkStart w:id="148" w:name="_Toc518247901"/>
      <w:bookmarkStart w:id="149" w:name="_Toc95144827"/>
      <w:bookmarkStart w:id="150" w:name="_Toc96353313"/>
      <w:bookmarkStart w:id="151" w:name="_Toc102143869"/>
      <w:r>
        <w:t xml:space="preserve"> </w:t>
      </w:r>
      <w:bookmarkStart w:id="152" w:name="_Toc207620003"/>
      <w:r w:rsidR="003F4D2C" w:rsidRPr="009729F5">
        <w:t xml:space="preserve">Liste des indicateurs </w:t>
      </w:r>
      <w:r w:rsidR="00991409" w:rsidRPr="009729F5">
        <w:t xml:space="preserve">de </w:t>
      </w:r>
      <w:r w:rsidR="004D71CA" w:rsidRPr="009729F5">
        <w:t>priorit</w:t>
      </w:r>
      <w:r w:rsidR="00D2474C" w:rsidRPr="009729F5">
        <w:t>é forte</w:t>
      </w:r>
      <w:bookmarkEnd w:id="148"/>
      <w:bookmarkEnd w:id="149"/>
      <w:bookmarkEnd w:id="150"/>
      <w:bookmarkEnd w:id="151"/>
      <w:bookmarkEnd w:id="152"/>
      <w:r w:rsidR="00991409" w:rsidRPr="009729F5">
        <w:t xml:space="preserve"> </w:t>
      </w:r>
    </w:p>
    <w:p w14:paraId="4A954A28" w14:textId="02A60522" w:rsidR="00061067" w:rsidRPr="009729F5" w:rsidRDefault="00061067" w:rsidP="00681177">
      <w:pPr>
        <w:pStyle w:val="Corpsdetexte"/>
        <w:pBdr>
          <w:top w:val="single" w:sz="4" w:space="1" w:color="auto"/>
          <w:left w:val="single" w:sz="4" w:space="4" w:color="auto"/>
          <w:bottom w:val="single" w:sz="4" w:space="1" w:color="auto"/>
          <w:right w:val="single" w:sz="4" w:space="4" w:color="auto"/>
        </w:pBdr>
        <w:spacing w:before="120" w:after="240"/>
        <w:rPr>
          <w:rFonts w:ascii="Arial" w:hAnsi="Arial" w:cs="Arial"/>
          <w:szCs w:val="20"/>
          <w:lang w:eastAsia="fr-FR"/>
        </w:rPr>
      </w:pPr>
      <w:r w:rsidRPr="009729F5">
        <w:rPr>
          <w:rFonts w:ascii="Arial" w:hAnsi="Arial" w:cs="Arial"/>
          <w:szCs w:val="20"/>
          <w:lang w:eastAsia="fr-FR"/>
        </w:rPr>
        <w:t xml:space="preserve">Ci-dessous les indicateurs prioritaires qui seront </w:t>
      </w:r>
      <w:r w:rsidR="005A466A" w:rsidRPr="009729F5">
        <w:rPr>
          <w:rFonts w:ascii="Arial" w:hAnsi="Arial" w:cs="Arial"/>
          <w:szCs w:val="20"/>
          <w:lang w:eastAsia="fr-FR"/>
        </w:rPr>
        <w:t>produit</w:t>
      </w:r>
      <w:r w:rsidR="009E2346" w:rsidRPr="009729F5">
        <w:rPr>
          <w:rFonts w:ascii="Arial" w:hAnsi="Arial" w:cs="Arial"/>
          <w:szCs w:val="20"/>
          <w:lang w:eastAsia="fr-FR"/>
        </w:rPr>
        <w:t>s</w:t>
      </w:r>
      <w:r w:rsidR="005A466A" w:rsidRPr="009729F5">
        <w:rPr>
          <w:rFonts w:ascii="Arial" w:hAnsi="Arial" w:cs="Arial"/>
          <w:szCs w:val="20"/>
          <w:lang w:eastAsia="fr-FR"/>
        </w:rPr>
        <w:t xml:space="preserve"> lors de chaque </w:t>
      </w:r>
      <w:r w:rsidR="00233628" w:rsidRPr="009729F5">
        <w:rPr>
          <w:rFonts w:ascii="Arial" w:hAnsi="Arial" w:cs="Arial"/>
          <w:szCs w:val="20"/>
          <w:lang w:eastAsia="fr-FR"/>
        </w:rPr>
        <w:t xml:space="preserve">COPIL </w:t>
      </w:r>
      <w:r w:rsidR="00BF6FCF">
        <w:rPr>
          <w:rFonts w:ascii="Arial" w:hAnsi="Arial" w:cs="Arial"/>
          <w:szCs w:val="20"/>
          <w:lang w:eastAsia="fr-FR"/>
        </w:rPr>
        <w:t xml:space="preserve">opérationnel </w:t>
      </w:r>
      <w:r w:rsidR="005A466A" w:rsidRPr="009729F5">
        <w:rPr>
          <w:rFonts w:ascii="Arial" w:hAnsi="Arial" w:cs="Arial"/>
          <w:szCs w:val="20"/>
          <w:lang w:eastAsia="fr-FR"/>
        </w:rPr>
        <w:t>et consolid</w:t>
      </w:r>
      <w:r w:rsidR="009E2346" w:rsidRPr="009729F5">
        <w:rPr>
          <w:rFonts w:ascii="Arial" w:hAnsi="Arial" w:cs="Arial"/>
          <w:szCs w:val="20"/>
          <w:lang w:eastAsia="fr-FR"/>
        </w:rPr>
        <w:t>és</w:t>
      </w:r>
      <w:r w:rsidR="005A466A" w:rsidRPr="009729F5">
        <w:rPr>
          <w:rFonts w:ascii="Arial" w:hAnsi="Arial" w:cs="Arial"/>
          <w:szCs w:val="20"/>
          <w:lang w:eastAsia="fr-FR"/>
        </w:rPr>
        <w:t xml:space="preserve"> </w:t>
      </w:r>
      <w:r w:rsidR="00C76109" w:rsidRPr="009729F5">
        <w:rPr>
          <w:rFonts w:ascii="Arial" w:hAnsi="Arial" w:cs="Arial"/>
          <w:szCs w:val="20"/>
          <w:lang w:eastAsia="fr-FR"/>
        </w:rPr>
        <w:t>pour les</w:t>
      </w:r>
      <w:r w:rsidR="005A466A" w:rsidRPr="009729F5">
        <w:rPr>
          <w:rFonts w:ascii="Arial" w:hAnsi="Arial" w:cs="Arial"/>
          <w:szCs w:val="20"/>
          <w:lang w:eastAsia="fr-FR"/>
        </w:rPr>
        <w:t xml:space="preserve"> Comité</w:t>
      </w:r>
      <w:r w:rsidR="00CE79A5" w:rsidRPr="009729F5">
        <w:rPr>
          <w:rFonts w:ascii="Arial" w:hAnsi="Arial" w:cs="Arial"/>
          <w:szCs w:val="20"/>
          <w:lang w:eastAsia="fr-FR"/>
        </w:rPr>
        <w:t>s</w:t>
      </w:r>
      <w:r w:rsidR="005A466A" w:rsidRPr="009729F5">
        <w:rPr>
          <w:rFonts w:ascii="Arial" w:hAnsi="Arial" w:cs="Arial"/>
          <w:szCs w:val="20"/>
          <w:lang w:eastAsia="fr-FR"/>
        </w:rPr>
        <w:t xml:space="preserve"> de suivi d</w:t>
      </w:r>
      <w:r w:rsidR="0070709A">
        <w:rPr>
          <w:rFonts w:ascii="Arial" w:hAnsi="Arial" w:cs="Arial"/>
          <w:szCs w:val="20"/>
          <w:lang w:eastAsia="fr-FR"/>
        </w:rPr>
        <w:t xml:space="preserve">u marché </w:t>
      </w:r>
      <w:r w:rsidR="00CD7AF2" w:rsidRPr="009729F5">
        <w:rPr>
          <w:rFonts w:ascii="Arial" w:hAnsi="Arial" w:cs="Arial"/>
          <w:szCs w:val="20"/>
          <w:lang w:eastAsia="fr-FR"/>
        </w:rPr>
        <w:t xml:space="preserve">(instance de </w:t>
      </w:r>
      <w:r w:rsidR="005A466A" w:rsidRPr="009729F5">
        <w:rPr>
          <w:rFonts w:ascii="Arial" w:hAnsi="Arial" w:cs="Arial"/>
          <w:szCs w:val="20"/>
          <w:lang w:eastAsia="fr-FR"/>
        </w:rPr>
        <w:t>gouvernance du marché</w:t>
      </w:r>
      <w:r w:rsidR="00CD7AF2" w:rsidRPr="009729F5">
        <w:rPr>
          <w:rFonts w:ascii="Arial" w:hAnsi="Arial" w:cs="Arial"/>
          <w:szCs w:val="20"/>
          <w:lang w:eastAsia="fr-FR"/>
        </w:rPr>
        <w:t>)</w:t>
      </w:r>
      <w:r w:rsidR="005A466A" w:rsidRPr="009729F5">
        <w:rPr>
          <w:rFonts w:ascii="Arial" w:hAnsi="Arial" w:cs="Arial"/>
          <w:szCs w:val="20"/>
          <w:lang w:eastAsia="fr-FR"/>
        </w:rPr>
        <w:t>.</w:t>
      </w:r>
    </w:p>
    <w:tbl>
      <w:tblPr>
        <w:tblStyle w:val="TableGrid0"/>
        <w:tblW w:w="8931" w:type="dxa"/>
        <w:tblInd w:w="-5" w:type="dxa"/>
        <w:tblBorders>
          <w:left w:val="single" w:sz="4" w:space="0" w:color="DAEEF3"/>
          <w:bottom w:val="single" w:sz="4" w:space="0" w:color="DAEEF3"/>
          <w:right w:val="single" w:sz="4" w:space="0" w:color="DAEEF3"/>
          <w:insideH w:val="single" w:sz="4" w:space="0" w:color="DAEEF3"/>
          <w:insideV w:val="single" w:sz="4" w:space="0" w:color="DAEEF3"/>
        </w:tblBorders>
        <w:tblLayout w:type="fixed"/>
        <w:tblCellMar>
          <w:top w:w="58" w:type="dxa"/>
          <w:left w:w="26" w:type="dxa"/>
        </w:tblCellMar>
        <w:tblLook w:val="04A0" w:firstRow="1" w:lastRow="0" w:firstColumn="1" w:lastColumn="0" w:noHBand="0" w:noVBand="1"/>
      </w:tblPr>
      <w:tblGrid>
        <w:gridCol w:w="976"/>
        <w:gridCol w:w="17"/>
        <w:gridCol w:w="5243"/>
        <w:gridCol w:w="138"/>
        <w:gridCol w:w="2513"/>
        <w:gridCol w:w="44"/>
      </w:tblGrid>
      <w:tr w:rsidR="007E7637" w:rsidRPr="007E7637" w14:paraId="6056AADD" w14:textId="77777777" w:rsidTr="71CB714A">
        <w:tc>
          <w:tcPr>
            <w:tcW w:w="993" w:type="dxa"/>
            <w:gridSpan w:val="2"/>
            <w:tcBorders>
              <w:bottom w:val="single" w:sz="4" w:space="0" w:color="DEEAF6" w:themeColor="accent5" w:themeTint="33"/>
            </w:tcBorders>
            <w:shd w:val="clear" w:color="auto" w:fill="0066A1"/>
            <w:vAlign w:val="center"/>
          </w:tcPr>
          <w:p w14:paraId="2D1808F7" w14:textId="77777777" w:rsidR="00855965" w:rsidRPr="009729F5" w:rsidRDefault="00855965" w:rsidP="009729F5">
            <w:pPr>
              <w:spacing w:before="120" w:after="240"/>
              <w:ind w:right="27"/>
              <w:jc w:val="center"/>
              <w:rPr>
                <w:rFonts w:ascii="Arial" w:hAnsi="Arial" w:cs="Arial"/>
                <w:szCs w:val="20"/>
              </w:rPr>
            </w:pPr>
            <w:r w:rsidRPr="009729F5">
              <w:rPr>
                <w:rFonts w:ascii="Arial" w:eastAsia="Lucida Sans" w:hAnsi="Arial" w:cs="Arial"/>
                <w:b/>
                <w:szCs w:val="20"/>
              </w:rPr>
              <w:t>Id</w:t>
            </w:r>
          </w:p>
        </w:tc>
        <w:tc>
          <w:tcPr>
            <w:tcW w:w="5243" w:type="dxa"/>
            <w:tcBorders>
              <w:bottom w:val="single" w:sz="4" w:space="0" w:color="DEEAF6" w:themeColor="accent5" w:themeTint="33"/>
            </w:tcBorders>
            <w:shd w:val="clear" w:color="auto" w:fill="0066A1"/>
            <w:vAlign w:val="center"/>
          </w:tcPr>
          <w:p w14:paraId="0E1CC6B2" w14:textId="77777777" w:rsidR="00855965" w:rsidRPr="009729F5" w:rsidRDefault="00855965" w:rsidP="009729F5">
            <w:pPr>
              <w:spacing w:before="120" w:after="240"/>
              <w:ind w:left="43" w:right="26" w:hanging="43"/>
              <w:jc w:val="center"/>
              <w:rPr>
                <w:rFonts w:ascii="Arial" w:hAnsi="Arial" w:cs="Arial"/>
                <w:szCs w:val="20"/>
              </w:rPr>
            </w:pPr>
            <w:r w:rsidRPr="009729F5">
              <w:rPr>
                <w:rFonts w:ascii="Arial" w:eastAsia="Lucida Sans" w:hAnsi="Arial" w:cs="Arial"/>
                <w:b/>
                <w:szCs w:val="20"/>
              </w:rPr>
              <w:t>Description</w:t>
            </w:r>
          </w:p>
        </w:tc>
        <w:tc>
          <w:tcPr>
            <w:tcW w:w="2695" w:type="dxa"/>
            <w:gridSpan w:val="3"/>
            <w:tcBorders>
              <w:bottom w:val="single" w:sz="4" w:space="0" w:color="DEEAF6" w:themeColor="accent5" w:themeTint="33"/>
            </w:tcBorders>
            <w:shd w:val="clear" w:color="auto" w:fill="0066A1"/>
            <w:vAlign w:val="center"/>
          </w:tcPr>
          <w:p w14:paraId="00FF61C6" w14:textId="3A2CA66B" w:rsidR="00855965" w:rsidRPr="009729F5" w:rsidRDefault="00503A71" w:rsidP="009729F5">
            <w:pPr>
              <w:spacing w:before="120" w:after="240"/>
              <w:ind w:right="-3"/>
              <w:jc w:val="center"/>
              <w:rPr>
                <w:rFonts w:ascii="Arial" w:eastAsia="Lucida Sans" w:hAnsi="Arial" w:cs="Arial"/>
                <w:b/>
                <w:szCs w:val="20"/>
              </w:rPr>
            </w:pPr>
            <w:r w:rsidRPr="009729F5">
              <w:rPr>
                <w:rFonts w:ascii="Arial" w:eastAsia="Lucida Sans" w:hAnsi="Arial" w:cs="Arial"/>
                <w:b/>
                <w:szCs w:val="20"/>
              </w:rPr>
              <w:t xml:space="preserve">Service </w:t>
            </w:r>
            <w:r w:rsidR="00855965" w:rsidRPr="009729F5">
              <w:rPr>
                <w:rFonts w:ascii="Arial" w:eastAsia="Lucida Sans" w:hAnsi="Arial" w:cs="Arial"/>
                <w:szCs w:val="20"/>
              </w:rPr>
              <w:br/>
            </w:r>
            <w:r w:rsidR="00855965" w:rsidRPr="009729F5">
              <w:rPr>
                <w:rFonts w:ascii="Arial" w:eastAsia="Lucida Sans" w:hAnsi="Arial" w:cs="Arial"/>
                <w:b/>
                <w:szCs w:val="20"/>
              </w:rPr>
              <w:t>concerné</w:t>
            </w:r>
          </w:p>
        </w:tc>
      </w:tr>
      <w:tr w:rsidR="007E7637" w:rsidRPr="007E7637" w:rsidDel="00A8762A" w14:paraId="376343A7" w14:textId="77777777" w:rsidTr="71CB714A">
        <w:trPr>
          <w:trHeight w:val="572"/>
        </w:trPr>
        <w:tc>
          <w:tcPr>
            <w:tcW w:w="993" w:type="dxa"/>
            <w:gridSpan w:val="2"/>
            <w:tcBorders>
              <w:top w:val="single" w:sz="4" w:space="0" w:color="DAEEF3"/>
              <w:bottom w:val="single" w:sz="4" w:space="0" w:color="DAEEF3"/>
            </w:tcBorders>
            <w:shd w:val="clear" w:color="auto" w:fill="8EAADB" w:themeFill="accent1" w:themeFillTint="99"/>
            <w:vAlign w:val="center"/>
          </w:tcPr>
          <w:p w14:paraId="1F4AF3C6" w14:textId="26959287" w:rsidR="00E56FF1" w:rsidRPr="009729F5" w:rsidDel="00A8762A" w:rsidRDefault="00E56FF1" w:rsidP="00681177">
            <w:pPr>
              <w:spacing w:before="120"/>
              <w:ind w:left="73"/>
              <w:jc w:val="center"/>
              <w:rPr>
                <w:rFonts w:ascii="Arial" w:eastAsia="Lucida Sans" w:hAnsi="Arial" w:cs="Arial"/>
                <w:b/>
                <w:bCs/>
                <w:szCs w:val="20"/>
              </w:rPr>
            </w:pPr>
            <w:bookmarkStart w:id="153" w:name="_Hlk34295568"/>
            <w:r w:rsidRPr="009729F5">
              <w:rPr>
                <w:rFonts w:ascii="Arial" w:eastAsia="Lucida Sans" w:hAnsi="Arial" w:cs="Arial"/>
                <w:b/>
                <w:bCs/>
                <w:szCs w:val="20"/>
                <w:lang w:eastAsia="zh-CN" w:bidi="hi-IN"/>
              </w:rPr>
              <w:t>I</w:t>
            </w:r>
            <w:r w:rsidR="004D605C" w:rsidRPr="009729F5">
              <w:rPr>
                <w:rFonts w:ascii="Arial" w:eastAsia="Lucida Sans" w:hAnsi="Arial" w:cs="Arial"/>
                <w:b/>
                <w:bCs/>
                <w:szCs w:val="20"/>
                <w:lang w:eastAsia="zh-CN" w:bidi="hi-IN"/>
              </w:rPr>
              <w:t>0</w:t>
            </w:r>
            <w:r w:rsidRPr="009729F5">
              <w:rPr>
                <w:rFonts w:ascii="Arial" w:eastAsia="Lucida Sans" w:hAnsi="Arial" w:cs="Arial"/>
                <w:b/>
                <w:bCs/>
                <w:szCs w:val="20"/>
                <w:lang w:eastAsia="zh-CN" w:bidi="hi-IN"/>
              </w:rPr>
              <w:t>-</w:t>
            </w:r>
            <w:r w:rsidR="00C44654" w:rsidRPr="009729F5">
              <w:rPr>
                <w:rFonts w:ascii="Arial" w:eastAsia="Lucida Sans" w:hAnsi="Arial" w:cs="Arial"/>
                <w:b/>
                <w:bCs/>
                <w:szCs w:val="20"/>
                <w:lang w:eastAsia="zh-CN" w:bidi="hi-IN"/>
              </w:rPr>
              <w:t>01</w:t>
            </w:r>
            <w:r w:rsidR="006C4477" w:rsidRPr="009729F5">
              <w:rPr>
                <w:rFonts w:ascii="Arial" w:eastAsia="Lucida Sans" w:hAnsi="Arial" w:cs="Arial"/>
                <w:b/>
                <w:bCs/>
                <w:szCs w:val="20"/>
                <w:lang w:eastAsia="zh-CN" w:bidi="hi-IN"/>
              </w:rPr>
              <w:t>A</w:t>
            </w:r>
          </w:p>
        </w:tc>
        <w:tc>
          <w:tcPr>
            <w:tcW w:w="5243" w:type="dxa"/>
            <w:tcBorders>
              <w:top w:val="single" w:sz="4" w:space="0" w:color="DAEEF3"/>
              <w:bottom w:val="single" w:sz="4" w:space="0" w:color="DAEEF3"/>
            </w:tcBorders>
            <w:shd w:val="clear" w:color="auto" w:fill="auto"/>
          </w:tcPr>
          <w:p w14:paraId="7ACEB370" w14:textId="662238B8" w:rsidR="00E56FF1" w:rsidRPr="00911BBC" w:rsidDel="00A8762A" w:rsidRDefault="00E56FF1" w:rsidP="00681177">
            <w:pPr>
              <w:pStyle w:val="CorpsdeTexte0"/>
              <w:spacing w:before="120" w:after="0"/>
              <w:rPr>
                <w:rFonts w:ascii="Arial" w:eastAsia="Calibri" w:hAnsi="Arial" w:cs="Arial"/>
                <w:b/>
                <w:bCs/>
                <w:sz w:val="20"/>
                <w:szCs w:val="20"/>
              </w:rPr>
            </w:pPr>
            <w:r w:rsidRPr="00911BBC">
              <w:rPr>
                <w:rFonts w:ascii="Arial" w:hAnsi="Arial" w:cs="Arial"/>
                <w:b/>
                <w:bCs/>
                <w:sz w:val="20"/>
                <w:szCs w:val="20"/>
              </w:rPr>
              <w:t xml:space="preserve">Note de satisfaction globale ACOSS </w:t>
            </w:r>
          </w:p>
        </w:tc>
        <w:tc>
          <w:tcPr>
            <w:tcW w:w="2695" w:type="dxa"/>
            <w:gridSpan w:val="3"/>
            <w:tcBorders>
              <w:top w:val="single" w:sz="4" w:space="0" w:color="DAEEF3"/>
              <w:bottom w:val="single" w:sz="4" w:space="0" w:color="DAEEF3"/>
            </w:tcBorders>
            <w:shd w:val="clear" w:color="auto" w:fill="auto"/>
          </w:tcPr>
          <w:p w14:paraId="729E20F5" w14:textId="7B09928E" w:rsidR="00E56FF1" w:rsidRPr="00911BBC" w:rsidRDefault="00E56FF1" w:rsidP="00681177">
            <w:pPr>
              <w:pStyle w:val="CorpsdeTexte0"/>
              <w:spacing w:before="120" w:after="0"/>
              <w:jc w:val="center"/>
              <w:rPr>
                <w:rFonts w:ascii="Arial" w:hAnsi="Arial" w:cs="Arial"/>
                <w:b/>
                <w:bCs/>
                <w:sz w:val="20"/>
                <w:szCs w:val="20"/>
              </w:rPr>
            </w:pPr>
            <w:r w:rsidRPr="00911BBC">
              <w:rPr>
                <w:rFonts w:ascii="Arial" w:eastAsia="Lucida Sans" w:hAnsi="Arial" w:cs="Arial"/>
                <w:b/>
                <w:bCs/>
                <w:sz w:val="20"/>
                <w:szCs w:val="20"/>
              </w:rPr>
              <w:t>Projet-évolution, TMA et</w:t>
            </w:r>
            <w:r w:rsidR="000448B8" w:rsidRPr="00911BBC">
              <w:rPr>
                <w:rFonts w:ascii="Arial" w:eastAsia="Lucida Sans" w:hAnsi="Arial" w:cs="Arial"/>
                <w:b/>
                <w:bCs/>
                <w:sz w:val="20"/>
                <w:szCs w:val="20"/>
              </w:rPr>
              <w:t xml:space="preserve"> Pilotage </w:t>
            </w:r>
            <w:r w:rsidR="00075EFA">
              <w:rPr>
                <w:rFonts w:ascii="Arial" w:eastAsia="Lucida Sans" w:hAnsi="Arial" w:cs="Arial"/>
                <w:b/>
                <w:bCs/>
                <w:sz w:val="20"/>
                <w:szCs w:val="20"/>
              </w:rPr>
              <w:t>marché</w:t>
            </w:r>
            <w:r w:rsidRPr="00911BBC">
              <w:rPr>
                <w:rFonts w:ascii="Arial" w:eastAsia="Lucida Sans" w:hAnsi="Arial" w:cs="Arial"/>
                <w:b/>
                <w:bCs/>
                <w:sz w:val="20"/>
                <w:szCs w:val="20"/>
              </w:rPr>
              <w:t xml:space="preserve"> </w:t>
            </w:r>
          </w:p>
        </w:tc>
      </w:tr>
      <w:tr w:rsidR="007E7637" w:rsidRPr="007E7637" w:rsidDel="00A8762A" w14:paraId="7B0BF2CB" w14:textId="77777777" w:rsidTr="00B454C0">
        <w:trPr>
          <w:trHeight w:val="572"/>
        </w:trPr>
        <w:tc>
          <w:tcPr>
            <w:tcW w:w="993" w:type="dxa"/>
            <w:gridSpan w:val="2"/>
            <w:tcBorders>
              <w:top w:val="single" w:sz="4" w:space="0" w:color="DAEEF3"/>
              <w:bottom w:val="single" w:sz="4" w:space="0" w:color="DAEEF3"/>
            </w:tcBorders>
            <w:shd w:val="clear" w:color="auto" w:fill="8EAADB" w:themeFill="accent1" w:themeFillTint="99"/>
            <w:vAlign w:val="center"/>
          </w:tcPr>
          <w:p w14:paraId="0C7D0B23" w14:textId="532313CB" w:rsidR="00C600A4" w:rsidRPr="009729F5" w:rsidDel="00A8762A" w:rsidRDefault="00C600A4" w:rsidP="00681177">
            <w:pPr>
              <w:spacing w:before="120"/>
              <w:ind w:left="73"/>
              <w:jc w:val="center"/>
              <w:rPr>
                <w:rFonts w:ascii="Arial" w:eastAsia="Lucida Sans" w:hAnsi="Arial" w:cs="Arial"/>
                <w:b/>
                <w:bCs/>
                <w:szCs w:val="20"/>
              </w:rPr>
            </w:pPr>
            <w:r w:rsidRPr="009729F5">
              <w:rPr>
                <w:rFonts w:ascii="Arial" w:eastAsia="Lucida Sans" w:hAnsi="Arial" w:cs="Arial"/>
                <w:b/>
                <w:bCs/>
                <w:szCs w:val="20"/>
                <w:lang w:eastAsia="zh-CN" w:bidi="hi-IN"/>
              </w:rPr>
              <w:t>I0-0</w:t>
            </w:r>
            <w:r w:rsidR="006C4477" w:rsidRPr="009729F5">
              <w:rPr>
                <w:rFonts w:ascii="Arial" w:eastAsia="Lucida Sans" w:hAnsi="Arial" w:cs="Arial"/>
                <w:b/>
                <w:bCs/>
                <w:szCs w:val="20"/>
                <w:lang w:eastAsia="zh-CN" w:bidi="hi-IN"/>
              </w:rPr>
              <w:t>1B</w:t>
            </w:r>
          </w:p>
        </w:tc>
        <w:tc>
          <w:tcPr>
            <w:tcW w:w="5243" w:type="dxa"/>
            <w:tcBorders>
              <w:top w:val="single" w:sz="4" w:space="0" w:color="DAEEF3"/>
              <w:bottom w:val="single" w:sz="4" w:space="0" w:color="DAEEF3"/>
            </w:tcBorders>
            <w:shd w:val="clear" w:color="auto" w:fill="auto"/>
          </w:tcPr>
          <w:p w14:paraId="6D9B4470" w14:textId="4ABB5845" w:rsidR="00C600A4" w:rsidRPr="00911BBC" w:rsidDel="00A8762A" w:rsidRDefault="00C600A4" w:rsidP="00681177">
            <w:pPr>
              <w:pStyle w:val="CorpsdeTexte0"/>
              <w:spacing w:before="120" w:after="0"/>
              <w:rPr>
                <w:rFonts w:ascii="Arial" w:eastAsia="Calibri" w:hAnsi="Arial" w:cs="Arial"/>
                <w:b/>
                <w:bCs/>
                <w:sz w:val="20"/>
                <w:szCs w:val="20"/>
              </w:rPr>
            </w:pPr>
            <w:r w:rsidRPr="00911BBC">
              <w:rPr>
                <w:rFonts w:ascii="Arial" w:hAnsi="Arial" w:cs="Arial"/>
                <w:b/>
                <w:bCs/>
                <w:sz w:val="20"/>
                <w:szCs w:val="20"/>
              </w:rPr>
              <w:t xml:space="preserve">Note de satisfaction globale ACOSS </w:t>
            </w:r>
          </w:p>
        </w:tc>
        <w:tc>
          <w:tcPr>
            <w:tcW w:w="2695" w:type="dxa"/>
            <w:gridSpan w:val="3"/>
            <w:tcBorders>
              <w:top w:val="single" w:sz="4" w:space="0" w:color="DAEEF3"/>
              <w:bottom w:val="single" w:sz="4" w:space="0" w:color="DAEEF3"/>
            </w:tcBorders>
            <w:shd w:val="clear" w:color="auto" w:fill="auto"/>
          </w:tcPr>
          <w:p w14:paraId="4A7163BC" w14:textId="6BEDE2A0" w:rsidR="00C600A4" w:rsidRPr="00911BBC" w:rsidRDefault="00C600A4" w:rsidP="00681177">
            <w:pPr>
              <w:pStyle w:val="CorpsdeTexte0"/>
              <w:spacing w:before="120" w:after="0"/>
              <w:jc w:val="center"/>
              <w:rPr>
                <w:rFonts w:ascii="Arial" w:hAnsi="Arial" w:cs="Arial"/>
                <w:b/>
                <w:bCs/>
                <w:sz w:val="20"/>
                <w:szCs w:val="20"/>
              </w:rPr>
            </w:pPr>
            <w:r w:rsidRPr="00911BBC">
              <w:rPr>
                <w:rFonts w:ascii="Arial" w:eastAsia="Lucida Sans" w:hAnsi="Arial" w:cs="Arial"/>
                <w:b/>
                <w:bCs/>
                <w:sz w:val="20"/>
                <w:szCs w:val="20"/>
              </w:rPr>
              <w:t>Expertise</w:t>
            </w:r>
            <w:r w:rsidR="000448B8" w:rsidRPr="00911BBC">
              <w:rPr>
                <w:rFonts w:ascii="Arial" w:eastAsia="Lucida Sans" w:hAnsi="Arial" w:cs="Arial"/>
                <w:b/>
                <w:bCs/>
                <w:sz w:val="20"/>
                <w:szCs w:val="20"/>
              </w:rPr>
              <w:t xml:space="preserve"> et Pilotage </w:t>
            </w:r>
            <w:r w:rsidR="00075EFA">
              <w:rPr>
                <w:rFonts w:ascii="Arial" w:eastAsia="Lucida Sans" w:hAnsi="Arial" w:cs="Arial"/>
                <w:b/>
                <w:bCs/>
                <w:sz w:val="20"/>
                <w:szCs w:val="20"/>
              </w:rPr>
              <w:t>marché</w:t>
            </w:r>
          </w:p>
        </w:tc>
      </w:tr>
      <w:tr w:rsidR="007E7637" w:rsidRPr="007E7637" w14:paraId="6EC255C4" w14:textId="77777777" w:rsidTr="71CB714A">
        <w:tc>
          <w:tcPr>
            <w:tcW w:w="976" w:type="dxa"/>
            <w:tcBorders>
              <w:top w:val="single" w:sz="4" w:space="0" w:color="DAEEF3"/>
            </w:tcBorders>
            <w:shd w:val="clear" w:color="auto" w:fill="8EAADB" w:themeFill="accent1" w:themeFillTint="99"/>
            <w:vAlign w:val="center"/>
          </w:tcPr>
          <w:p w14:paraId="078FE04D" w14:textId="0E610F49" w:rsidR="00E56FF1" w:rsidRPr="009729F5" w:rsidRDefault="00E56FF1" w:rsidP="00681177">
            <w:pPr>
              <w:spacing w:before="120"/>
              <w:ind w:left="74"/>
              <w:jc w:val="center"/>
              <w:rPr>
                <w:rFonts w:ascii="Arial" w:hAnsi="Arial" w:cs="Arial"/>
                <w:b/>
                <w:bCs/>
                <w:szCs w:val="20"/>
              </w:rPr>
            </w:pPr>
            <w:bookmarkStart w:id="154" w:name="_Hlk34296098"/>
            <w:r w:rsidRPr="009729F5">
              <w:rPr>
                <w:rFonts w:ascii="Arial" w:eastAsia="Lucida Sans" w:hAnsi="Arial" w:cs="Arial"/>
                <w:b/>
                <w:bCs/>
                <w:szCs w:val="20"/>
              </w:rPr>
              <w:t>I</w:t>
            </w:r>
            <w:r w:rsidR="004D605C" w:rsidRPr="009729F5">
              <w:rPr>
                <w:rFonts w:ascii="Arial" w:eastAsia="Lucida Sans" w:hAnsi="Arial" w:cs="Arial"/>
                <w:b/>
                <w:bCs/>
                <w:szCs w:val="20"/>
              </w:rPr>
              <w:t>0</w:t>
            </w:r>
            <w:r w:rsidRPr="009729F5">
              <w:rPr>
                <w:rFonts w:ascii="Arial" w:eastAsia="Lucida Sans" w:hAnsi="Arial" w:cs="Arial"/>
                <w:b/>
                <w:bCs/>
                <w:szCs w:val="20"/>
              </w:rPr>
              <w:t>-</w:t>
            </w:r>
            <w:r w:rsidR="00C44654" w:rsidRPr="009729F5">
              <w:rPr>
                <w:rFonts w:ascii="Arial" w:eastAsia="Lucida Sans" w:hAnsi="Arial" w:cs="Arial"/>
                <w:b/>
                <w:bCs/>
                <w:szCs w:val="20"/>
              </w:rPr>
              <w:t>0</w:t>
            </w:r>
            <w:r w:rsidR="006C4477" w:rsidRPr="009729F5">
              <w:rPr>
                <w:rFonts w:ascii="Arial" w:eastAsia="Lucida Sans" w:hAnsi="Arial" w:cs="Arial"/>
                <w:b/>
                <w:bCs/>
                <w:szCs w:val="20"/>
              </w:rPr>
              <w:t>2</w:t>
            </w:r>
          </w:p>
        </w:tc>
        <w:tc>
          <w:tcPr>
            <w:tcW w:w="5398" w:type="dxa"/>
            <w:gridSpan w:val="3"/>
            <w:tcBorders>
              <w:top w:val="single" w:sz="4" w:space="0" w:color="DAEEF3"/>
            </w:tcBorders>
            <w:shd w:val="clear" w:color="auto" w:fill="DEEAF6" w:themeFill="accent5" w:themeFillTint="33"/>
            <w:vAlign w:val="center"/>
          </w:tcPr>
          <w:p w14:paraId="359C9728" w14:textId="62322792" w:rsidR="00E56FF1" w:rsidRPr="00911BBC" w:rsidRDefault="00E56FF1" w:rsidP="00681177">
            <w:pPr>
              <w:spacing w:before="120"/>
              <w:rPr>
                <w:rFonts w:ascii="Arial" w:eastAsia="Lucida Sans" w:hAnsi="Arial" w:cs="Arial"/>
                <w:b/>
                <w:bCs/>
                <w:szCs w:val="20"/>
              </w:rPr>
            </w:pPr>
            <w:r w:rsidRPr="00911BBC">
              <w:rPr>
                <w:rFonts w:ascii="Arial" w:eastAsia="Lucida Sans" w:hAnsi="Arial" w:cs="Arial"/>
                <w:b/>
                <w:bCs/>
                <w:szCs w:val="20"/>
              </w:rPr>
              <w:t>Respect du délai de réponse aux demandes (proposition</w:t>
            </w:r>
            <w:r w:rsidR="00150E28" w:rsidRPr="00911BBC">
              <w:rPr>
                <w:rFonts w:ascii="Arial" w:eastAsia="Lucida Sans" w:hAnsi="Arial" w:cs="Arial"/>
                <w:b/>
                <w:bCs/>
                <w:szCs w:val="20"/>
              </w:rPr>
              <w:t xml:space="preserve"> de l’ESN suite à sollicitation ACOSS</w:t>
            </w:r>
            <w:r w:rsidRPr="00911BBC">
              <w:rPr>
                <w:rFonts w:ascii="Arial" w:eastAsia="Lucida Sans" w:hAnsi="Arial" w:cs="Arial"/>
                <w:b/>
                <w:bCs/>
                <w:szCs w:val="20"/>
              </w:rPr>
              <w:t>)</w:t>
            </w:r>
          </w:p>
          <w:p w14:paraId="535FACD0" w14:textId="64087A19" w:rsidR="00E56FF1" w:rsidRPr="00911BBC" w:rsidRDefault="00E56FF1" w:rsidP="00681177">
            <w:pPr>
              <w:pStyle w:val="Corpsdetexte"/>
              <w:spacing w:before="120" w:after="0"/>
              <w:rPr>
                <w:rFonts w:ascii="Arial" w:eastAsia="Lucida Sans" w:hAnsi="Arial" w:cs="Arial"/>
                <w:b/>
                <w:bCs/>
                <w:szCs w:val="20"/>
              </w:rPr>
            </w:pPr>
          </w:p>
        </w:tc>
        <w:tc>
          <w:tcPr>
            <w:tcW w:w="2557" w:type="dxa"/>
            <w:gridSpan w:val="2"/>
            <w:tcBorders>
              <w:top w:val="single" w:sz="4" w:space="0" w:color="DAEEF3"/>
            </w:tcBorders>
            <w:shd w:val="clear" w:color="auto" w:fill="DEEAF6" w:themeFill="accent5" w:themeFillTint="33"/>
            <w:vAlign w:val="center"/>
          </w:tcPr>
          <w:p w14:paraId="7133E418" w14:textId="08389BB0" w:rsidR="00E56FF1" w:rsidRPr="00911BBC" w:rsidDel="00CC034F" w:rsidRDefault="003D7BDA" w:rsidP="00EA474D">
            <w:pPr>
              <w:spacing w:before="120"/>
              <w:jc w:val="center"/>
              <w:rPr>
                <w:rFonts w:ascii="Arial" w:hAnsi="Arial" w:cs="Arial"/>
                <w:b/>
                <w:bCs/>
                <w:szCs w:val="20"/>
              </w:rPr>
            </w:pPr>
            <w:r>
              <w:rPr>
                <w:rFonts w:ascii="Arial" w:eastAsia="Lucida Sans" w:hAnsi="Arial" w:cs="Arial"/>
                <w:b/>
                <w:bCs/>
                <w:szCs w:val="20"/>
              </w:rPr>
              <w:t>Tous</w:t>
            </w:r>
            <w:r w:rsidR="001D70FA" w:rsidRPr="00911BBC">
              <w:rPr>
                <w:rFonts w:ascii="Arial" w:hAnsi="Arial" w:cs="Arial"/>
                <w:b/>
                <w:bCs/>
                <w:szCs w:val="20"/>
              </w:rPr>
              <w:t xml:space="preserve"> </w:t>
            </w:r>
          </w:p>
        </w:tc>
      </w:tr>
      <w:tr w:rsidR="003D7BDA" w:rsidRPr="007E7637" w14:paraId="712A4923" w14:textId="77777777" w:rsidTr="71CB714A">
        <w:tblPrEx>
          <w:tblCellMar>
            <w:left w:w="0" w:type="dxa"/>
          </w:tblCellMar>
        </w:tblPrEx>
        <w:trPr>
          <w:gridAfter w:val="1"/>
          <w:wAfter w:w="44" w:type="dxa"/>
        </w:trPr>
        <w:tc>
          <w:tcPr>
            <w:tcW w:w="993" w:type="dxa"/>
            <w:gridSpan w:val="2"/>
            <w:tcBorders>
              <w:top w:val="single" w:sz="4" w:space="0" w:color="DAEEF3"/>
            </w:tcBorders>
            <w:shd w:val="clear" w:color="auto" w:fill="8EAADB" w:themeFill="accent1" w:themeFillTint="99"/>
            <w:vAlign w:val="center"/>
          </w:tcPr>
          <w:p w14:paraId="752F4D4F" w14:textId="1B2B84D1" w:rsidR="003D7BDA" w:rsidRPr="009729F5" w:rsidDel="000449FC" w:rsidRDefault="003D7BDA" w:rsidP="003D7BDA">
            <w:pPr>
              <w:spacing w:before="120" w:after="240"/>
              <w:ind w:left="73"/>
              <w:jc w:val="center"/>
              <w:rPr>
                <w:rFonts w:ascii="Arial" w:eastAsia="Lucida Sans" w:hAnsi="Arial" w:cs="Arial"/>
                <w:b/>
                <w:bCs/>
                <w:szCs w:val="20"/>
              </w:rPr>
            </w:pPr>
            <w:bookmarkStart w:id="155" w:name="_Hlk34296537"/>
            <w:r w:rsidRPr="009729F5">
              <w:rPr>
                <w:rFonts w:ascii="Arial" w:eastAsia="Lucida Sans" w:hAnsi="Arial" w:cs="Arial"/>
                <w:b/>
                <w:bCs/>
                <w:szCs w:val="20"/>
              </w:rPr>
              <w:t>I0-</w:t>
            </w:r>
            <w:r w:rsidRPr="009729F5">
              <w:rPr>
                <w:rFonts w:ascii="Arial" w:hAnsi="Arial" w:cs="Arial"/>
                <w:b/>
                <w:bCs/>
                <w:szCs w:val="20"/>
              </w:rPr>
              <w:t>03</w:t>
            </w:r>
          </w:p>
        </w:tc>
        <w:tc>
          <w:tcPr>
            <w:tcW w:w="5243" w:type="dxa"/>
            <w:tcBorders>
              <w:top w:val="single" w:sz="4" w:space="0" w:color="DAEEF3"/>
            </w:tcBorders>
            <w:shd w:val="clear" w:color="auto" w:fill="auto"/>
            <w:vAlign w:val="center"/>
          </w:tcPr>
          <w:p w14:paraId="32B5CFAE" w14:textId="27DB1344" w:rsidR="003D7BDA" w:rsidRPr="00911BBC" w:rsidRDefault="003D7BDA" w:rsidP="003D7BDA">
            <w:pPr>
              <w:spacing w:before="120" w:after="240"/>
              <w:rPr>
                <w:rFonts w:ascii="Arial" w:hAnsi="Arial" w:cs="Arial"/>
                <w:b/>
                <w:bCs/>
                <w:szCs w:val="20"/>
              </w:rPr>
            </w:pPr>
            <w:r w:rsidRPr="00911BBC">
              <w:rPr>
                <w:rFonts w:ascii="Arial" w:hAnsi="Arial" w:cs="Arial"/>
                <w:b/>
                <w:bCs/>
                <w:szCs w:val="20"/>
              </w:rPr>
              <w:t xml:space="preserve">Respect des délais de livraison de l’ensemble des livrables pour l’ensemble des activités. S’applique à chaque évolution et projet et autres activités </w:t>
            </w:r>
          </w:p>
          <w:p w14:paraId="36981693" w14:textId="2AA42E5B" w:rsidR="003D7BDA" w:rsidRPr="00911BBC" w:rsidRDefault="003D7BDA" w:rsidP="003D7BDA">
            <w:pPr>
              <w:pStyle w:val="Corpsdetexte"/>
              <w:spacing w:before="120" w:after="240"/>
              <w:rPr>
                <w:rFonts w:ascii="Arial" w:hAnsi="Arial" w:cs="Arial"/>
                <w:b/>
                <w:bCs/>
                <w:szCs w:val="20"/>
              </w:rPr>
            </w:pPr>
            <w:r w:rsidRPr="00911BBC">
              <w:rPr>
                <w:rFonts w:ascii="Arial" w:hAnsi="Arial" w:cs="Arial"/>
                <w:b/>
                <w:bCs/>
                <w:szCs w:val="20"/>
              </w:rPr>
              <w:t>(Soumis à pénalité)</w:t>
            </w:r>
          </w:p>
        </w:tc>
        <w:tc>
          <w:tcPr>
            <w:tcW w:w="2651" w:type="dxa"/>
            <w:gridSpan w:val="2"/>
            <w:tcBorders>
              <w:top w:val="single" w:sz="4" w:space="0" w:color="DAEEF3"/>
            </w:tcBorders>
            <w:vAlign w:val="center"/>
          </w:tcPr>
          <w:p w14:paraId="31E6752F" w14:textId="6D123A6C" w:rsidR="003D7BDA" w:rsidRPr="00911BBC" w:rsidRDefault="003D7BDA" w:rsidP="003D7BDA">
            <w:pPr>
              <w:spacing w:before="120" w:after="240"/>
              <w:jc w:val="center"/>
              <w:rPr>
                <w:rFonts w:ascii="Arial" w:hAnsi="Arial" w:cs="Arial"/>
                <w:b/>
                <w:bCs/>
                <w:szCs w:val="20"/>
              </w:rPr>
            </w:pPr>
            <w:r>
              <w:rPr>
                <w:rFonts w:ascii="Arial" w:eastAsia="Lucida Sans" w:hAnsi="Arial" w:cs="Arial"/>
                <w:b/>
                <w:bCs/>
                <w:szCs w:val="20"/>
              </w:rPr>
              <w:t>Tous</w:t>
            </w:r>
            <w:r w:rsidRPr="00911BBC">
              <w:rPr>
                <w:rFonts w:ascii="Arial" w:hAnsi="Arial" w:cs="Arial"/>
                <w:b/>
                <w:bCs/>
                <w:szCs w:val="20"/>
              </w:rPr>
              <w:t xml:space="preserve"> </w:t>
            </w:r>
          </w:p>
        </w:tc>
      </w:tr>
      <w:tr w:rsidR="003D7BDA" w:rsidRPr="007E7637" w14:paraId="62BC24FC" w14:textId="77777777" w:rsidTr="71CB714A">
        <w:tblPrEx>
          <w:tblCellMar>
            <w:left w:w="0" w:type="dxa"/>
          </w:tblCellMar>
        </w:tblPrEx>
        <w:trPr>
          <w:gridAfter w:val="1"/>
          <w:wAfter w:w="44" w:type="dxa"/>
        </w:trPr>
        <w:tc>
          <w:tcPr>
            <w:tcW w:w="993" w:type="dxa"/>
            <w:gridSpan w:val="2"/>
            <w:tcBorders>
              <w:top w:val="single" w:sz="4" w:space="0" w:color="DAEEF3"/>
              <w:bottom w:val="single" w:sz="4" w:space="0" w:color="DAEEF3"/>
            </w:tcBorders>
            <w:shd w:val="clear" w:color="auto" w:fill="8EAADB" w:themeFill="accent1" w:themeFillTint="99"/>
            <w:vAlign w:val="center"/>
          </w:tcPr>
          <w:p w14:paraId="35797DD5" w14:textId="756B0B18" w:rsidR="003D7BDA" w:rsidRPr="009729F5" w:rsidRDefault="003D7BDA" w:rsidP="003D7BDA">
            <w:pPr>
              <w:spacing w:before="120"/>
              <w:ind w:left="73"/>
              <w:jc w:val="center"/>
              <w:rPr>
                <w:rFonts w:ascii="Arial" w:hAnsi="Arial" w:cs="Arial"/>
                <w:b/>
                <w:bCs/>
                <w:szCs w:val="20"/>
              </w:rPr>
            </w:pPr>
            <w:bookmarkStart w:id="156" w:name="_Hlk34295758"/>
            <w:r w:rsidRPr="009729F5">
              <w:rPr>
                <w:rFonts w:ascii="Arial" w:eastAsia="Lucida Sans" w:hAnsi="Arial" w:cs="Arial"/>
                <w:b/>
                <w:bCs/>
                <w:szCs w:val="20"/>
              </w:rPr>
              <w:t>I0-04</w:t>
            </w:r>
          </w:p>
        </w:tc>
        <w:tc>
          <w:tcPr>
            <w:tcW w:w="5243" w:type="dxa"/>
            <w:tcBorders>
              <w:top w:val="single" w:sz="4" w:space="0" w:color="DAEEF3"/>
              <w:bottom w:val="single" w:sz="4" w:space="0" w:color="DAEEF3"/>
            </w:tcBorders>
            <w:shd w:val="clear" w:color="auto" w:fill="DEEAF6" w:themeFill="accent5" w:themeFillTint="33"/>
            <w:vAlign w:val="center"/>
          </w:tcPr>
          <w:p w14:paraId="10DD339E" w14:textId="20E9FA71" w:rsidR="003D7BDA" w:rsidRPr="00911BBC" w:rsidRDefault="003D7BDA" w:rsidP="003D7BDA">
            <w:pPr>
              <w:spacing w:before="120"/>
              <w:rPr>
                <w:rFonts w:ascii="Arial" w:eastAsia="Lucida Sans" w:hAnsi="Arial" w:cs="Arial"/>
                <w:b/>
                <w:bCs/>
                <w:szCs w:val="20"/>
              </w:rPr>
            </w:pPr>
            <w:r w:rsidRPr="00911BBC">
              <w:rPr>
                <w:rFonts w:ascii="Arial" w:eastAsia="Lucida Sans" w:hAnsi="Arial" w:cs="Arial"/>
                <w:b/>
                <w:bCs/>
                <w:szCs w:val="20"/>
              </w:rPr>
              <w:t xml:space="preserve">Respect du délai de traitement/contournement d’une anomalie : P1 sur les </w:t>
            </w:r>
            <w:proofErr w:type="spellStart"/>
            <w:r w:rsidRPr="00911BBC">
              <w:rPr>
                <w:rFonts w:ascii="Arial" w:eastAsia="Lucida Sans" w:hAnsi="Arial" w:cs="Arial"/>
                <w:b/>
                <w:bCs/>
                <w:szCs w:val="20"/>
              </w:rPr>
              <w:t>anos</w:t>
            </w:r>
            <w:proofErr w:type="spellEnd"/>
            <w:r w:rsidRPr="00911BBC">
              <w:rPr>
                <w:rFonts w:ascii="Arial" w:eastAsia="Lucida Sans" w:hAnsi="Arial" w:cs="Arial"/>
                <w:b/>
                <w:bCs/>
                <w:szCs w:val="20"/>
              </w:rPr>
              <w:t xml:space="preserve"> majeures et P0 sur les </w:t>
            </w:r>
            <w:proofErr w:type="spellStart"/>
            <w:r w:rsidRPr="00911BBC">
              <w:rPr>
                <w:rFonts w:ascii="Arial" w:eastAsia="Lucida Sans" w:hAnsi="Arial" w:cs="Arial"/>
                <w:b/>
                <w:bCs/>
                <w:szCs w:val="20"/>
              </w:rPr>
              <w:t>anos</w:t>
            </w:r>
            <w:proofErr w:type="spellEnd"/>
            <w:r w:rsidRPr="00911BBC">
              <w:rPr>
                <w:rFonts w:ascii="Arial" w:eastAsia="Lucida Sans" w:hAnsi="Arial" w:cs="Arial"/>
                <w:b/>
                <w:bCs/>
                <w:szCs w:val="20"/>
              </w:rPr>
              <w:t xml:space="preserve"> bloquantes. Pas de suivi sur les </w:t>
            </w:r>
            <w:proofErr w:type="spellStart"/>
            <w:r w:rsidRPr="00911BBC">
              <w:rPr>
                <w:rFonts w:ascii="Arial" w:eastAsia="Lucida Sans" w:hAnsi="Arial" w:cs="Arial"/>
                <w:b/>
                <w:bCs/>
                <w:szCs w:val="20"/>
              </w:rPr>
              <w:t>anos</w:t>
            </w:r>
            <w:proofErr w:type="spellEnd"/>
            <w:r w:rsidRPr="00911BBC">
              <w:rPr>
                <w:rFonts w:ascii="Arial" w:eastAsia="Lucida Sans" w:hAnsi="Arial" w:cs="Arial"/>
                <w:b/>
                <w:bCs/>
                <w:szCs w:val="20"/>
              </w:rPr>
              <w:t xml:space="preserve"> mineures</w:t>
            </w:r>
          </w:p>
          <w:p w14:paraId="1111E2B5" w14:textId="35EEFEE7" w:rsidR="003D7BDA" w:rsidRPr="00911BBC" w:rsidRDefault="003D7BDA" w:rsidP="003D7BDA">
            <w:pPr>
              <w:pStyle w:val="Corpsdetexte"/>
              <w:spacing w:before="120" w:after="0"/>
              <w:rPr>
                <w:rFonts w:ascii="Arial" w:hAnsi="Arial" w:cs="Arial"/>
                <w:b/>
                <w:bCs/>
                <w:szCs w:val="20"/>
              </w:rPr>
            </w:pPr>
            <w:r w:rsidRPr="00911BBC">
              <w:rPr>
                <w:rFonts w:ascii="Arial" w:eastAsia="Lucida Sans" w:hAnsi="Arial" w:cs="Arial"/>
                <w:b/>
                <w:bCs/>
                <w:szCs w:val="20"/>
                <w:lang w:eastAsia="zh-CN" w:bidi="hi-IN"/>
              </w:rPr>
              <w:t>(Soumis à pénalité)</w:t>
            </w:r>
          </w:p>
        </w:tc>
        <w:tc>
          <w:tcPr>
            <w:tcW w:w="2651" w:type="dxa"/>
            <w:gridSpan w:val="2"/>
            <w:tcBorders>
              <w:top w:val="single" w:sz="4" w:space="0" w:color="DAEEF3"/>
              <w:bottom w:val="single" w:sz="4" w:space="0" w:color="DAEEF3"/>
            </w:tcBorders>
            <w:shd w:val="clear" w:color="auto" w:fill="DEEAF6" w:themeFill="accent5" w:themeFillTint="33"/>
            <w:vAlign w:val="center"/>
          </w:tcPr>
          <w:p w14:paraId="1C39714C" w14:textId="58672F15" w:rsidR="003D7BDA" w:rsidRPr="00911BBC" w:rsidDel="00CC034F" w:rsidRDefault="003D7BDA" w:rsidP="003D7BDA">
            <w:pPr>
              <w:pStyle w:val="Corpsdetexte"/>
              <w:spacing w:before="120" w:after="0"/>
              <w:jc w:val="center"/>
              <w:rPr>
                <w:rFonts w:ascii="Arial" w:hAnsi="Arial" w:cs="Arial"/>
                <w:b/>
                <w:bCs/>
                <w:szCs w:val="20"/>
              </w:rPr>
            </w:pPr>
            <w:r>
              <w:rPr>
                <w:rFonts w:ascii="Arial" w:eastAsia="Lucida Sans" w:hAnsi="Arial" w:cs="Arial"/>
                <w:b/>
                <w:bCs/>
                <w:szCs w:val="20"/>
              </w:rPr>
              <w:t>Tous</w:t>
            </w:r>
            <w:r w:rsidRPr="00911BBC">
              <w:rPr>
                <w:rFonts w:ascii="Arial" w:hAnsi="Arial" w:cs="Arial"/>
                <w:b/>
                <w:bCs/>
                <w:szCs w:val="20"/>
              </w:rPr>
              <w:t xml:space="preserve"> </w:t>
            </w:r>
          </w:p>
        </w:tc>
      </w:tr>
      <w:tr w:rsidR="003D7BDA" w:rsidRPr="007E7637" w14:paraId="0F32CCCA" w14:textId="77777777" w:rsidTr="00167F73">
        <w:tblPrEx>
          <w:tblCellMar>
            <w:left w:w="0" w:type="dxa"/>
          </w:tblCellMar>
        </w:tblPrEx>
        <w:trPr>
          <w:gridAfter w:val="1"/>
          <w:wAfter w:w="44" w:type="dxa"/>
        </w:trPr>
        <w:tc>
          <w:tcPr>
            <w:tcW w:w="993" w:type="dxa"/>
            <w:gridSpan w:val="2"/>
            <w:tcBorders>
              <w:top w:val="single" w:sz="4" w:space="0" w:color="DAEEF3"/>
              <w:bottom w:val="single" w:sz="4" w:space="0" w:color="DAEEF3"/>
            </w:tcBorders>
            <w:shd w:val="clear" w:color="auto" w:fill="8EAADB" w:themeFill="accent1" w:themeFillTint="99"/>
            <w:vAlign w:val="center"/>
          </w:tcPr>
          <w:p w14:paraId="4B9C35DD" w14:textId="096FAFB3" w:rsidR="003D7BDA" w:rsidRPr="009729F5" w:rsidRDefault="003D7BDA" w:rsidP="003D7BDA">
            <w:pPr>
              <w:spacing w:before="120"/>
              <w:ind w:left="73"/>
              <w:jc w:val="center"/>
              <w:rPr>
                <w:rFonts w:ascii="Arial" w:eastAsia="Lucida Sans" w:hAnsi="Arial" w:cs="Arial"/>
                <w:b/>
                <w:bCs/>
                <w:szCs w:val="20"/>
              </w:rPr>
            </w:pPr>
            <w:r w:rsidRPr="009729F5">
              <w:rPr>
                <w:rFonts w:ascii="Arial" w:eastAsia="Lucida Sans" w:hAnsi="Arial" w:cs="Arial"/>
                <w:b/>
                <w:bCs/>
                <w:szCs w:val="20"/>
              </w:rPr>
              <w:t>I0-</w:t>
            </w:r>
            <w:r w:rsidRPr="009729F5">
              <w:rPr>
                <w:rFonts w:ascii="Arial" w:hAnsi="Arial" w:cs="Arial"/>
                <w:b/>
                <w:bCs/>
                <w:szCs w:val="20"/>
              </w:rPr>
              <w:t>05</w:t>
            </w:r>
          </w:p>
        </w:tc>
        <w:tc>
          <w:tcPr>
            <w:tcW w:w="5243" w:type="dxa"/>
            <w:tcBorders>
              <w:top w:val="single" w:sz="4" w:space="0" w:color="DAEEF3"/>
              <w:bottom w:val="single" w:sz="4" w:space="0" w:color="DAEEF3"/>
            </w:tcBorders>
            <w:shd w:val="clear" w:color="auto" w:fill="FFFFFF" w:themeFill="background1"/>
            <w:vAlign w:val="center"/>
          </w:tcPr>
          <w:p w14:paraId="42CB42DD" w14:textId="5A6AB907" w:rsidR="003D7BDA" w:rsidRPr="009729F5" w:rsidRDefault="003D7BDA" w:rsidP="003D7BDA">
            <w:pPr>
              <w:spacing w:before="120"/>
              <w:rPr>
                <w:rFonts w:ascii="Arial" w:eastAsia="Lucida Sans" w:hAnsi="Arial" w:cs="Arial"/>
                <w:szCs w:val="20"/>
              </w:rPr>
            </w:pPr>
            <w:r w:rsidRPr="009729F5">
              <w:rPr>
                <w:rFonts w:ascii="Arial" w:eastAsia="Lucida Sans" w:hAnsi="Arial" w:cs="Arial"/>
                <w:szCs w:val="20"/>
              </w:rPr>
              <w:t>Respect de la qualité des livrables en identifiant le niveau d’acceptation lors de la première livraison</w:t>
            </w:r>
          </w:p>
        </w:tc>
        <w:tc>
          <w:tcPr>
            <w:tcW w:w="2651" w:type="dxa"/>
            <w:gridSpan w:val="2"/>
            <w:tcBorders>
              <w:top w:val="single" w:sz="4" w:space="0" w:color="DAEEF3"/>
              <w:bottom w:val="single" w:sz="4" w:space="0" w:color="DAEEF3"/>
            </w:tcBorders>
            <w:shd w:val="clear" w:color="auto" w:fill="FFFFFF" w:themeFill="background1"/>
            <w:vAlign w:val="center"/>
          </w:tcPr>
          <w:p w14:paraId="0AD1017D" w14:textId="64CEC1EE" w:rsidR="003D7BDA" w:rsidRPr="009729F5" w:rsidRDefault="003D7BDA" w:rsidP="003D7BDA">
            <w:pPr>
              <w:spacing w:before="120"/>
              <w:jc w:val="center"/>
              <w:rPr>
                <w:rFonts w:ascii="Arial" w:eastAsia="Lucida Sans" w:hAnsi="Arial" w:cs="Arial"/>
                <w:szCs w:val="20"/>
              </w:rPr>
            </w:pPr>
            <w:r>
              <w:rPr>
                <w:rFonts w:ascii="Arial" w:eastAsia="Lucida Sans" w:hAnsi="Arial" w:cs="Arial"/>
                <w:b/>
                <w:bCs/>
                <w:szCs w:val="20"/>
              </w:rPr>
              <w:t>Tous</w:t>
            </w:r>
            <w:r w:rsidRPr="00911BBC">
              <w:rPr>
                <w:rFonts w:ascii="Arial" w:hAnsi="Arial" w:cs="Arial"/>
                <w:b/>
                <w:bCs/>
                <w:szCs w:val="20"/>
              </w:rPr>
              <w:t xml:space="preserve"> </w:t>
            </w:r>
          </w:p>
        </w:tc>
      </w:tr>
      <w:tr w:rsidR="003D7BDA" w:rsidRPr="007E7637" w14:paraId="20416B56" w14:textId="77777777" w:rsidTr="0075593F">
        <w:tblPrEx>
          <w:tblCellMar>
            <w:left w:w="0" w:type="dxa"/>
          </w:tblCellMar>
        </w:tblPrEx>
        <w:tc>
          <w:tcPr>
            <w:tcW w:w="993" w:type="dxa"/>
            <w:gridSpan w:val="2"/>
            <w:tcBorders>
              <w:top w:val="single" w:sz="4" w:space="0" w:color="DAEEF3"/>
              <w:bottom w:val="single" w:sz="4" w:space="0" w:color="DAEEF3"/>
            </w:tcBorders>
            <w:shd w:val="clear" w:color="auto" w:fill="8EAADB" w:themeFill="accent1" w:themeFillTint="99"/>
            <w:vAlign w:val="center"/>
          </w:tcPr>
          <w:p w14:paraId="54A840DD" w14:textId="7252BAEC" w:rsidR="003D7BDA" w:rsidRPr="009729F5" w:rsidRDefault="003D7BDA" w:rsidP="003D7BDA">
            <w:pPr>
              <w:spacing w:before="120"/>
              <w:ind w:left="73"/>
              <w:jc w:val="center"/>
              <w:rPr>
                <w:rFonts w:ascii="Arial" w:eastAsia="Lucida Sans" w:hAnsi="Arial" w:cs="Arial"/>
                <w:b/>
                <w:bCs/>
                <w:szCs w:val="20"/>
              </w:rPr>
            </w:pPr>
            <w:r w:rsidRPr="009729F5">
              <w:rPr>
                <w:rFonts w:ascii="Arial" w:eastAsia="Lucida Sans" w:hAnsi="Arial" w:cs="Arial"/>
                <w:b/>
                <w:bCs/>
                <w:szCs w:val="20"/>
              </w:rPr>
              <w:lastRenderedPageBreak/>
              <w:t>I0-06</w:t>
            </w:r>
          </w:p>
        </w:tc>
        <w:tc>
          <w:tcPr>
            <w:tcW w:w="5243" w:type="dxa"/>
            <w:tcBorders>
              <w:top w:val="single" w:sz="4" w:space="0" w:color="DAEEF3"/>
              <w:bottom w:val="single" w:sz="4" w:space="0" w:color="DAEEF3"/>
            </w:tcBorders>
            <w:shd w:val="clear" w:color="auto" w:fill="DEEAF6" w:themeFill="accent5" w:themeFillTint="33"/>
            <w:vAlign w:val="center"/>
          </w:tcPr>
          <w:p w14:paraId="622700DE" w14:textId="77777777" w:rsidR="003D7BDA" w:rsidRPr="00911BBC" w:rsidRDefault="003D7BDA" w:rsidP="003D7BDA">
            <w:pPr>
              <w:spacing w:before="120"/>
              <w:ind w:left="73"/>
              <w:jc w:val="both"/>
              <w:rPr>
                <w:rFonts w:ascii="Arial" w:hAnsi="Arial" w:cs="Arial"/>
                <w:szCs w:val="20"/>
              </w:rPr>
            </w:pPr>
            <w:r w:rsidRPr="00911BBC">
              <w:rPr>
                <w:rFonts w:ascii="Arial" w:hAnsi="Arial" w:cs="Arial"/>
                <w:szCs w:val="20"/>
              </w:rPr>
              <w:t>Respect du délai de démarrage d’une prestation</w:t>
            </w:r>
          </w:p>
          <w:p w14:paraId="55CD4649" w14:textId="655474AE" w:rsidR="003D7BDA" w:rsidRPr="009729F5" w:rsidRDefault="003D7BDA" w:rsidP="003D7BDA">
            <w:pPr>
              <w:pStyle w:val="Corpsdetexte"/>
              <w:spacing w:before="120" w:after="0"/>
              <w:rPr>
                <w:rFonts w:ascii="Arial" w:eastAsia="Lucida Sans" w:hAnsi="Arial" w:cs="Arial"/>
                <w:b/>
                <w:bCs/>
                <w:szCs w:val="20"/>
              </w:rPr>
            </w:pPr>
            <w:r w:rsidRPr="00911BBC">
              <w:rPr>
                <w:rFonts w:ascii="Arial" w:eastAsia="Lucida Sans" w:hAnsi="Arial" w:cs="Arial"/>
                <w:szCs w:val="20"/>
                <w:lang w:eastAsia="zh-CN" w:bidi="hi-IN"/>
              </w:rPr>
              <w:t>(Soumis à pénalité)</w:t>
            </w:r>
          </w:p>
        </w:tc>
        <w:tc>
          <w:tcPr>
            <w:tcW w:w="2695" w:type="dxa"/>
            <w:gridSpan w:val="3"/>
            <w:tcBorders>
              <w:top w:val="single" w:sz="4" w:space="0" w:color="DAEEF3"/>
              <w:bottom w:val="single" w:sz="4" w:space="0" w:color="DAEEF3"/>
            </w:tcBorders>
            <w:shd w:val="clear" w:color="auto" w:fill="DEEAF6" w:themeFill="accent5" w:themeFillTint="33"/>
            <w:vAlign w:val="center"/>
          </w:tcPr>
          <w:p w14:paraId="3F0E3CDB" w14:textId="4E146894" w:rsidR="003D7BDA" w:rsidRPr="009729F5" w:rsidRDefault="003D7BDA" w:rsidP="003D7BDA">
            <w:pPr>
              <w:spacing w:before="120"/>
              <w:ind w:left="73"/>
              <w:jc w:val="center"/>
              <w:rPr>
                <w:rFonts w:ascii="Arial" w:hAnsi="Arial" w:cs="Arial"/>
                <w:szCs w:val="20"/>
              </w:rPr>
            </w:pPr>
            <w:r>
              <w:rPr>
                <w:rFonts w:ascii="Arial" w:eastAsia="Lucida Sans" w:hAnsi="Arial" w:cs="Arial"/>
                <w:b/>
                <w:bCs/>
                <w:szCs w:val="20"/>
              </w:rPr>
              <w:t>Tous</w:t>
            </w:r>
            <w:r w:rsidRPr="00911BBC">
              <w:rPr>
                <w:rFonts w:ascii="Arial" w:hAnsi="Arial" w:cs="Arial"/>
                <w:b/>
                <w:bCs/>
                <w:szCs w:val="20"/>
              </w:rPr>
              <w:t xml:space="preserve"> </w:t>
            </w:r>
          </w:p>
        </w:tc>
      </w:tr>
      <w:tr w:rsidR="003D7BDA" w:rsidRPr="007E7637" w14:paraId="23455197" w14:textId="77777777" w:rsidTr="0075593F">
        <w:tblPrEx>
          <w:tblCellMar>
            <w:left w:w="0" w:type="dxa"/>
          </w:tblCellMar>
        </w:tblPrEx>
        <w:tc>
          <w:tcPr>
            <w:tcW w:w="993" w:type="dxa"/>
            <w:gridSpan w:val="2"/>
            <w:tcBorders>
              <w:top w:val="single" w:sz="4" w:space="0" w:color="DAEEF3"/>
              <w:bottom w:val="single" w:sz="4" w:space="0" w:color="DAEEF3"/>
            </w:tcBorders>
            <w:shd w:val="clear" w:color="auto" w:fill="8EAADB" w:themeFill="accent1" w:themeFillTint="99"/>
            <w:vAlign w:val="center"/>
          </w:tcPr>
          <w:p w14:paraId="0804DBE9" w14:textId="77E10123" w:rsidR="003D7BDA" w:rsidRPr="009729F5" w:rsidRDefault="003D7BDA" w:rsidP="003D7BDA">
            <w:pPr>
              <w:spacing w:before="120"/>
              <w:ind w:left="73"/>
              <w:jc w:val="center"/>
              <w:rPr>
                <w:rFonts w:ascii="Arial" w:eastAsia="Lucida Sans" w:hAnsi="Arial" w:cs="Arial"/>
                <w:b/>
                <w:bCs/>
                <w:szCs w:val="20"/>
              </w:rPr>
            </w:pPr>
            <w:r w:rsidRPr="009729F5">
              <w:rPr>
                <w:rFonts w:ascii="Arial" w:eastAsia="Lucida Sans" w:hAnsi="Arial" w:cs="Arial"/>
                <w:b/>
                <w:bCs/>
                <w:szCs w:val="20"/>
              </w:rPr>
              <w:t>I0-07</w:t>
            </w:r>
          </w:p>
        </w:tc>
        <w:tc>
          <w:tcPr>
            <w:tcW w:w="5243" w:type="dxa"/>
            <w:tcBorders>
              <w:top w:val="single" w:sz="4" w:space="0" w:color="DAEEF3"/>
              <w:bottom w:val="single" w:sz="4" w:space="0" w:color="DAEEF3"/>
            </w:tcBorders>
            <w:shd w:val="clear" w:color="auto" w:fill="auto"/>
            <w:vAlign w:val="center"/>
          </w:tcPr>
          <w:p w14:paraId="727BFE43" w14:textId="77777777" w:rsidR="003D7BDA" w:rsidRPr="006803A9" w:rsidRDefault="003D7BDA" w:rsidP="003D7BDA">
            <w:pPr>
              <w:pStyle w:val="Titre2"/>
              <w:spacing w:after="0"/>
            </w:pPr>
            <w:bookmarkStart w:id="157" w:name="_Toc100767269"/>
            <w:bookmarkStart w:id="158" w:name="_Toc102143870"/>
            <w:bookmarkStart w:id="159" w:name="_Toc207620004"/>
            <w:r w:rsidRPr="009729F5">
              <w:t>Respect du délai de réponse du titulaire à un projet de commande</w:t>
            </w:r>
            <w:bookmarkEnd w:id="157"/>
            <w:bookmarkEnd w:id="158"/>
            <w:bookmarkEnd w:id="159"/>
            <w:r w:rsidRPr="006803A9">
              <w:t xml:space="preserve"> </w:t>
            </w:r>
          </w:p>
          <w:p w14:paraId="3D752A20" w14:textId="2A6EA9FC" w:rsidR="003D7BDA" w:rsidRPr="009729F5" w:rsidRDefault="003D7BDA" w:rsidP="003D7BDA">
            <w:pPr>
              <w:pStyle w:val="Titre2"/>
              <w:spacing w:after="0"/>
            </w:pPr>
            <w:bookmarkStart w:id="160" w:name="_Toc207620005"/>
            <w:r w:rsidRPr="009729F5">
              <w:t>(Soumis à pénalité)</w:t>
            </w:r>
            <w:bookmarkEnd w:id="160"/>
          </w:p>
        </w:tc>
        <w:tc>
          <w:tcPr>
            <w:tcW w:w="2695" w:type="dxa"/>
            <w:gridSpan w:val="3"/>
            <w:tcBorders>
              <w:top w:val="single" w:sz="4" w:space="0" w:color="DAEEF3"/>
              <w:bottom w:val="single" w:sz="4" w:space="0" w:color="DAEEF3"/>
            </w:tcBorders>
            <w:shd w:val="clear" w:color="auto" w:fill="auto"/>
            <w:vAlign w:val="center"/>
          </w:tcPr>
          <w:p w14:paraId="52DDD51B" w14:textId="42C488F9" w:rsidR="003D7BDA" w:rsidRPr="009729F5" w:rsidRDefault="003D7BDA" w:rsidP="003D7BDA">
            <w:pPr>
              <w:spacing w:before="120"/>
              <w:jc w:val="center"/>
              <w:rPr>
                <w:rFonts w:ascii="Arial" w:eastAsia="Lucida Sans" w:hAnsi="Arial" w:cs="Arial"/>
                <w:szCs w:val="20"/>
              </w:rPr>
            </w:pPr>
            <w:r>
              <w:rPr>
                <w:rFonts w:ascii="Arial" w:eastAsia="Lucida Sans" w:hAnsi="Arial" w:cs="Arial"/>
                <w:b/>
                <w:bCs/>
                <w:szCs w:val="20"/>
              </w:rPr>
              <w:t>Tous</w:t>
            </w:r>
            <w:r w:rsidRPr="00911BBC">
              <w:rPr>
                <w:rFonts w:ascii="Arial" w:hAnsi="Arial" w:cs="Arial"/>
                <w:b/>
                <w:bCs/>
                <w:szCs w:val="20"/>
              </w:rPr>
              <w:t xml:space="preserve"> </w:t>
            </w:r>
          </w:p>
        </w:tc>
      </w:tr>
      <w:tr w:rsidR="003D7BDA" w:rsidRPr="007E7637" w14:paraId="2C3EFAF4" w14:textId="77777777" w:rsidTr="00A935C7">
        <w:tblPrEx>
          <w:tblCellMar>
            <w:left w:w="0" w:type="dxa"/>
          </w:tblCellMar>
        </w:tblPrEx>
        <w:tc>
          <w:tcPr>
            <w:tcW w:w="993" w:type="dxa"/>
            <w:gridSpan w:val="2"/>
            <w:tcBorders>
              <w:top w:val="single" w:sz="4" w:space="0" w:color="DAEEF3"/>
              <w:bottom w:val="single" w:sz="4" w:space="0" w:color="DAEEF3"/>
            </w:tcBorders>
            <w:shd w:val="clear" w:color="auto" w:fill="8EAADB" w:themeFill="accent1" w:themeFillTint="99"/>
            <w:vAlign w:val="center"/>
          </w:tcPr>
          <w:p w14:paraId="0E336907" w14:textId="5AB817B7" w:rsidR="003D7BDA" w:rsidRPr="009729F5" w:rsidRDefault="003D7BDA" w:rsidP="003D7BDA">
            <w:pPr>
              <w:spacing w:before="120"/>
              <w:ind w:left="73"/>
              <w:jc w:val="center"/>
              <w:rPr>
                <w:rFonts w:ascii="Arial" w:eastAsia="Lucida Sans" w:hAnsi="Arial" w:cs="Arial"/>
                <w:szCs w:val="20"/>
              </w:rPr>
            </w:pPr>
            <w:r w:rsidRPr="009729F5">
              <w:rPr>
                <w:rFonts w:ascii="Arial" w:eastAsia="Lucida Sans" w:hAnsi="Arial" w:cs="Arial"/>
                <w:b/>
                <w:bCs/>
                <w:szCs w:val="20"/>
              </w:rPr>
              <w:t>I0-08</w:t>
            </w:r>
          </w:p>
        </w:tc>
        <w:tc>
          <w:tcPr>
            <w:tcW w:w="5243" w:type="dxa"/>
            <w:tcBorders>
              <w:top w:val="single" w:sz="4" w:space="0" w:color="DAEEF3"/>
              <w:bottom w:val="single" w:sz="4" w:space="0" w:color="DAEEF3"/>
            </w:tcBorders>
            <w:shd w:val="clear" w:color="auto" w:fill="DEEAF6" w:themeFill="accent5" w:themeFillTint="33"/>
            <w:vAlign w:val="center"/>
          </w:tcPr>
          <w:p w14:paraId="7D10EB2F" w14:textId="77777777" w:rsidR="003D7BDA" w:rsidRPr="00911BBC" w:rsidRDefault="003D7BDA" w:rsidP="003D7BDA">
            <w:pPr>
              <w:spacing w:before="120"/>
              <w:rPr>
                <w:rFonts w:ascii="Arial" w:eastAsia="Lucida Sans" w:hAnsi="Arial" w:cs="Arial"/>
                <w:b/>
                <w:bCs/>
                <w:szCs w:val="20"/>
                <w:lang w:eastAsia="zh-CN" w:bidi="hi-IN"/>
              </w:rPr>
            </w:pPr>
            <w:r w:rsidRPr="00911BBC">
              <w:rPr>
                <w:rFonts w:ascii="Arial" w:eastAsia="Lucida Sans" w:hAnsi="Arial" w:cs="Arial"/>
                <w:b/>
                <w:bCs/>
                <w:szCs w:val="20"/>
                <w:lang w:eastAsia="zh-CN" w:bidi="hi-IN"/>
              </w:rPr>
              <w:t>Respect du niveau de sécurité attendu</w:t>
            </w:r>
          </w:p>
          <w:p w14:paraId="6550F979" w14:textId="0D1B5394" w:rsidR="003D7BDA" w:rsidRPr="00911BBC" w:rsidRDefault="003D7BDA" w:rsidP="003D7BDA">
            <w:pPr>
              <w:spacing w:before="120"/>
              <w:rPr>
                <w:rFonts w:ascii="Arial" w:eastAsia="Lucida Sans" w:hAnsi="Arial" w:cs="Arial"/>
                <w:b/>
                <w:bCs/>
                <w:szCs w:val="20"/>
                <w:lang w:eastAsia="zh-CN" w:bidi="hi-IN"/>
              </w:rPr>
            </w:pPr>
            <w:r w:rsidRPr="00911BBC">
              <w:rPr>
                <w:rFonts w:ascii="Arial" w:eastAsia="Lucida Sans" w:hAnsi="Arial" w:cs="Arial"/>
                <w:b/>
                <w:bCs/>
                <w:szCs w:val="20"/>
                <w:lang w:eastAsia="zh-CN" w:bidi="hi-IN"/>
              </w:rPr>
              <w:t>(Soumis à pénalité)</w:t>
            </w:r>
          </w:p>
        </w:tc>
        <w:tc>
          <w:tcPr>
            <w:tcW w:w="2695" w:type="dxa"/>
            <w:gridSpan w:val="3"/>
            <w:tcBorders>
              <w:top w:val="single" w:sz="4" w:space="0" w:color="DAEEF3"/>
              <w:bottom w:val="single" w:sz="4" w:space="0" w:color="DAEEF3"/>
            </w:tcBorders>
            <w:shd w:val="clear" w:color="auto" w:fill="DEEAF6" w:themeFill="accent5" w:themeFillTint="33"/>
            <w:vAlign w:val="center"/>
          </w:tcPr>
          <w:p w14:paraId="6E7F7F2E" w14:textId="25CBDF84" w:rsidR="003D7BDA" w:rsidRPr="00911BBC" w:rsidRDefault="003D7BDA" w:rsidP="003D7BDA">
            <w:pPr>
              <w:spacing w:before="120"/>
              <w:jc w:val="center"/>
              <w:rPr>
                <w:rFonts w:ascii="Arial" w:eastAsia="Lucida Sans" w:hAnsi="Arial" w:cs="Arial"/>
                <w:b/>
                <w:bCs/>
                <w:szCs w:val="20"/>
              </w:rPr>
            </w:pPr>
            <w:r>
              <w:rPr>
                <w:rFonts w:ascii="Arial" w:eastAsia="Lucida Sans" w:hAnsi="Arial" w:cs="Arial"/>
                <w:b/>
                <w:bCs/>
                <w:szCs w:val="20"/>
              </w:rPr>
              <w:t>Tous</w:t>
            </w:r>
            <w:r w:rsidRPr="00911BBC">
              <w:rPr>
                <w:rFonts w:ascii="Arial" w:hAnsi="Arial" w:cs="Arial"/>
                <w:b/>
                <w:bCs/>
                <w:szCs w:val="20"/>
              </w:rPr>
              <w:t xml:space="preserve"> </w:t>
            </w:r>
          </w:p>
        </w:tc>
      </w:tr>
      <w:tr w:rsidR="003D7BDA" w:rsidRPr="007E7637" w14:paraId="5EE94483" w14:textId="77777777" w:rsidTr="0075593F">
        <w:tblPrEx>
          <w:tblCellMar>
            <w:left w:w="0" w:type="dxa"/>
          </w:tblCellMar>
        </w:tblPrEx>
        <w:tc>
          <w:tcPr>
            <w:tcW w:w="993" w:type="dxa"/>
            <w:gridSpan w:val="2"/>
            <w:tcBorders>
              <w:top w:val="single" w:sz="4" w:space="0" w:color="DAEEF3"/>
              <w:bottom w:val="single" w:sz="4" w:space="0" w:color="DAEEF3"/>
            </w:tcBorders>
            <w:shd w:val="clear" w:color="auto" w:fill="8EAADB" w:themeFill="accent1" w:themeFillTint="99"/>
            <w:vAlign w:val="center"/>
          </w:tcPr>
          <w:p w14:paraId="5F4D6531" w14:textId="4750E178" w:rsidR="003D7BDA" w:rsidRPr="009729F5" w:rsidRDefault="003D7BDA" w:rsidP="003D7BDA">
            <w:pPr>
              <w:spacing w:before="120"/>
              <w:ind w:left="73"/>
              <w:jc w:val="center"/>
              <w:rPr>
                <w:rFonts w:ascii="Arial" w:eastAsia="Lucida Sans" w:hAnsi="Arial" w:cs="Arial"/>
                <w:b/>
                <w:bCs/>
                <w:szCs w:val="20"/>
              </w:rPr>
            </w:pPr>
            <w:r w:rsidRPr="009729F5">
              <w:rPr>
                <w:rFonts w:ascii="Arial" w:eastAsia="Lucida Sans" w:hAnsi="Arial" w:cs="Arial"/>
                <w:b/>
                <w:bCs/>
                <w:szCs w:val="20"/>
              </w:rPr>
              <w:t>I0-09</w:t>
            </w:r>
          </w:p>
        </w:tc>
        <w:tc>
          <w:tcPr>
            <w:tcW w:w="5243" w:type="dxa"/>
            <w:tcBorders>
              <w:top w:val="single" w:sz="4" w:space="0" w:color="DAEEF3"/>
              <w:bottom w:val="single" w:sz="4" w:space="0" w:color="DAEEF3"/>
            </w:tcBorders>
            <w:shd w:val="clear" w:color="auto" w:fill="auto"/>
            <w:vAlign w:val="center"/>
          </w:tcPr>
          <w:p w14:paraId="177F7A9A" w14:textId="77777777" w:rsidR="003D7BDA" w:rsidRPr="00911BBC" w:rsidRDefault="003D7BDA" w:rsidP="003D7BDA">
            <w:pPr>
              <w:spacing w:before="120"/>
              <w:rPr>
                <w:rFonts w:ascii="Arial" w:eastAsia="Lucida Sans" w:hAnsi="Arial" w:cs="Arial"/>
                <w:b/>
                <w:bCs/>
                <w:szCs w:val="20"/>
                <w:lang w:eastAsia="zh-CN" w:bidi="hi-IN"/>
              </w:rPr>
            </w:pPr>
            <w:r w:rsidRPr="00911BBC">
              <w:rPr>
                <w:rFonts w:ascii="Arial" w:eastAsia="Lucida Sans" w:hAnsi="Arial" w:cs="Arial"/>
                <w:b/>
                <w:bCs/>
                <w:szCs w:val="20"/>
                <w:lang w:eastAsia="zh-CN" w:bidi="hi-IN"/>
              </w:rPr>
              <w:t>Respect du délai de notification</w:t>
            </w:r>
          </w:p>
          <w:p w14:paraId="372FE20B" w14:textId="108F1FDE" w:rsidR="003D7BDA" w:rsidRPr="00911BBC" w:rsidRDefault="003D7BDA" w:rsidP="003D7BDA">
            <w:pPr>
              <w:spacing w:before="120"/>
              <w:rPr>
                <w:rFonts w:ascii="Arial" w:eastAsia="Lucida Sans" w:hAnsi="Arial" w:cs="Arial"/>
                <w:b/>
                <w:bCs/>
                <w:szCs w:val="20"/>
              </w:rPr>
            </w:pPr>
            <w:r w:rsidRPr="00911BBC">
              <w:rPr>
                <w:rFonts w:ascii="Arial" w:eastAsia="Lucida Sans" w:hAnsi="Arial" w:cs="Arial"/>
                <w:b/>
                <w:bCs/>
                <w:szCs w:val="20"/>
                <w:lang w:eastAsia="zh-CN" w:bidi="hi-IN"/>
              </w:rPr>
              <w:t>(Soumis à pénalité)</w:t>
            </w:r>
          </w:p>
        </w:tc>
        <w:tc>
          <w:tcPr>
            <w:tcW w:w="2695" w:type="dxa"/>
            <w:gridSpan w:val="3"/>
            <w:tcBorders>
              <w:top w:val="single" w:sz="4" w:space="0" w:color="DAEEF3"/>
              <w:bottom w:val="single" w:sz="4" w:space="0" w:color="DAEEF3"/>
            </w:tcBorders>
            <w:shd w:val="clear" w:color="auto" w:fill="auto"/>
            <w:vAlign w:val="center"/>
          </w:tcPr>
          <w:p w14:paraId="42FF8049" w14:textId="64E7F30F" w:rsidR="003D7BDA" w:rsidRPr="00911BBC" w:rsidRDefault="003D7BDA" w:rsidP="003D7BDA">
            <w:pPr>
              <w:spacing w:before="120"/>
              <w:jc w:val="center"/>
              <w:rPr>
                <w:rFonts w:ascii="Arial" w:eastAsia="Lucida Sans" w:hAnsi="Arial" w:cs="Arial"/>
                <w:b/>
                <w:bCs/>
                <w:szCs w:val="20"/>
              </w:rPr>
            </w:pPr>
            <w:r>
              <w:rPr>
                <w:rFonts w:ascii="Arial" w:eastAsia="Lucida Sans" w:hAnsi="Arial" w:cs="Arial"/>
                <w:b/>
                <w:bCs/>
                <w:szCs w:val="20"/>
              </w:rPr>
              <w:t>Tous</w:t>
            </w:r>
            <w:r w:rsidRPr="00911BBC">
              <w:rPr>
                <w:rFonts w:ascii="Arial" w:hAnsi="Arial" w:cs="Arial"/>
                <w:b/>
                <w:bCs/>
                <w:szCs w:val="20"/>
              </w:rPr>
              <w:t xml:space="preserve"> </w:t>
            </w:r>
          </w:p>
        </w:tc>
      </w:tr>
      <w:tr w:rsidR="003D7BDA" w:rsidRPr="00137687" w14:paraId="0F058F30" w14:textId="77777777" w:rsidTr="00137687">
        <w:tblPrEx>
          <w:tblCellMar>
            <w:left w:w="0" w:type="dxa"/>
          </w:tblCellMar>
        </w:tblPrEx>
        <w:tc>
          <w:tcPr>
            <w:tcW w:w="993" w:type="dxa"/>
            <w:gridSpan w:val="2"/>
            <w:tcBorders>
              <w:top w:val="single" w:sz="4" w:space="0" w:color="DAEEF3"/>
              <w:bottom w:val="single" w:sz="4" w:space="0" w:color="DAEEF3"/>
            </w:tcBorders>
            <w:shd w:val="clear" w:color="auto" w:fill="8EAADB" w:themeFill="accent1" w:themeFillTint="99"/>
            <w:vAlign w:val="center"/>
          </w:tcPr>
          <w:p w14:paraId="12E50666" w14:textId="748B4E73" w:rsidR="003D7BDA" w:rsidRPr="007E7637" w:rsidRDefault="003D7BDA" w:rsidP="003D7BDA">
            <w:pPr>
              <w:spacing w:before="120"/>
              <w:ind w:left="73"/>
              <w:jc w:val="center"/>
              <w:rPr>
                <w:rFonts w:ascii="Arial" w:eastAsia="Lucida Sans" w:hAnsi="Arial" w:cs="Arial"/>
                <w:b/>
                <w:szCs w:val="20"/>
              </w:rPr>
            </w:pPr>
            <w:r>
              <w:rPr>
                <w:rFonts w:ascii="Arial" w:eastAsia="Lucida Sans" w:hAnsi="Arial" w:cs="Arial"/>
                <w:b/>
                <w:bCs/>
                <w:szCs w:val="20"/>
              </w:rPr>
              <w:t>I0-10</w:t>
            </w:r>
          </w:p>
        </w:tc>
        <w:tc>
          <w:tcPr>
            <w:tcW w:w="5243" w:type="dxa"/>
            <w:tcBorders>
              <w:top w:val="single" w:sz="4" w:space="0" w:color="DAEEF3"/>
              <w:bottom w:val="single" w:sz="4" w:space="0" w:color="DAEEF3"/>
            </w:tcBorders>
            <w:shd w:val="clear" w:color="auto" w:fill="DEEAF6" w:themeFill="accent5" w:themeFillTint="33"/>
            <w:vAlign w:val="center"/>
          </w:tcPr>
          <w:p w14:paraId="3E47DBC5" w14:textId="2E4E0331" w:rsidR="003D7BDA" w:rsidRPr="00911BBC" w:rsidRDefault="003D7BDA" w:rsidP="003D7BDA">
            <w:pPr>
              <w:spacing w:before="120"/>
              <w:ind w:left="73"/>
              <w:rPr>
                <w:rFonts w:ascii="Arial" w:eastAsia="Lucida Sans" w:hAnsi="Arial" w:cs="Arial"/>
                <w:b/>
                <w:bCs/>
                <w:szCs w:val="20"/>
              </w:rPr>
            </w:pPr>
            <w:r w:rsidRPr="00911BBC">
              <w:rPr>
                <w:rFonts w:ascii="Arial" w:eastAsia="Lucida Sans" w:hAnsi="Arial" w:cs="Arial"/>
                <w:b/>
                <w:bCs/>
                <w:szCs w:val="20"/>
              </w:rPr>
              <w:t>Respect du délai de déclaration d’un sous-traitant</w:t>
            </w:r>
          </w:p>
          <w:p w14:paraId="7733297A" w14:textId="2CD8E9D7" w:rsidR="003D7BDA" w:rsidRPr="00911BBC" w:rsidRDefault="003D7BDA" w:rsidP="003D7BDA">
            <w:pPr>
              <w:spacing w:before="120"/>
              <w:ind w:left="73"/>
              <w:rPr>
                <w:rFonts w:ascii="Arial" w:eastAsia="Lucida Sans" w:hAnsi="Arial" w:cs="Arial"/>
                <w:b/>
                <w:bCs/>
                <w:szCs w:val="20"/>
              </w:rPr>
            </w:pPr>
            <w:r w:rsidRPr="00911BBC">
              <w:rPr>
                <w:rFonts w:ascii="Arial" w:eastAsia="Lucida Sans" w:hAnsi="Arial" w:cs="Arial"/>
                <w:b/>
                <w:bCs/>
                <w:szCs w:val="20"/>
              </w:rPr>
              <w:t>(Soumis à pénalité)</w:t>
            </w:r>
          </w:p>
        </w:tc>
        <w:tc>
          <w:tcPr>
            <w:tcW w:w="2695" w:type="dxa"/>
            <w:gridSpan w:val="3"/>
            <w:tcBorders>
              <w:top w:val="single" w:sz="4" w:space="0" w:color="DAEEF3"/>
              <w:bottom w:val="single" w:sz="4" w:space="0" w:color="DAEEF3"/>
            </w:tcBorders>
            <w:shd w:val="clear" w:color="auto" w:fill="DEEAF6" w:themeFill="accent5" w:themeFillTint="33"/>
            <w:vAlign w:val="center"/>
          </w:tcPr>
          <w:p w14:paraId="00CB36E5" w14:textId="40495C78" w:rsidR="003D7BDA" w:rsidRPr="00911BBC" w:rsidRDefault="003D7BDA" w:rsidP="003D7BDA">
            <w:pPr>
              <w:spacing w:before="120"/>
              <w:ind w:left="73"/>
              <w:jc w:val="center"/>
              <w:rPr>
                <w:rFonts w:ascii="Arial" w:eastAsia="Lucida Sans" w:hAnsi="Arial" w:cs="Arial"/>
                <w:b/>
                <w:bCs/>
                <w:szCs w:val="20"/>
              </w:rPr>
            </w:pPr>
            <w:r>
              <w:rPr>
                <w:rFonts w:ascii="Arial" w:eastAsia="Lucida Sans" w:hAnsi="Arial" w:cs="Arial"/>
                <w:b/>
                <w:bCs/>
                <w:szCs w:val="20"/>
              </w:rPr>
              <w:t>Tous</w:t>
            </w:r>
            <w:r w:rsidRPr="00911BBC">
              <w:rPr>
                <w:rFonts w:ascii="Arial" w:hAnsi="Arial" w:cs="Arial"/>
                <w:b/>
                <w:bCs/>
                <w:szCs w:val="20"/>
              </w:rPr>
              <w:t xml:space="preserve"> </w:t>
            </w:r>
          </w:p>
        </w:tc>
      </w:tr>
    </w:tbl>
    <w:p w14:paraId="48C4674C" w14:textId="32BF6B54" w:rsidR="004D71CA" w:rsidRPr="009729F5" w:rsidRDefault="00326122" w:rsidP="00D61874">
      <w:pPr>
        <w:pStyle w:val="A2"/>
        <w:numPr>
          <w:ilvl w:val="1"/>
          <w:numId w:val="14"/>
        </w:numPr>
      </w:pPr>
      <w:bookmarkStart w:id="161" w:name="_Toc102143871"/>
      <w:bookmarkEnd w:id="153"/>
      <w:bookmarkEnd w:id="154"/>
      <w:bookmarkEnd w:id="155"/>
      <w:bookmarkEnd w:id="156"/>
      <w:r>
        <w:t xml:space="preserve"> </w:t>
      </w:r>
      <w:bookmarkStart w:id="162" w:name="_Toc207620006"/>
      <w:r w:rsidR="004D71CA" w:rsidRPr="009729F5">
        <w:t>Liste des indicateurs</w:t>
      </w:r>
      <w:r w:rsidR="00991409" w:rsidRPr="009729F5">
        <w:t xml:space="preserve"> de priorité moyenne</w:t>
      </w:r>
      <w:bookmarkEnd w:id="161"/>
      <w:bookmarkEnd w:id="162"/>
    </w:p>
    <w:tbl>
      <w:tblPr>
        <w:tblStyle w:val="TableGrid0"/>
        <w:tblW w:w="8931" w:type="dxa"/>
        <w:tblInd w:w="-5" w:type="dxa"/>
        <w:tblBorders>
          <w:left w:val="single" w:sz="4" w:space="0" w:color="DAEEF3"/>
          <w:bottom w:val="single" w:sz="4" w:space="0" w:color="DAEEF3"/>
          <w:right w:val="single" w:sz="4" w:space="0" w:color="DAEEF3"/>
          <w:insideH w:val="single" w:sz="4" w:space="0" w:color="DAEEF3"/>
          <w:insideV w:val="single" w:sz="4" w:space="0" w:color="DAEEF3"/>
        </w:tblBorders>
        <w:tblLayout w:type="fixed"/>
        <w:tblCellMar>
          <w:top w:w="58" w:type="dxa"/>
          <w:left w:w="26" w:type="dxa"/>
        </w:tblCellMar>
        <w:tblLook w:val="04A0" w:firstRow="1" w:lastRow="0" w:firstColumn="1" w:lastColumn="0" w:noHBand="0" w:noVBand="1"/>
      </w:tblPr>
      <w:tblGrid>
        <w:gridCol w:w="993"/>
        <w:gridCol w:w="5243"/>
        <w:gridCol w:w="41"/>
        <w:gridCol w:w="2610"/>
        <w:gridCol w:w="44"/>
      </w:tblGrid>
      <w:tr w:rsidR="007E7637" w:rsidRPr="007E7637" w14:paraId="69C27F7A" w14:textId="77777777" w:rsidTr="00847A78">
        <w:tc>
          <w:tcPr>
            <w:tcW w:w="993" w:type="dxa"/>
            <w:tcBorders>
              <w:bottom w:val="single" w:sz="4" w:space="0" w:color="DEEAF6" w:themeColor="accent5" w:themeTint="33"/>
            </w:tcBorders>
            <w:shd w:val="clear" w:color="auto" w:fill="0066A1"/>
            <w:vAlign w:val="center"/>
          </w:tcPr>
          <w:p w14:paraId="266150F4" w14:textId="77777777" w:rsidR="00725477" w:rsidRPr="009729F5" w:rsidRDefault="00725477" w:rsidP="00681177">
            <w:pPr>
              <w:spacing w:before="120"/>
              <w:ind w:right="27"/>
              <w:jc w:val="center"/>
              <w:rPr>
                <w:rFonts w:ascii="Arial" w:hAnsi="Arial" w:cs="Arial"/>
                <w:szCs w:val="20"/>
              </w:rPr>
            </w:pPr>
            <w:r w:rsidRPr="009729F5">
              <w:rPr>
                <w:rFonts w:ascii="Arial" w:eastAsia="Lucida Sans" w:hAnsi="Arial" w:cs="Arial"/>
                <w:b/>
                <w:szCs w:val="20"/>
              </w:rPr>
              <w:t>Id</w:t>
            </w:r>
          </w:p>
        </w:tc>
        <w:tc>
          <w:tcPr>
            <w:tcW w:w="5243" w:type="dxa"/>
            <w:tcBorders>
              <w:bottom w:val="single" w:sz="4" w:space="0" w:color="DEEAF6" w:themeColor="accent5" w:themeTint="33"/>
            </w:tcBorders>
            <w:shd w:val="clear" w:color="auto" w:fill="0066A1"/>
            <w:vAlign w:val="center"/>
          </w:tcPr>
          <w:p w14:paraId="7E6B7708" w14:textId="77777777" w:rsidR="00725477" w:rsidRPr="009729F5" w:rsidRDefault="00725477" w:rsidP="00681177">
            <w:pPr>
              <w:spacing w:before="120"/>
              <w:ind w:right="26"/>
              <w:jc w:val="center"/>
              <w:rPr>
                <w:rFonts w:ascii="Arial" w:hAnsi="Arial" w:cs="Arial"/>
                <w:szCs w:val="20"/>
              </w:rPr>
            </w:pPr>
            <w:r w:rsidRPr="009729F5">
              <w:rPr>
                <w:rFonts w:ascii="Arial" w:eastAsia="Lucida Sans" w:hAnsi="Arial" w:cs="Arial"/>
                <w:b/>
                <w:szCs w:val="20"/>
              </w:rPr>
              <w:t>Description</w:t>
            </w:r>
          </w:p>
        </w:tc>
        <w:tc>
          <w:tcPr>
            <w:tcW w:w="2695" w:type="dxa"/>
            <w:gridSpan w:val="3"/>
            <w:tcBorders>
              <w:bottom w:val="single" w:sz="4" w:space="0" w:color="DEEAF6" w:themeColor="accent5" w:themeTint="33"/>
            </w:tcBorders>
            <w:shd w:val="clear" w:color="auto" w:fill="0066A1"/>
            <w:vAlign w:val="center"/>
          </w:tcPr>
          <w:p w14:paraId="7BC2584D" w14:textId="02AA064C" w:rsidR="00725477" w:rsidRPr="009729F5" w:rsidRDefault="008D0087" w:rsidP="00681177">
            <w:pPr>
              <w:spacing w:before="120"/>
              <w:ind w:right="26"/>
              <w:jc w:val="center"/>
              <w:rPr>
                <w:rFonts w:ascii="Arial" w:eastAsia="Lucida Sans" w:hAnsi="Arial" w:cs="Arial"/>
                <w:b/>
                <w:szCs w:val="20"/>
              </w:rPr>
            </w:pPr>
            <w:r w:rsidRPr="009729F5">
              <w:rPr>
                <w:rFonts w:ascii="Arial" w:eastAsia="Lucida Sans" w:hAnsi="Arial" w:cs="Arial"/>
                <w:b/>
                <w:szCs w:val="20"/>
              </w:rPr>
              <w:t xml:space="preserve">Service </w:t>
            </w:r>
            <w:r w:rsidRPr="009729F5">
              <w:rPr>
                <w:rFonts w:ascii="Arial" w:eastAsia="Lucida Sans" w:hAnsi="Arial" w:cs="Arial"/>
                <w:b/>
                <w:szCs w:val="20"/>
              </w:rPr>
              <w:br/>
            </w:r>
            <w:r w:rsidR="00725477" w:rsidRPr="009729F5">
              <w:rPr>
                <w:rFonts w:ascii="Arial" w:eastAsia="Lucida Sans" w:hAnsi="Arial" w:cs="Arial"/>
                <w:b/>
                <w:szCs w:val="20"/>
              </w:rPr>
              <w:t>concerné</w:t>
            </w:r>
          </w:p>
        </w:tc>
      </w:tr>
      <w:tr w:rsidR="007E7637" w:rsidRPr="007E7637" w14:paraId="47773CC4" w14:textId="77777777" w:rsidTr="00694B91">
        <w:tblPrEx>
          <w:tblCellMar>
            <w:left w:w="0" w:type="dxa"/>
          </w:tblCellMar>
        </w:tblPrEx>
        <w:trPr>
          <w:gridAfter w:val="1"/>
          <w:wAfter w:w="44" w:type="dxa"/>
        </w:trPr>
        <w:tc>
          <w:tcPr>
            <w:tcW w:w="993" w:type="dxa"/>
            <w:tcBorders>
              <w:top w:val="single" w:sz="4" w:space="0" w:color="DAEEF3"/>
            </w:tcBorders>
            <w:shd w:val="clear" w:color="auto" w:fill="8EAADB" w:themeFill="accent1" w:themeFillTint="99"/>
            <w:vAlign w:val="center"/>
          </w:tcPr>
          <w:p w14:paraId="308C10C0" w14:textId="58C9EE87" w:rsidR="00C135C7" w:rsidRPr="009729F5" w:rsidRDefault="00C135C7" w:rsidP="00681177">
            <w:pPr>
              <w:spacing w:before="120"/>
              <w:ind w:left="73"/>
              <w:jc w:val="center"/>
              <w:rPr>
                <w:rFonts w:ascii="Arial" w:hAnsi="Arial" w:cs="Arial"/>
                <w:b/>
                <w:bCs/>
                <w:szCs w:val="20"/>
              </w:rPr>
            </w:pPr>
            <w:bookmarkStart w:id="163" w:name="_Hlk34295658"/>
            <w:r w:rsidRPr="009729F5">
              <w:rPr>
                <w:rFonts w:ascii="Arial" w:eastAsia="Lucida Sans" w:hAnsi="Arial" w:cs="Arial"/>
                <w:b/>
                <w:bCs/>
                <w:szCs w:val="20"/>
              </w:rPr>
              <w:t>I</w:t>
            </w:r>
            <w:r w:rsidR="00CF6516" w:rsidRPr="009729F5">
              <w:rPr>
                <w:rFonts w:ascii="Arial" w:eastAsia="Lucida Sans" w:hAnsi="Arial" w:cs="Arial"/>
                <w:b/>
                <w:bCs/>
                <w:szCs w:val="20"/>
              </w:rPr>
              <w:t>1</w:t>
            </w:r>
            <w:r w:rsidRPr="009729F5">
              <w:rPr>
                <w:rFonts w:ascii="Arial" w:eastAsia="Lucida Sans" w:hAnsi="Arial" w:cs="Arial"/>
                <w:b/>
                <w:bCs/>
                <w:szCs w:val="20"/>
              </w:rPr>
              <w:t>-0</w:t>
            </w:r>
            <w:r w:rsidR="00F30C67" w:rsidRPr="009729F5">
              <w:rPr>
                <w:rFonts w:ascii="Arial" w:eastAsia="Lucida Sans" w:hAnsi="Arial" w:cs="Arial"/>
                <w:b/>
                <w:bCs/>
                <w:szCs w:val="20"/>
              </w:rPr>
              <w:t>1</w:t>
            </w:r>
          </w:p>
        </w:tc>
        <w:tc>
          <w:tcPr>
            <w:tcW w:w="5243" w:type="dxa"/>
            <w:tcBorders>
              <w:top w:val="single" w:sz="4" w:space="0" w:color="DAEEF3"/>
            </w:tcBorders>
            <w:shd w:val="clear" w:color="auto" w:fill="auto"/>
            <w:vAlign w:val="center"/>
          </w:tcPr>
          <w:p w14:paraId="086B5CDC" w14:textId="15B2AE18" w:rsidR="00C135C7" w:rsidRPr="009729F5" w:rsidRDefault="00C135C7" w:rsidP="00681177">
            <w:pPr>
              <w:spacing w:before="120"/>
              <w:rPr>
                <w:rFonts w:ascii="Arial" w:hAnsi="Arial" w:cs="Arial"/>
                <w:szCs w:val="20"/>
              </w:rPr>
            </w:pPr>
            <w:r w:rsidRPr="009729F5">
              <w:rPr>
                <w:rFonts w:ascii="Arial" w:eastAsia="Lucida Sans" w:hAnsi="Arial" w:cs="Arial"/>
                <w:szCs w:val="20"/>
              </w:rPr>
              <w:t xml:space="preserve">Respect du délai de traitement d’une demande de support </w:t>
            </w:r>
          </w:p>
        </w:tc>
        <w:tc>
          <w:tcPr>
            <w:tcW w:w="2651" w:type="dxa"/>
            <w:gridSpan w:val="2"/>
            <w:tcBorders>
              <w:top w:val="single" w:sz="4" w:space="0" w:color="DAEEF3"/>
            </w:tcBorders>
            <w:vAlign w:val="center"/>
          </w:tcPr>
          <w:p w14:paraId="19D625DD" w14:textId="55DAD960" w:rsidR="00C135C7" w:rsidRPr="009729F5" w:rsidDel="00CC034F" w:rsidRDefault="003D7BDA" w:rsidP="00681177">
            <w:pPr>
              <w:spacing w:before="120"/>
              <w:jc w:val="center"/>
              <w:rPr>
                <w:rFonts w:ascii="Arial" w:eastAsia="Lucida Sans" w:hAnsi="Arial" w:cs="Arial"/>
                <w:szCs w:val="20"/>
              </w:rPr>
            </w:pPr>
            <w:r>
              <w:rPr>
                <w:rFonts w:ascii="Arial" w:eastAsia="Lucida Sans" w:hAnsi="Arial" w:cs="Arial"/>
                <w:szCs w:val="20"/>
              </w:rPr>
              <w:t>Tous</w:t>
            </w:r>
          </w:p>
        </w:tc>
      </w:tr>
      <w:tr w:rsidR="003D7BDA" w:rsidRPr="007E7637" w14:paraId="5F610F04" w14:textId="77777777" w:rsidTr="00A421B3">
        <w:tblPrEx>
          <w:tblCellMar>
            <w:left w:w="0" w:type="dxa"/>
          </w:tblCellMar>
        </w:tblPrEx>
        <w:trPr>
          <w:gridAfter w:val="1"/>
          <w:wAfter w:w="44" w:type="dxa"/>
        </w:trPr>
        <w:tc>
          <w:tcPr>
            <w:tcW w:w="993" w:type="dxa"/>
            <w:tcBorders>
              <w:top w:val="single" w:sz="4" w:space="0" w:color="DAEEF3"/>
              <w:bottom w:val="single" w:sz="4" w:space="0" w:color="DAEEF3"/>
            </w:tcBorders>
            <w:shd w:val="clear" w:color="auto" w:fill="8EAADB" w:themeFill="accent1" w:themeFillTint="99"/>
            <w:vAlign w:val="center"/>
          </w:tcPr>
          <w:p w14:paraId="44630EDC" w14:textId="3FE7E9AF" w:rsidR="003D7BDA" w:rsidRPr="009729F5" w:rsidRDefault="003D7BDA" w:rsidP="003D7BDA">
            <w:pPr>
              <w:spacing w:before="120"/>
              <w:ind w:left="73"/>
              <w:jc w:val="center"/>
              <w:rPr>
                <w:rFonts w:ascii="Arial" w:hAnsi="Arial" w:cs="Arial"/>
                <w:b/>
                <w:bCs/>
                <w:szCs w:val="20"/>
              </w:rPr>
            </w:pPr>
            <w:bookmarkStart w:id="164" w:name="_Hlk34295810"/>
            <w:bookmarkEnd w:id="163"/>
            <w:r w:rsidRPr="009729F5">
              <w:rPr>
                <w:rFonts w:ascii="Arial" w:eastAsia="Lucida Sans" w:hAnsi="Arial" w:cs="Arial"/>
                <w:b/>
                <w:bCs/>
                <w:szCs w:val="20"/>
              </w:rPr>
              <w:t>I1-02</w:t>
            </w:r>
          </w:p>
        </w:tc>
        <w:tc>
          <w:tcPr>
            <w:tcW w:w="5243" w:type="dxa"/>
            <w:tcBorders>
              <w:top w:val="single" w:sz="4" w:space="0" w:color="DAEEF3"/>
              <w:bottom w:val="single" w:sz="4" w:space="0" w:color="DAEEF3"/>
            </w:tcBorders>
            <w:shd w:val="clear" w:color="auto" w:fill="DEEAF6" w:themeFill="accent5" w:themeFillTint="33"/>
            <w:vAlign w:val="center"/>
          </w:tcPr>
          <w:p w14:paraId="0A89D131" w14:textId="28C2399C" w:rsidR="003D7BDA" w:rsidRPr="002B0140" w:rsidRDefault="003D7BDA" w:rsidP="003D7BDA">
            <w:pPr>
              <w:spacing w:before="120"/>
              <w:ind w:left="2"/>
              <w:rPr>
                <w:rFonts w:ascii="Arial" w:eastAsia="Lucida Sans" w:hAnsi="Arial" w:cs="Arial"/>
                <w:b/>
                <w:bCs/>
                <w:szCs w:val="20"/>
              </w:rPr>
            </w:pPr>
            <w:r w:rsidRPr="002B0140">
              <w:rPr>
                <w:rFonts w:ascii="Arial" w:eastAsia="Lucida Sans" w:hAnsi="Arial" w:cs="Arial"/>
                <w:b/>
                <w:bCs/>
                <w:szCs w:val="20"/>
              </w:rPr>
              <w:t>Flux de correctif (entrées/sorties) : suivi du stock par criticité des anomalies</w:t>
            </w:r>
          </w:p>
        </w:tc>
        <w:tc>
          <w:tcPr>
            <w:tcW w:w="2651" w:type="dxa"/>
            <w:gridSpan w:val="2"/>
            <w:tcBorders>
              <w:top w:val="single" w:sz="4" w:space="0" w:color="DAEEF3"/>
              <w:bottom w:val="single" w:sz="4" w:space="0" w:color="DAEEF3"/>
            </w:tcBorders>
            <w:shd w:val="clear" w:color="auto" w:fill="DEEAF6" w:themeFill="accent5" w:themeFillTint="33"/>
            <w:vAlign w:val="center"/>
          </w:tcPr>
          <w:p w14:paraId="642AF760" w14:textId="4D58DC48" w:rsidR="003D7BDA" w:rsidRPr="002B0140" w:rsidRDefault="003D7BDA" w:rsidP="003D7BDA">
            <w:pPr>
              <w:spacing w:before="120"/>
              <w:ind w:left="2"/>
              <w:jc w:val="center"/>
              <w:rPr>
                <w:rFonts w:ascii="Arial" w:eastAsia="Lucida Sans" w:hAnsi="Arial" w:cs="Arial"/>
                <w:b/>
                <w:bCs/>
                <w:szCs w:val="20"/>
              </w:rPr>
            </w:pPr>
            <w:r>
              <w:rPr>
                <w:rFonts w:ascii="Arial" w:eastAsia="Lucida Sans" w:hAnsi="Arial" w:cs="Arial"/>
                <w:b/>
                <w:bCs/>
                <w:szCs w:val="20"/>
              </w:rPr>
              <w:t>Tous</w:t>
            </w:r>
            <w:r w:rsidRPr="00911BBC">
              <w:rPr>
                <w:rFonts w:ascii="Arial" w:hAnsi="Arial" w:cs="Arial"/>
                <w:b/>
                <w:bCs/>
                <w:szCs w:val="20"/>
              </w:rPr>
              <w:t xml:space="preserve"> </w:t>
            </w:r>
          </w:p>
        </w:tc>
      </w:tr>
      <w:tr w:rsidR="003D7BDA" w:rsidRPr="007E7637" w14:paraId="51D85927" w14:textId="77777777" w:rsidTr="00A421B3">
        <w:tblPrEx>
          <w:tblCellMar>
            <w:left w:w="0" w:type="dxa"/>
          </w:tblCellMar>
        </w:tblPrEx>
        <w:trPr>
          <w:gridAfter w:val="1"/>
          <w:wAfter w:w="44" w:type="dxa"/>
        </w:trPr>
        <w:tc>
          <w:tcPr>
            <w:tcW w:w="993" w:type="dxa"/>
            <w:tcBorders>
              <w:top w:val="single" w:sz="4" w:space="0" w:color="DAEEF3"/>
            </w:tcBorders>
            <w:shd w:val="clear" w:color="auto" w:fill="8EAADB" w:themeFill="accent1" w:themeFillTint="99"/>
            <w:vAlign w:val="center"/>
          </w:tcPr>
          <w:p w14:paraId="2989F0EF" w14:textId="4908EF0A" w:rsidR="003D7BDA" w:rsidRPr="009729F5" w:rsidRDefault="003D7BDA" w:rsidP="003D7BDA">
            <w:pPr>
              <w:spacing w:before="120"/>
              <w:ind w:left="73"/>
              <w:jc w:val="center"/>
              <w:rPr>
                <w:rFonts w:ascii="Arial" w:eastAsia="Lucida Sans" w:hAnsi="Arial" w:cs="Arial"/>
                <w:b/>
                <w:bCs/>
                <w:szCs w:val="20"/>
              </w:rPr>
            </w:pPr>
            <w:bookmarkStart w:id="165" w:name="_Hlk34296932"/>
            <w:bookmarkEnd w:id="164"/>
            <w:r w:rsidRPr="009729F5">
              <w:rPr>
                <w:rFonts w:ascii="Arial" w:eastAsia="Lucida Sans" w:hAnsi="Arial" w:cs="Arial"/>
                <w:b/>
                <w:bCs/>
                <w:szCs w:val="20"/>
              </w:rPr>
              <w:t>I1-03</w:t>
            </w:r>
          </w:p>
        </w:tc>
        <w:tc>
          <w:tcPr>
            <w:tcW w:w="5284" w:type="dxa"/>
            <w:gridSpan w:val="2"/>
            <w:tcBorders>
              <w:top w:val="single" w:sz="4" w:space="0" w:color="DAEEF3"/>
            </w:tcBorders>
            <w:shd w:val="clear" w:color="auto" w:fill="FFFFFF" w:themeFill="background1"/>
            <w:vAlign w:val="center"/>
          </w:tcPr>
          <w:p w14:paraId="09EECFDD" w14:textId="1C46F126" w:rsidR="003D7BDA" w:rsidRPr="002B0140" w:rsidRDefault="003D7BDA" w:rsidP="003D7BDA">
            <w:pPr>
              <w:spacing w:before="120"/>
              <w:rPr>
                <w:rFonts w:ascii="Arial" w:eastAsia="Lucida Sans" w:hAnsi="Arial" w:cs="Arial"/>
                <w:b/>
                <w:bCs/>
                <w:szCs w:val="20"/>
              </w:rPr>
            </w:pPr>
            <w:r w:rsidRPr="002B0140">
              <w:rPr>
                <w:rFonts w:ascii="Arial" w:eastAsia="Lucida Sans" w:hAnsi="Arial" w:cs="Arial"/>
                <w:b/>
                <w:bCs/>
                <w:szCs w:val="20"/>
              </w:rPr>
              <w:t>%</w:t>
            </w:r>
            <w:r w:rsidRPr="002B0140">
              <w:rPr>
                <w:rFonts w:ascii="Arial" w:eastAsia="Calibri" w:hAnsi="Arial" w:cs="Arial"/>
                <w:b/>
                <w:bCs/>
                <w:szCs w:val="20"/>
              </w:rPr>
              <w:t xml:space="preserve"> d’anomalies bloquantes/majeures</w:t>
            </w:r>
            <w:r>
              <w:rPr>
                <w:rFonts w:ascii="Arial" w:eastAsia="Calibri" w:hAnsi="Arial" w:cs="Arial"/>
                <w:b/>
                <w:bCs/>
                <w:szCs w:val="20"/>
              </w:rPr>
              <w:t>/mineure</w:t>
            </w:r>
            <w:r w:rsidRPr="002B0140">
              <w:rPr>
                <w:rFonts w:ascii="Arial" w:eastAsia="Calibri" w:hAnsi="Arial" w:cs="Arial"/>
                <w:b/>
                <w:bCs/>
                <w:szCs w:val="20"/>
              </w:rPr>
              <w:t xml:space="preserve"> en phase de recette et garantie d’une version par rapport au nombre de jours de dev/TU</w:t>
            </w:r>
          </w:p>
        </w:tc>
        <w:tc>
          <w:tcPr>
            <w:tcW w:w="2610" w:type="dxa"/>
            <w:tcBorders>
              <w:top w:val="single" w:sz="4" w:space="0" w:color="DAEEF3"/>
            </w:tcBorders>
            <w:shd w:val="clear" w:color="auto" w:fill="FFFFFF" w:themeFill="background1"/>
            <w:vAlign w:val="center"/>
          </w:tcPr>
          <w:p w14:paraId="29A8F554" w14:textId="2A359EA5" w:rsidR="003D7BDA" w:rsidRPr="002B0140" w:rsidDel="00CC034F" w:rsidRDefault="003D7BDA" w:rsidP="003D7BDA">
            <w:pPr>
              <w:spacing w:before="120"/>
              <w:jc w:val="center"/>
              <w:rPr>
                <w:rFonts w:ascii="Arial" w:eastAsia="Calibri" w:hAnsi="Arial" w:cs="Arial"/>
                <w:b/>
                <w:bCs/>
                <w:szCs w:val="20"/>
              </w:rPr>
            </w:pPr>
            <w:r>
              <w:rPr>
                <w:rFonts w:ascii="Arial" w:eastAsia="Lucida Sans" w:hAnsi="Arial" w:cs="Arial"/>
                <w:b/>
                <w:bCs/>
                <w:szCs w:val="20"/>
              </w:rPr>
              <w:t>Tous</w:t>
            </w:r>
            <w:r w:rsidRPr="00911BBC">
              <w:rPr>
                <w:rFonts w:ascii="Arial" w:hAnsi="Arial" w:cs="Arial"/>
                <w:b/>
                <w:bCs/>
                <w:szCs w:val="20"/>
              </w:rPr>
              <w:t xml:space="preserve"> </w:t>
            </w:r>
          </w:p>
        </w:tc>
      </w:tr>
      <w:bookmarkEnd w:id="165"/>
      <w:tr w:rsidR="003D7BDA" w:rsidRPr="002B0140" w14:paraId="405C2341" w14:textId="77777777" w:rsidTr="00A421B3">
        <w:tblPrEx>
          <w:tblCellMar>
            <w:left w:w="0" w:type="dxa"/>
          </w:tblCellMar>
        </w:tblPrEx>
        <w:trPr>
          <w:gridAfter w:val="1"/>
          <w:wAfter w:w="44" w:type="dxa"/>
        </w:trPr>
        <w:tc>
          <w:tcPr>
            <w:tcW w:w="993" w:type="dxa"/>
            <w:tcBorders>
              <w:top w:val="single" w:sz="4" w:space="0" w:color="DAEEF3"/>
            </w:tcBorders>
            <w:shd w:val="clear" w:color="auto" w:fill="8EAADB" w:themeFill="accent1" w:themeFillTint="99"/>
            <w:vAlign w:val="center"/>
          </w:tcPr>
          <w:p w14:paraId="73E10B80" w14:textId="518C14EE" w:rsidR="003D7BDA" w:rsidRPr="009729F5" w:rsidRDefault="003D7BDA" w:rsidP="003D7BDA">
            <w:pPr>
              <w:spacing w:before="120"/>
              <w:ind w:left="73"/>
              <w:jc w:val="center"/>
              <w:rPr>
                <w:rFonts w:ascii="Arial" w:eastAsia="Lucida Sans" w:hAnsi="Arial" w:cs="Arial"/>
                <w:b/>
                <w:bCs/>
                <w:szCs w:val="20"/>
              </w:rPr>
            </w:pPr>
            <w:r w:rsidRPr="009729F5">
              <w:rPr>
                <w:rFonts w:ascii="Arial" w:eastAsia="Lucida Sans" w:hAnsi="Arial" w:cs="Arial"/>
                <w:b/>
                <w:bCs/>
                <w:szCs w:val="20"/>
              </w:rPr>
              <w:t>I1-04</w:t>
            </w:r>
          </w:p>
        </w:tc>
        <w:tc>
          <w:tcPr>
            <w:tcW w:w="5284" w:type="dxa"/>
            <w:gridSpan w:val="2"/>
            <w:tcBorders>
              <w:top w:val="single" w:sz="4" w:space="0" w:color="DAEEF3"/>
            </w:tcBorders>
            <w:shd w:val="clear" w:color="auto" w:fill="DEEAF6" w:themeFill="accent5" w:themeFillTint="33"/>
            <w:vAlign w:val="center"/>
          </w:tcPr>
          <w:p w14:paraId="10AE5909" w14:textId="10BE83AF" w:rsidR="003D7BDA" w:rsidRPr="002B0140" w:rsidRDefault="003D7BDA" w:rsidP="003D7BDA">
            <w:pPr>
              <w:spacing w:before="120"/>
              <w:rPr>
                <w:rFonts w:ascii="Arial" w:hAnsi="Arial" w:cs="Arial"/>
                <w:b/>
                <w:bCs/>
                <w:szCs w:val="20"/>
              </w:rPr>
            </w:pPr>
            <w:r w:rsidRPr="002B0140">
              <w:rPr>
                <w:rFonts w:ascii="Arial" w:eastAsia="Lucida Sans" w:hAnsi="Arial" w:cs="Arial"/>
                <w:b/>
                <w:bCs/>
                <w:szCs w:val="20"/>
              </w:rPr>
              <w:t xml:space="preserve">Respect des seuils de </w:t>
            </w:r>
            <w:proofErr w:type="spellStart"/>
            <w:r w:rsidRPr="002B0140">
              <w:rPr>
                <w:rFonts w:ascii="Arial" w:eastAsia="Lucida Sans" w:hAnsi="Arial" w:cs="Arial"/>
                <w:b/>
                <w:bCs/>
                <w:szCs w:val="20"/>
              </w:rPr>
              <w:t>qualimétrie</w:t>
            </w:r>
            <w:proofErr w:type="spellEnd"/>
            <w:r w:rsidRPr="002B0140">
              <w:rPr>
                <w:rFonts w:ascii="Arial" w:eastAsia="Lucida Sans" w:hAnsi="Arial" w:cs="Arial"/>
                <w:b/>
                <w:bCs/>
                <w:szCs w:val="20"/>
              </w:rPr>
              <w:t xml:space="preserve"> du code de chaque version comportant au moins une évolution</w:t>
            </w:r>
          </w:p>
        </w:tc>
        <w:tc>
          <w:tcPr>
            <w:tcW w:w="2610" w:type="dxa"/>
            <w:tcBorders>
              <w:top w:val="single" w:sz="4" w:space="0" w:color="DAEEF3"/>
            </w:tcBorders>
            <w:shd w:val="clear" w:color="auto" w:fill="DEEAF6" w:themeFill="accent5" w:themeFillTint="33"/>
            <w:vAlign w:val="center"/>
          </w:tcPr>
          <w:p w14:paraId="0B9A7A8D" w14:textId="2872CCDE" w:rsidR="003D7BDA" w:rsidRPr="002B0140" w:rsidRDefault="003D7BDA" w:rsidP="003D7BDA">
            <w:pPr>
              <w:spacing w:before="120"/>
              <w:jc w:val="center"/>
              <w:rPr>
                <w:rFonts w:ascii="Arial" w:eastAsia="Calibri" w:hAnsi="Arial" w:cs="Arial"/>
                <w:b/>
                <w:bCs/>
                <w:szCs w:val="20"/>
              </w:rPr>
            </w:pPr>
            <w:r>
              <w:rPr>
                <w:rFonts w:ascii="Arial" w:eastAsia="Lucida Sans" w:hAnsi="Arial" w:cs="Arial"/>
                <w:b/>
                <w:bCs/>
                <w:szCs w:val="20"/>
              </w:rPr>
              <w:t>Tous</w:t>
            </w:r>
            <w:r w:rsidRPr="00911BBC">
              <w:rPr>
                <w:rFonts w:ascii="Arial" w:hAnsi="Arial" w:cs="Arial"/>
                <w:b/>
                <w:bCs/>
                <w:szCs w:val="20"/>
              </w:rPr>
              <w:t xml:space="preserve"> </w:t>
            </w:r>
          </w:p>
        </w:tc>
      </w:tr>
      <w:tr w:rsidR="003D7BDA" w:rsidRPr="007E7637" w14:paraId="5B2CCC68" w14:textId="77777777" w:rsidTr="00A421B3">
        <w:tblPrEx>
          <w:tblCellMar>
            <w:left w:w="0" w:type="dxa"/>
          </w:tblCellMar>
        </w:tblPrEx>
        <w:trPr>
          <w:trHeight w:val="817"/>
        </w:trPr>
        <w:tc>
          <w:tcPr>
            <w:tcW w:w="993" w:type="dxa"/>
            <w:tcBorders>
              <w:top w:val="single" w:sz="4" w:space="0" w:color="DAEEF3"/>
              <w:bottom w:val="single" w:sz="4" w:space="0" w:color="DAEEF3"/>
            </w:tcBorders>
            <w:shd w:val="clear" w:color="auto" w:fill="8EAADB" w:themeFill="accent1" w:themeFillTint="99"/>
            <w:vAlign w:val="center"/>
          </w:tcPr>
          <w:p w14:paraId="0BA8FBF8" w14:textId="0F54A986" w:rsidR="003D7BDA" w:rsidRPr="009729F5" w:rsidRDefault="003D7BDA" w:rsidP="003D7BDA">
            <w:pPr>
              <w:spacing w:before="120"/>
              <w:ind w:left="73"/>
              <w:jc w:val="center"/>
              <w:rPr>
                <w:rFonts w:ascii="Arial" w:eastAsia="Lucida Sans" w:hAnsi="Arial" w:cs="Arial"/>
                <w:b/>
                <w:bCs/>
                <w:szCs w:val="20"/>
              </w:rPr>
            </w:pPr>
            <w:r w:rsidRPr="009729F5">
              <w:rPr>
                <w:rFonts w:ascii="Arial" w:eastAsia="Lucida Sans" w:hAnsi="Arial" w:cs="Arial"/>
                <w:b/>
                <w:bCs/>
                <w:szCs w:val="20"/>
              </w:rPr>
              <w:t>I1-05</w:t>
            </w:r>
          </w:p>
        </w:tc>
        <w:tc>
          <w:tcPr>
            <w:tcW w:w="5243" w:type="dxa"/>
            <w:tcBorders>
              <w:top w:val="single" w:sz="4" w:space="0" w:color="DAEEF3"/>
              <w:bottom w:val="single" w:sz="4" w:space="0" w:color="DAEEF3"/>
            </w:tcBorders>
            <w:shd w:val="clear" w:color="auto" w:fill="FFFFFF" w:themeFill="background1"/>
          </w:tcPr>
          <w:p w14:paraId="13D00EC5" w14:textId="4E45A3A1" w:rsidR="003D7BDA" w:rsidRPr="002B0140" w:rsidRDefault="003D7BDA" w:rsidP="003D7BDA">
            <w:pPr>
              <w:spacing w:before="120"/>
              <w:rPr>
                <w:rFonts w:ascii="Arial" w:hAnsi="Arial" w:cs="Arial"/>
                <w:b/>
                <w:bCs/>
                <w:szCs w:val="20"/>
              </w:rPr>
            </w:pPr>
            <w:r w:rsidRPr="002B0140">
              <w:rPr>
                <w:rFonts w:ascii="Arial" w:eastAsia="Calibri" w:hAnsi="Arial" w:cs="Arial"/>
                <w:b/>
                <w:bCs/>
                <w:szCs w:val="20"/>
              </w:rPr>
              <w:t>Respect de la fourniture des supports de présentation et des comptes rendus des instances de suivi</w:t>
            </w:r>
            <w:r>
              <w:rPr>
                <w:rFonts w:ascii="Arial" w:eastAsia="Calibri" w:hAnsi="Arial" w:cs="Arial"/>
                <w:b/>
                <w:bCs/>
                <w:szCs w:val="20"/>
              </w:rPr>
              <w:t xml:space="preserve"> (ensemble de la comitologie du marché)</w:t>
            </w:r>
          </w:p>
        </w:tc>
        <w:tc>
          <w:tcPr>
            <w:tcW w:w="2695" w:type="dxa"/>
            <w:gridSpan w:val="3"/>
            <w:tcBorders>
              <w:top w:val="single" w:sz="4" w:space="0" w:color="DAEEF3"/>
              <w:bottom w:val="single" w:sz="4" w:space="0" w:color="DAEEF3"/>
            </w:tcBorders>
            <w:shd w:val="clear" w:color="auto" w:fill="FFFFFF" w:themeFill="background1"/>
            <w:vAlign w:val="center"/>
          </w:tcPr>
          <w:p w14:paraId="2FD36094" w14:textId="2BE6C0E1" w:rsidR="003D7BDA" w:rsidRPr="002B0140" w:rsidRDefault="003D7BDA" w:rsidP="003D7BDA">
            <w:pPr>
              <w:spacing w:before="120"/>
              <w:jc w:val="center"/>
              <w:rPr>
                <w:rFonts w:ascii="Arial" w:eastAsia="Calibri" w:hAnsi="Arial" w:cs="Arial"/>
                <w:b/>
                <w:bCs/>
                <w:szCs w:val="20"/>
              </w:rPr>
            </w:pPr>
            <w:r>
              <w:rPr>
                <w:rFonts w:ascii="Arial" w:eastAsia="Lucida Sans" w:hAnsi="Arial" w:cs="Arial"/>
                <w:b/>
                <w:bCs/>
                <w:szCs w:val="20"/>
              </w:rPr>
              <w:t>Tous</w:t>
            </w:r>
            <w:r w:rsidRPr="00911BBC">
              <w:rPr>
                <w:rFonts w:ascii="Arial" w:hAnsi="Arial" w:cs="Arial"/>
                <w:b/>
                <w:bCs/>
                <w:szCs w:val="20"/>
              </w:rPr>
              <w:t xml:space="preserve"> </w:t>
            </w:r>
          </w:p>
        </w:tc>
      </w:tr>
      <w:tr w:rsidR="003D7BDA" w:rsidRPr="007E7637" w:rsidDel="00A8762A" w14:paraId="44AB9C3B" w14:textId="77777777" w:rsidTr="00945758">
        <w:trPr>
          <w:trHeight w:val="572"/>
        </w:trPr>
        <w:tc>
          <w:tcPr>
            <w:tcW w:w="993" w:type="dxa"/>
            <w:tcBorders>
              <w:top w:val="single" w:sz="4" w:space="0" w:color="DAEEF3"/>
              <w:bottom w:val="single" w:sz="4" w:space="0" w:color="DAEEF3"/>
            </w:tcBorders>
            <w:shd w:val="clear" w:color="auto" w:fill="8EAADB" w:themeFill="accent1" w:themeFillTint="99"/>
            <w:vAlign w:val="center"/>
          </w:tcPr>
          <w:p w14:paraId="03767A1F" w14:textId="6F63BB77" w:rsidR="003D7BDA" w:rsidRPr="009729F5" w:rsidRDefault="003D7BDA" w:rsidP="003D7BDA">
            <w:pPr>
              <w:spacing w:before="120"/>
              <w:ind w:left="73"/>
              <w:jc w:val="center"/>
              <w:rPr>
                <w:rFonts w:ascii="Arial" w:eastAsia="Lucida Sans" w:hAnsi="Arial" w:cs="Arial"/>
                <w:b/>
                <w:bCs/>
                <w:szCs w:val="20"/>
                <w:lang w:eastAsia="zh-CN" w:bidi="hi-IN"/>
              </w:rPr>
            </w:pPr>
            <w:bookmarkStart w:id="166" w:name="_Hlk34297244"/>
            <w:r w:rsidRPr="009729F5">
              <w:rPr>
                <w:rFonts w:ascii="Arial" w:eastAsia="Lucida Sans" w:hAnsi="Arial" w:cs="Arial"/>
                <w:b/>
                <w:bCs/>
                <w:szCs w:val="20"/>
                <w:lang w:eastAsia="zh-CN" w:bidi="hi-IN"/>
              </w:rPr>
              <w:t>I1-06</w:t>
            </w:r>
          </w:p>
        </w:tc>
        <w:tc>
          <w:tcPr>
            <w:tcW w:w="5243" w:type="dxa"/>
            <w:tcBorders>
              <w:top w:val="single" w:sz="4" w:space="0" w:color="DAEEF3"/>
              <w:bottom w:val="single" w:sz="4" w:space="0" w:color="DAEEF3"/>
            </w:tcBorders>
            <w:shd w:val="clear" w:color="auto" w:fill="DEEAF6" w:themeFill="accent5" w:themeFillTint="33"/>
          </w:tcPr>
          <w:p w14:paraId="55A8B3D2" w14:textId="45A0C5C4" w:rsidR="003D7BDA" w:rsidRPr="002B0140" w:rsidRDefault="003D7BDA" w:rsidP="003D7BDA">
            <w:pPr>
              <w:spacing w:before="120"/>
              <w:rPr>
                <w:rFonts w:ascii="Arial" w:eastAsia="Lucida Sans" w:hAnsi="Arial" w:cs="Arial"/>
                <w:b/>
                <w:bCs/>
                <w:szCs w:val="20"/>
              </w:rPr>
            </w:pPr>
            <w:r w:rsidRPr="002B0140">
              <w:rPr>
                <w:rFonts w:ascii="Arial" w:eastAsia="Lucida Sans" w:hAnsi="Arial" w:cs="Arial"/>
                <w:b/>
                <w:bCs/>
                <w:szCs w:val="20"/>
              </w:rPr>
              <w:t>% de « turn-over » pour les prestations spécialisées</w:t>
            </w:r>
          </w:p>
          <w:p w14:paraId="7337A138" w14:textId="46E3ACF5" w:rsidR="003D7BDA" w:rsidRPr="002B0140" w:rsidRDefault="003D7BDA" w:rsidP="003D7BDA">
            <w:pPr>
              <w:pStyle w:val="Corpsdetexte"/>
              <w:spacing w:before="120" w:after="0"/>
              <w:rPr>
                <w:rFonts w:ascii="Arial" w:hAnsi="Arial" w:cs="Arial"/>
                <w:b/>
                <w:bCs/>
                <w:szCs w:val="20"/>
              </w:rPr>
            </w:pPr>
          </w:p>
        </w:tc>
        <w:tc>
          <w:tcPr>
            <w:tcW w:w="2695" w:type="dxa"/>
            <w:gridSpan w:val="3"/>
            <w:tcBorders>
              <w:top w:val="single" w:sz="4" w:space="0" w:color="DAEEF3"/>
              <w:bottom w:val="single" w:sz="4" w:space="0" w:color="DAEEF3"/>
            </w:tcBorders>
            <w:shd w:val="clear" w:color="auto" w:fill="DEEAF6" w:themeFill="accent5" w:themeFillTint="33"/>
            <w:vAlign w:val="center"/>
          </w:tcPr>
          <w:p w14:paraId="3830D6C2" w14:textId="0EF01ECE" w:rsidR="003D7BDA" w:rsidRPr="002B0140" w:rsidRDefault="003D7BDA" w:rsidP="003D7BDA">
            <w:pPr>
              <w:pStyle w:val="CorpsdeTexte0"/>
              <w:spacing w:before="120" w:after="0"/>
              <w:jc w:val="center"/>
              <w:rPr>
                <w:rFonts w:ascii="Arial" w:eastAsia="Lucida Sans" w:hAnsi="Arial" w:cs="Arial"/>
                <w:b/>
                <w:bCs/>
                <w:sz w:val="20"/>
                <w:szCs w:val="20"/>
              </w:rPr>
            </w:pPr>
            <w:r>
              <w:rPr>
                <w:rFonts w:ascii="Arial" w:eastAsia="Lucida Sans" w:hAnsi="Arial" w:cs="Arial"/>
                <w:b/>
                <w:bCs/>
                <w:szCs w:val="20"/>
              </w:rPr>
              <w:t>Tous</w:t>
            </w:r>
            <w:r w:rsidRPr="00911BBC">
              <w:rPr>
                <w:rFonts w:ascii="Arial" w:hAnsi="Arial" w:cs="Arial"/>
                <w:b/>
                <w:bCs/>
                <w:szCs w:val="20"/>
              </w:rPr>
              <w:t xml:space="preserve"> </w:t>
            </w:r>
          </w:p>
        </w:tc>
      </w:tr>
      <w:tr w:rsidR="003D7BDA" w:rsidRPr="007E7637" w14:paraId="1D2E85C7" w14:textId="77777777" w:rsidTr="00FF0919">
        <w:tblPrEx>
          <w:tblCellMar>
            <w:left w:w="0" w:type="dxa"/>
          </w:tblCellMar>
        </w:tblPrEx>
        <w:trPr>
          <w:gridAfter w:val="1"/>
          <w:wAfter w:w="44" w:type="dxa"/>
        </w:trPr>
        <w:tc>
          <w:tcPr>
            <w:tcW w:w="993" w:type="dxa"/>
            <w:tcBorders>
              <w:top w:val="single" w:sz="4" w:space="0" w:color="DAEEF3"/>
              <w:bottom w:val="single" w:sz="4" w:space="0" w:color="DAEEF3"/>
            </w:tcBorders>
            <w:shd w:val="clear" w:color="auto" w:fill="8EAADB" w:themeFill="accent1" w:themeFillTint="99"/>
            <w:vAlign w:val="center"/>
          </w:tcPr>
          <w:p w14:paraId="015CC7F3" w14:textId="1FDF1B07" w:rsidR="003D7BDA" w:rsidRPr="002B0140" w:rsidRDefault="003D7BDA" w:rsidP="003D7BDA">
            <w:pPr>
              <w:spacing w:before="120"/>
              <w:ind w:left="73"/>
              <w:jc w:val="center"/>
              <w:rPr>
                <w:rFonts w:ascii="Arial" w:eastAsia="Lucida Sans" w:hAnsi="Arial" w:cs="Arial"/>
                <w:szCs w:val="20"/>
              </w:rPr>
            </w:pPr>
            <w:r w:rsidRPr="002B0140">
              <w:rPr>
                <w:rFonts w:ascii="Arial" w:eastAsia="Lucida Sans" w:hAnsi="Arial" w:cs="Arial"/>
                <w:szCs w:val="20"/>
              </w:rPr>
              <w:t>I1-07</w:t>
            </w:r>
          </w:p>
        </w:tc>
        <w:tc>
          <w:tcPr>
            <w:tcW w:w="5243" w:type="dxa"/>
            <w:tcBorders>
              <w:top w:val="single" w:sz="4" w:space="0" w:color="DAEEF3"/>
              <w:bottom w:val="single" w:sz="4" w:space="0" w:color="DAEEF3"/>
            </w:tcBorders>
            <w:shd w:val="clear" w:color="auto" w:fill="auto"/>
            <w:vAlign w:val="center"/>
          </w:tcPr>
          <w:p w14:paraId="5F6F5FE9" w14:textId="77777777" w:rsidR="003D7BDA" w:rsidRPr="002B0140" w:rsidRDefault="003D7BDA" w:rsidP="003D7BDA">
            <w:pPr>
              <w:pStyle w:val="Titre20"/>
              <w:spacing w:after="0"/>
              <w:rPr>
                <w:b w:val="0"/>
                <w:bCs w:val="0"/>
              </w:rPr>
            </w:pPr>
            <w:bookmarkStart w:id="167" w:name="_Toc207620007"/>
            <w:r w:rsidRPr="002B0140">
              <w:rPr>
                <w:b w:val="0"/>
                <w:bCs w:val="0"/>
              </w:rPr>
              <w:t>Respect du périmètre réalisé par le sprint</w:t>
            </w:r>
            <w:bookmarkEnd w:id="167"/>
          </w:p>
        </w:tc>
        <w:tc>
          <w:tcPr>
            <w:tcW w:w="2651" w:type="dxa"/>
            <w:gridSpan w:val="2"/>
            <w:tcBorders>
              <w:top w:val="single" w:sz="4" w:space="0" w:color="DAEEF3"/>
              <w:bottom w:val="single" w:sz="4" w:space="0" w:color="DAEEF3"/>
            </w:tcBorders>
            <w:shd w:val="clear" w:color="auto" w:fill="auto"/>
            <w:vAlign w:val="center"/>
          </w:tcPr>
          <w:p w14:paraId="4EBF550C" w14:textId="77777777" w:rsidR="003D7BDA" w:rsidRPr="009729F5" w:rsidRDefault="003D7BDA" w:rsidP="003D7BDA">
            <w:pPr>
              <w:spacing w:before="120"/>
              <w:jc w:val="center"/>
              <w:rPr>
                <w:rFonts w:ascii="Arial" w:eastAsia="Lucida Sans" w:hAnsi="Arial" w:cs="Arial"/>
                <w:szCs w:val="20"/>
              </w:rPr>
            </w:pPr>
            <w:r w:rsidRPr="009729F5">
              <w:rPr>
                <w:rFonts w:ascii="Arial" w:eastAsia="Lucida Sans" w:hAnsi="Arial" w:cs="Arial"/>
                <w:szCs w:val="20"/>
              </w:rPr>
              <w:t>Projet Agile</w:t>
            </w:r>
          </w:p>
        </w:tc>
      </w:tr>
      <w:tr w:rsidR="003D7BDA" w:rsidRPr="007E7637" w14:paraId="75A63852" w14:textId="77777777" w:rsidTr="00FF0919">
        <w:tblPrEx>
          <w:tblCellMar>
            <w:left w:w="0" w:type="dxa"/>
          </w:tblCellMar>
        </w:tblPrEx>
        <w:trPr>
          <w:gridAfter w:val="1"/>
          <w:wAfter w:w="44" w:type="dxa"/>
        </w:trPr>
        <w:tc>
          <w:tcPr>
            <w:tcW w:w="993" w:type="dxa"/>
            <w:tcBorders>
              <w:top w:val="single" w:sz="4" w:space="0" w:color="DAEEF3"/>
              <w:bottom w:val="single" w:sz="4" w:space="0" w:color="DAEEF3"/>
            </w:tcBorders>
            <w:shd w:val="clear" w:color="auto" w:fill="8EAADB" w:themeFill="accent1" w:themeFillTint="99"/>
            <w:vAlign w:val="center"/>
          </w:tcPr>
          <w:p w14:paraId="1CCEE3A9" w14:textId="5E7EC3C4" w:rsidR="003D7BDA" w:rsidRPr="009729F5" w:rsidRDefault="003D7BDA" w:rsidP="003D7BDA">
            <w:pPr>
              <w:spacing w:before="120"/>
              <w:ind w:left="73"/>
              <w:jc w:val="center"/>
              <w:rPr>
                <w:rFonts w:ascii="Arial" w:eastAsia="Lucida Sans" w:hAnsi="Arial" w:cs="Arial"/>
                <w:b/>
                <w:bCs/>
                <w:szCs w:val="20"/>
              </w:rPr>
            </w:pPr>
            <w:r w:rsidRPr="009729F5">
              <w:rPr>
                <w:rFonts w:ascii="Arial" w:eastAsia="Lucida Sans" w:hAnsi="Arial" w:cs="Arial"/>
                <w:b/>
                <w:bCs/>
                <w:szCs w:val="20"/>
              </w:rPr>
              <w:t>I1-08</w:t>
            </w:r>
          </w:p>
        </w:tc>
        <w:tc>
          <w:tcPr>
            <w:tcW w:w="5243" w:type="dxa"/>
            <w:tcBorders>
              <w:top w:val="single" w:sz="4" w:space="0" w:color="DAEEF3"/>
              <w:bottom w:val="single" w:sz="4" w:space="0" w:color="DAEEF3"/>
            </w:tcBorders>
            <w:shd w:val="clear" w:color="auto" w:fill="DEEAF6" w:themeFill="accent5" w:themeFillTint="33"/>
            <w:vAlign w:val="center"/>
          </w:tcPr>
          <w:p w14:paraId="48007EFE" w14:textId="75C8C189" w:rsidR="003D7BDA" w:rsidRPr="002B0140" w:rsidRDefault="003D7BDA" w:rsidP="003D7BDA">
            <w:pPr>
              <w:pStyle w:val="Titre20"/>
              <w:spacing w:after="0"/>
              <w:rPr>
                <w:b w:val="0"/>
                <w:bCs w:val="0"/>
              </w:rPr>
            </w:pPr>
            <w:bookmarkStart w:id="168" w:name="_Toc207620008"/>
            <w:r w:rsidRPr="002B0140">
              <w:rPr>
                <w:b w:val="0"/>
                <w:bCs w:val="0"/>
              </w:rPr>
              <w:t>Respect de la vélocité de l’équipe pour le sprint</w:t>
            </w:r>
            <w:bookmarkEnd w:id="168"/>
          </w:p>
        </w:tc>
        <w:tc>
          <w:tcPr>
            <w:tcW w:w="2651" w:type="dxa"/>
            <w:gridSpan w:val="2"/>
            <w:tcBorders>
              <w:top w:val="single" w:sz="4" w:space="0" w:color="DAEEF3"/>
              <w:bottom w:val="single" w:sz="4" w:space="0" w:color="DAEEF3"/>
            </w:tcBorders>
            <w:shd w:val="clear" w:color="auto" w:fill="DEEAF6" w:themeFill="accent5" w:themeFillTint="33"/>
            <w:vAlign w:val="center"/>
          </w:tcPr>
          <w:p w14:paraId="5614C3BE" w14:textId="77777777" w:rsidR="003D7BDA" w:rsidRPr="002B0140" w:rsidRDefault="003D7BDA" w:rsidP="003D7BDA">
            <w:pPr>
              <w:spacing w:before="120"/>
              <w:ind w:left="73"/>
              <w:jc w:val="center"/>
              <w:rPr>
                <w:rFonts w:ascii="Arial" w:eastAsia="Lucida Sans" w:hAnsi="Arial" w:cs="Arial"/>
                <w:szCs w:val="20"/>
              </w:rPr>
            </w:pPr>
            <w:r w:rsidRPr="002B0140">
              <w:rPr>
                <w:rFonts w:ascii="Arial" w:eastAsia="Lucida Sans" w:hAnsi="Arial" w:cs="Arial"/>
                <w:szCs w:val="20"/>
              </w:rPr>
              <w:t>Projet Agile</w:t>
            </w:r>
          </w:p>
        </w:tc>
      </w:tr>
      <w:tr w:rsidR="003D7BDA" w:rsidRPr="007E7637" w14:paraId="1C1684FB" w14:textId="77777777" w:rsidTr="00A421B3">
        <w:tblPrEx>
          <w:tblCellMar>
            <w:left w:w="0" w:type="dxa"/>
          </w:tblCellMar>
        </w:tblPrEx>
        <w:trPr>
          <w:gridAfter w:val="1"/>
          <w:wAfter w:w="44" w:type="dxa"/>
        </w:trPr>
        <w:tc>
          <w:tcPr>
            <w:tcW w:w="993" w:type="dxa"/>
            <w:tcBorders>
              <w:top w:val="single" w:sz="4" w:space="0" w:color="DAEEF3"/>
              <w:bottom w:val="single" w:sz="4" w:space="0" w:color="DAEEF3"/>
            </w:tcBorders>
            <w:shd w:val="clear" w:color="auto" w:fill="8EAADB" w:themeFill="accent1" w:themeFillTint="99"/>
            <w:vAlign w:val="center"/>
          </w:tcPr>
          <w:p w14:paraId="3A3DDB13" w14:textId="7D992186" w:rsidR="003D7BDA" w:rsidRPr="009729F5" w:rsidRDefault="003D7BDA" w:rsidP="003D7BDA">
            <w:pPr>
              <w:spacing w:before="120"/>
              <w:ind w:left="73"/>
              <w:jc w:val="center"/>
              <w:rPr>
                <w:rFonts w:ascii="Arial" w:eastAsia="Lucida Sans" w:hAnsi="Arial" w:cs="Arial"/>
                <w:b/>
                <w:bCs/>
                <w:szCs w:val="20"/>
                <w:highlight w:val="yellow"/>
              </w:rPr>
            </w:pPr>
            <w:r w:rsidRPr="009729F5">
              <w:rPr>
                <w:rFonts w:ascii="Arial" w:eastAsia="Lucida Sans" w:hAnsi="Arial" w:cs="Arial"/>
                <w:b/>
                <w:szCs w:val="20"/>
              </w:rPr>
              <w:t>I1-09</w:t>
            </w:r>
          </w:p>
        </w:tc>
        <w:tc>
          <w:tcPr>
            <w:tcW w:w="5243" w:type="dxa"/>
            <w:tcBorders>
              <w:top w:val="single" w:sz="4" w:space="0" w:color="DAEEF3"/>
              <w:bottom w:val="single" w:sz="4" w:space="0" w:color="DAEEF3"/>
            </w:tcBorders>
            <w:shd w:val="clear" w:color="auto" w:fill="FFFFFF" w:themeFill="background1"/>
            <w:vAlign w:val="center"/>
          </w:tcPr>
          <w:p w14:paraId="720A2D49" w14:textId="293F6B0F" w:rsidR="003D7BDA" w:rsidRPr="002B0140" w:rsidRDefault="003D7BDA" w:rsidP="003D7BDA">
            <w:pPr>
              <w:pStyle w:val="Titre20"/>
              <w:spacing w:after="0"/>
              <w:rPr>
                <w:b w:val="0"/>
                <w:bCs w:val="0"/>
              </w:rPr>
            </w:pPr>
            <w:bookmarkStart w:id="169" w:name="_Toc207620009"/>
            <w:r w:rsidRPr="002B0140">
              <w:rPr>
                <w:b w:val="0"/>
                <w:bCs w:val="0"/>
              </w:rPr>
              <w:t>Ratio standard/spécifique pour l’intégration progicielle</w:t>
            </w:r>
            <w:bookmarkEnd w:id="169"/>
          </w:p>
        </w:tc>
        <w:tc>
          <w:tcPr>
            <w:tcW w:w="2651" w:type="dxa"/>
            <w:gridSpan w:val="2"/>
            <w:tcBorders>
              <w:top w:val="single" w:sz="4" w:space="0" w:color="DAEEF3"/>
              <w:bottom w:val="single" w:sz="4" w:space="0" w:color="DAEEF3"/>
            </w:tcBorders>
            <w:shd w:val="clear" w:color="auto" w:fill="FFFFFF" w:themeFill="background1"/>
            <w:vAlign w:val="center"/>
          </w:tcPr>
          <w:p w14:paraId="0B782B01" w14:textId="3CD402C3" w:rsidR="003D7BDA" w:rsidRPr="002B0140" w:rsidRDefault="003D7BDA" w:rsidP="003D7BDA">
            <w:pPr>
              <w:spacing w:before="120"/>
              <w:ind w:left="73"/>
              <w:jc w:val="center"/>
              <w:rPr>
                <w:rFonts w:ascii="Arial" w:eastAsia="Lucida Sans" w:hAnsi="Arial" w:cs="Arial"/>
                <w:szCs w:val="20"/>
              </w:rPr>
            </w:pPr>
            <w:r w:rsidRPr="002B0140">
              <w:rPr>
                <w:rFonts w:ascii="Arial" w:eastAsia="Lucida Sans" w:hAnsi="Arial" w:cs="Arial"/>
                <w:szCs w:val="20"/>
              </w:rPr>
              <w:t>Projet-évolution</w:t>
            </w:r>
          </w:p>
        </w:tc>
      </w:tr>
    </w:tbl>
    <w:p w14:paraId="02AB9BE8" w14:textId="3A367CBD" w:rsidR="00991409" w:rsidRPr="009729F5" w:rsidRDefault="00326122" w:rsidP="00D61874">
      <w:pPr>
        <w:pStyle w:val="A2"/>
        <w:numPr>
          <w:ilvl w:val="1"/>
          <w:numId w:val="14"/>
        </w:numPr>
      </w:pPr>
      <w:bookmarkStart w:id="170" w:name="_Toc102143872"/>
      <w:bookmarkEnd w:id="65"/>
      <w:bookmarkEnd w:id="66"/>
      <w:bookmarkEnd w:id="166"/>
      <w:r>
        <w:t xml:space="preserve"> </w:t>
      </w:r>
      <w:bookmarkStart w:id="171" w:name="_Toc207620010"/>
      <w:r w:rsidR="00991409" w:rsidRPr="009729F5">
        <w:t>Liste des indicateurs de priorité faible</w:t>
      </w:r>
      <w:bookmarkEnd w:id="170"/>
      <w:bookmarkEnd w:id="171"/>
    </w:p>
    <w:tbl>
      <w:tblPr>
        <w:tblStyle w:val="TableGrid0"/>
        <w:tblW w:w="8931" w:type="dxa"/>
        <w:tblInd w:w="-5" w:type="dxa"/>
        <w:tblBorders>
          <w:left w:val="single" w:sz="4" w:space="0" w:color="DAEEF3"/>
          <w:bottom w:val="single" w:sz="4" w:space="0" w:color="DAEEF3"/>
          <w:right w:val="single" w:sz="4" w:space="0" w:color="DAEEF3"/>
          <w:insideH w:val="single" w:sz="4" w:space="0" w:color="DAEEF3"/>
          <w:insideV w:val="single" w:sz="4" w:space="0" w:color="DAEEF3"/>
        </w:tblBorders>
        <w:tblLayout w:type="fixed"/>
        <w:tblCellMar>
          <w:top w:w="58" w:type="dxa"/>
          <w:left w:w="26" w:type="dxa"/>
        </w:tblCellMar>
        <w:tblLook w:val="04A0" w:firstRow="1" w:lastRow="0" w:firstColumn="1" w:lastColumn="0" w:noHBand="0" w:noVBand="1"/>
      </w:tblPr>
      <w:tblGrid>
        <w:gridCol w:w="993"/>
        <w:gridCol w:w="5243"/>
        <w:gridCol w:w="427"/>
        <w:gridCol w:w="2224"/>
        <w:gridCol w:w="44"/>
      </w:tblGrid>
      <w:tr w:rsidR="007E7637" w:rsidRPr="007E7637" w14:paraId="0F302B63" w14:textId="77777777" w:rsidTr="00694B91">
        <w:tc>
          <w:tcPr>
            <w:tcW w:w="993" w:type="dxa"/>
            <w:tcBorders>
              <w:bottom w:val="single" w:sz="4" w:space="0" w:color="DEEAF6" w:themeColor="accent5" w:themeTint="33"/>
            </w:tcBorders>
            <w:shd w:val="clear" w:color="auto" w:fill="0066A1"/>
            <w:vAlign w:val="center"/>
          </w:tcPr>
          <w:p w14:paraId="499AB3F1" w14:textId="77777777" w:rsidR="00D2474C" w:rsidRPr="009729F5" w:rsidRDefault="00D2474C" w:rsidP="00681177">
            <w:pPr>
              <w:spacing w:before="120"/>
              <w:ind w:right="27"/>
              <w:jc w:val="center"/>
              <w:rPr>
                <w:rFonts w:ascii="Arial" w:hAnsi="Arial" w:cs="Arial"/>
                <w:szCs w:val="20"/>
              </w:rPr>
            </w:pPr>
            <w:r w:rsidRPr="009729F5">
              <w:rPr>
                <w:rFonts w:ascii="Arial" w:eastAsia="Lucida Sans" w:hAnsi="Arial" w:cs="Arial"/>
                <w:b/>
                <w:szCs w:val="20"/>
              </w:rPr>
              <w:t>Id</w:t>
            </w:r>
          </w:p>
        </w:tc>
        <w:tc>
          <w:tcPr>
            <w:tcW w:w="5670" w:type="dxa"/>
            <w:gridSpan w:val="2"/>
            <w:tcBorders>
              <w:bottom w:val="single" w:sz="4" w:space="0" w:color="DEEAF6" w:themeColor="accent5" w:themeTint="33"/>
            </w:tcBorders>
            <w:shd w:val="clear" w:color="auto" w:fill="0066A1"/>
            <w:vAlign w:val="center"/>
          </w:tcPr>
          <w:p w14:paraId="4EF5F4CC" w14:textId="77777777" w:rsidR="00D2474C" w:rsidRPr="009729F5" w:rsidRDefault="00D2474C" w:rsidP="00681177">
            <w:pPr>
              <w:spacing w:before="120"/>
              <w:ind w:right="26"/>
              <w:jc w:val="center"/>
              <w:rPr>
                <w:rFonts w:ascii="Arial" w:hAnsi="Arial" w:cs="Arial"/>
                <w:szCs w:val="20"/>
              </w:rPr>
            </w:pPr>
            <w:r w:rsidRPr="009729F5">
              <w:rPr>
                <w:rFonts w:ascii="Arial" w:eastAsia="Lucida Sans" w:hAnsi="Arial" w:cs="Arial"/>
                <w:b/>
                <w:szCs w:val="20"/>
              </w:rPr>
              <w:t>Description</w:t>
            </w:r>
          </w:p>
        </w:tc>
        <w:tc>
          <w:tcPr>
            <w:tcW w:w="2268" w:type="dxa"/>
            <w:gridSpan w:val="2"/>
            <w:tcBorders>
              <w:bottom w:val="single" w:sz="4" w:space="0" w:color="DEEAF6" w:themeColor="accent5" w:themeTint="33"/>
            </w:tcBorders>
            <w:shd w:val="clear" w:color="auto" w:fill="0066A1"/>
            <w:vAlign w:val="center"/>
          </w:tcPr>
          <w:p w14:paraId="4CBD248E" w14:textId="77777777" w:rsidR="00D2474C" w:rsidRPr="009729F5" w:rsidRDefault="00D2474C" w:rsidP="00681177">
            <w:pPr>
              <w:spacing w:before="120"/>
              <w:ind w:right="26"/>
              <w:jc w:val="center"/>
              <w:rPr>
                <w:rFonts w:ascii="Arial" w:eastAsia="Lucida Sans" w:hAnsi="Arial" w:cs="Arial"/>
                <w:b/>
                <w:szCs w:val="20"/>
              </w:rPr>
            </w:pPr>
            <w:r w:rsidRPr="009729F5">
              <w:rPr>
                <w:rFonts w:ascii="Arial" w:eastAsia="Lucida Sans" w:hAnsi="Arial" w:cs="Arial"/>
                <w:b/>
                <w:szCs w:val="20"/>
              </w:rPr>
              <w:t xml:space="preserve">Service </w:t>
            </w:r>
            <w:r w:rsidRPr="009729F5">
              <w:rPr>
                <w:rFonts w:ascii="Arial" w:eastAsia="Lucida Sans" w:hAnsi="Arial" w:cs="Arial"/>
                <w:b/>
                <w:szCs w:val="20"/>
              </w:rPr>
              <w:br/>
              <w:t>concerné</w:t>
            </w:r>
          </w:p>
        </w:tc>
      </w:tr>
      <w:tr w:rsidR="007E7637" w:rsidRPr="007E7637" w14:paraId="23CD48D4" w14:textId="77777777" w:rsidTr="00303227">
        <w:tblPrEx>
          <w:tblCellMar>
            <w:left w:w="0" w:type="dxa"/>
          </w:tblCellMar>
        </w:tblPrEx>
        <w:trPr>
          <w:gridAfter w:val="1"/>
          <w:wAfter w:w="44" w:type="dxa"/>
        </w:trPr>
        <w:tc>
          <w:tcPr>
            <w:tcW w:w="993" w:type="dxa"/>
            <w:tcBorders>
              <w:top w:val="single" w:sz="4" w:space="0" w:color="DEEAF6" w:themeColor="accent5" w:themeTint="33"/>
              <w:bottom w:val="single" w:sz="4" w:space="0" w:color="DEEAF6" w:themeColor="accent5" w:themeTint="33"/>
            </w:tcBorders>
            <w:shd w:val="clear" w:color="auto" w:fill="8EAADB" w:themeFill="accent1" w:themeFillTint="99"/>
            <w:vAlign w:val="center"/>
          </w:tcPr>
          <w:p w14:paraId="3A789E31" w14:textId="36FEEAA8" w:rsidR="00D2474C" w:rsidRPr="009729F5" w:rsidRDefault="00D2474C" w:rsidP="00681177">
            <w:pPr>
              <w:spacing w:before="120"/>
              <w:ind w:left="73"/>
              <w:jc w:val="center"/>
              <w:rPr>
                <w:rFonts w:ascii="Arial" w:hAnsi="Arial" w:cs="Arial"/>
                <w:b/>
                <w:bCs/>
                <w:szCs w:val="20"/>
                <w:highlight w:val="yellow"/>
              </w:rPr>
            </w:pPr>
            <w:r w:rsidRPr="009729F5">
              <w:rPr>
                <w:rFonts w:ascii="Arial" w:eastAsia="Lucida Sans" w:hAnsi="Arial" w:cs="Arial"/>
                <w:b/>
                <w:bCs/>
                <w:szCs w:val="20"/>
              </w:rPr>
              <w:t>I</w:t>
            </w:r>
            <w:r w:rsidR="004F22EF" w:rsidRPr="009729F5">
              <w:rPr>
                <w:rFonts w:ascii="Arial" w:eastAsia="Lucida Sans" w:hAnsi="Arial" w:cs="Arial"/>
                <w:b/>
                <w:bCs/>
                <w:szCs w:val="20"/>
              </w:rPr>
              <w:t>2</w:t>
            </w:r>
            <w:r w:rsidRPr="009729F5">
              <w:rPr>
                <w:rFonts w:ascii="Arial" w:eastAsia="Lucida Sans" w:hAnsi="Arial" w:cs="Arial"/>
                <w:b/>
                <w:bCs/>
                <w:szCs w:val="20"/>
              </w:rPr>
              <w:t>-</w:t>
            </w:r>
            <w:r w:rsidR="008F4AA6" w:rsidRPr="009729F5">
              <w:rPr>
                <w:rFonts w:ascii="Arial" w:eastAsia="Lucida Sans" w:hAnsi="Arial" w:cs="Arial"/>
                <w:b/>
                <w:bCs/>
                <w:szCs w:val="20"/>
              </w:rPr>
              <w:t>01</w:t>
            </w:r>
            <w:r w:rsidRPr="009729F5">
              <w:rPr>
                <w:rFonts w:ascii="Arial" w:eastAsia="Lucida Sans" w:hAnsi="Arial" w:cs="Arial"/>
                <w:b/>
                <w:bCs/>
                <w:szCs w:val="20"/>
              </w:rPr>
              <w:t xml:space="preserve"> </w:t>
            </w:r>
          </w:p>
        </w:tc>
        <w:tc>
          <w:tcPr>
            <w:tcW w:w="5243" w:type="dxa"/>
            <w:tcBorders>
              <w:top w:val="single" w:sz="4" w:space="0" w:color="DEEAF6" w:themeColor="accent5" w:themeTint="33"/>
              <w:bottom w:val="single" w:sz="4" w:space="0" w:color="DEEAF6" w:themeColor="accent5" w:themeTint="33"/>
            </w:tcBorders>
            <w:shd w:val="clear" w:color="auto" w:fill="DEEAF6" w:themeFill="accent5" w:themeFillTint="33"/>
            <w:vAlign w:val="center"/>
          </w:tcPr>
          <w:p w14:paraId="40598296" w14:textId="02A194F6" w:rsidR="00D2474C" w:rsidRPr="001C7389" w:rsidRDefault="00D2474C" w:rsidP="00681177">
            <w:pPr>
              <w:spacing w:before="120"/>
              <w:ind w:left="2"/>
              <w:rPr>
                <w:rFonts w:ascii="Arial" w:eastAsia="Lucida Sans" w:hAnsi="Arial" w:cs="Arial"/>
                <w:b/>
                <w:bCs/>
                <w:szCs w:val="20"/>
                <w:highlight w:val="yellow"/>
              </w:rPr>
            </w:pPr>
            <w:r w:rsidRPr="001C7389">
              <w:rPr>
                <w:rFonts w:ascii="Arial" w:eastAsia="Calibri" w:hAnsi="Arial" w:cs="Arial"/>
                <w:b/>
                <w:bCs/>
                <w:szCs w:val="20"/>
              </w:rPr>
              <w:t>Respect du délai de prise en compte d’une demande (anomalie, support, expertise)</w:t>
            </w:r>
            <w:r w:rsidRPr="001C7389">
              <w:rPr>
                <w:rFonts w:ascii="Arial" w:eastAsia="Lucida Sans" w:hAnsi="Arial" w:cs="Arial"/>
                <w:b/>
                <w:bCs/>
                <w:szCs w:val="20"/>
                <w:highlight w:val="yellow"/>
              </w:rPr>
              <w:t xml:space="preserve"> </w:t>
            </w:r>
          </w:p>
        </w:tc>
        <w:tc>
          <w:tcPr>
            <w:tcW w:w="2651" w:type="dxa"/>
            <w:gridSpan w:val="2"/>
            <w:tcBorders>
              <w:top w:val="single" w:sz="4" w:space="0" w:color="DEEAF6" w:themeColor="accent5" w:themeTint="33"/>
              <w:bottom w:val="single" w:sz="4" w:space="0" w:color="DEEAF6" w:themeColor="accent5" w:themeTint="33"/>
            </w:tcBorders>
            <w:shd w:val="clear" w:color="auto" w:fill="DEEAF6" w:themeFill="accent5" w:themeFillTint="33"/>
            <w:vAlign w:val="center"/>
          </w:tcPr>
          <w:p w14:paraId="4D32755D" w14:textId="2D190CF6" w:rsidR="00D2474C" w:rsidRPr="001C7389" w:rsidDel="00E44165" w:rsidRDefault="003D7BDA" w:rsidP="003D7BDA">
            <w:pPr>
              <w:spacing w:before="120"/>
              <w:ind w:left="2"/>
              <w:jc w:val="center"/>
              <w:rPr>
                <w:rFonts w:ascii="Arial" w:hAnsi="Arial" w:cs="Arial"/>
                <w:b/>
                <w:bCs/>
                <w:szCs w:val="20"/>
              </w:rPr>
            </w:pPr>
            <w:r>
              <w:rPr>
                <w:rFonts w:ascii="Arial" w:eastAsia="Lucida Sans" w:hAnsi="Arial" w:cs="Arial"/>
                <w:b/>
                <w:bCs/>
                <w:szCs w:val="20"/>
              </w:rPr>
              <w:t>Tous</w:t>
            </w:r>
          </w:p>
        </w:tc>
      </w:tr>
    </w:tbl>
    <w:p w14:paraId="57FC3C8C" w14:textId="77777777" w:rsidR="00991409" w:rsidRPr="009729F5" w:rsidRDefault="00991409" w:rsidP="009729F5">
      <w:pPr>
        <w:pStyle w:val="Lis1"/>
        <w:spacing w:before="120" w:after="240"/>
        <w:rPr>
          <w:rFonts w:ascii="Arial" w:hAnsi="Arial" w:cs="Arial"/>
          <w:color w:val="auto"/>
          <w:sz w:val="20"/>
          <w:szCs w:val="20"/>
        </w:rPr>
      </w:pPr>
    </w:p>
    <w:p w14:paraId="2615B13C" w14:textId="77777777" w:rsidR="00E3709D" w:rsidRPr="009729F5" w:rsidRDefault="00E3709D" w:rsidP="009729F5">
      <w:pPr>
        <w:pStyle w:val="Lis1"/>
        <w:spacing w:before="120" w:after="240"/>
        <w:rPr>
          <w:rFonts w:ascii="Arial" w:hAnsi="Arial" w:cs="Arial"/>
          <w:color w:val="auto"/>
          <w:sz w:val="20"/>
          <w:szCs w:val="20"/>
        </w:rPr>
      </w:pPr>
    </w:p>
    <w:p w14:paraId="607AC335" w14:textId="77777777" w:rsidR="008E3844" w:rsidRPr="009729F5" w:rsidRDefault="008E3844" w:rsidP="009729F5">
      <w:pPr>
        <w:pStyle w:val="Lis1"/>
        <w:spacing w:before="120" w:after="240"/>
        <w:rPr>
          <w:rFonts w:ascii="Arial" w:hAnsi="Arial" w:cs="Arial"/>
          <w:color w:val="auto"/>
          <w:sz w:val="20"/>
          <w:szCs w:val="20"/>
        </w:rPr>
      </w:pPr>
    </w:p>
    <w:p w14:paraId="7EB8870E" w14:textId="4FDBBFBE" w:rsidR="00021E9B" w:rsidRPr="009729F5" w:rsidRDefault="00021E9B" w:rsidP="009729F5">
      <w:pPr>
        <w:pStyle w:val="Lis1"/>
        <w:spacing w:before="120" w:after="240"/>
        <w:rPr>
          <w:rFonts w:ascii="Arial" w:hAnsi="Arial" w:cs="Arial"/>
          <w:color w:val="auto"/>
          <w:sz w:val="20"/>
          <w:szCs w:val="20"/>
        </w:rPr>
      </w:pPr>
    </w:p>
    <w:p w14:paraId="16B482D0" w14:textId="01AE1CC8" w:rsidR="008472F7" w:rsidRPr="007E7637" w:rsidRDefault="008472F7" w:rsidP="009729F5">
      <w:pPr>
        <w:pStyle w:val="Lis1"/>
        <w:spacing w:before="120" w:after="240"/>
        <w:rPr>
          <w:rStyle w:val="Miseenavant"/>
          <w:rFonts w:cs="Arial"/>
          <w:color w:val="auto"/>
          <w:szCs w:val="20"/>
        </w:rPr>
      </w:pPr>
    </w:p>
    <w:p w14:paraId="0AEC8D77" w14:textId="46A97511" w:rsidR="00DE69E3" w:rsidRPr="009729F5" w:rsidRDefault="00DE69E3" w:rsidP="009729F5">
      <w:pPr>
        <w:pStyle w:val="Lis1"/>
        <w:spacing w:before="120" w:after="240"/>
        <w:rPr>
          <w:rFonts w:ascii="Arial" w:hAnsi="Arial" w:cs="Arial"/>
          <w:color w:val="auto"/>
          <w:sz w:val="20"/>
          <w:szCs w:val="20"/>
        </w:rPr>
      </w:pPr>
    </w:p>
    <w:p w14:paraId="58C1A731" w14:textId="46A97511" w:rsidR="00DE69E3" w:rsidRPr="009729F5" w:rsidRDefault="00DE69E3" w:rsidP="009729F5">
      <w:pPr>
        <w:pStyle w:val="Lis1"/>
        <w:spacing w:before="120" w:after="240"/>
        <w:rPr>
          <w:rFonts w:ascii="Arial" w:hAnsi="Arial" w:cs="Arial"/>
          <w:color w:val="auto"/>
          <w:sz w:val="20"/>
          <w:szCs w:val="20"/>
        </w:rPr>
      </w:pPr>
    </w:p>
    <w:p w14:paraId="0BD1BB63" w14:textId="49211F19" w:rsidR="00AC4208" w:rsidRPr="000454D6" w:rsidRDefault="00AC4208" w:rsidP="009729F5">
      <w:pPr>
        <w:pStyle w:val="A1"/>
        <w:spacing w:after="240"/>
        <w:rPr>
          <w:rFonts w:cs="Arial"/>
          <w:sz w:val="28"/>
          <w:szCs w:val="28"/>
        </w:rPr>
      </w:pPr>
      <w:bookmarkStart w:id="172" w:name="_Toc77932226"/>
      <w:bookmarkStart w:id="173" w:name="_Toc102143873"/>
      <w:bookmarkStart w:id="174" w:name="_Toc479331101"/>
      <w:bookmarkStart w:id="175" w:name="_Toc511752758"/>
      <w:bookmarkStart w:id="176" w:name="_Toc513208585"/>
      <w:bookmarkStart w:id="177" w:name="_Toc68009491"/>
      <w:bookmarkStart w:id="178" w:name="_Toc207620011"/>
      <w:r w:rsidRPr="000454D6">
        <w:rPr>
          <w:rFonts w:cs="Arial"/>
          <w:sz w:val="28"/>
          <w:szCs w:val="28"/>
        </w:rPr>
        <w:lastRenderedPageBreak/>
        <w:t xml:space="preserve">Description des indicateurs </w:t>
      </w:r>
      <w:r w:rsidR="00A96239" w:rsidRPr="000454D6">
        <w:rPr>
          <w:rFonts w:cs="Arial"/>
          <w:sz w:val="28"/>
          <w:szCs w:val="28"/>
        </w:rPr>
        <w:t>de priorité haute</w:t>
      </w:r>
      <w:bookmarkEnd w:id="172"/>
      <w:bookmarkEnd w:id="173"/>
      <w:bookmarkEnd w:id="178"/>
    </w:p>
    <w:p w14:paraId="0DFC33E2" w14:textId="734B2EF5" w:rsidR="00A96239" w:rsidRPr="009729F5" w:rsidRDefault="00F31004" w:rsidP="00122D7B">
      <w:pPr>
        <w:pStyle w:val="A2"/>
        <w:numPr>
          <w:ilvl w:val="1"/>
          <w:numId w:val="37"/>
        </w:numPr>
      </w:pPr>
      <w:bookmarkStart w:id="179" w:name="_Toc77932405"/>
      <w:bookmarkStart w:id="180" w:name="_Toc102143874"/>
      <w:bookmarkStart w:id="181" w:name="_Toc77932227"/>
      <w:r>
        <w:t xml:space="preserve"> </w:t>
      </w:r>
      <w:bookmarkStart w:id="182" w:name="_Toc207620012"/>
      <w:r w:rsidR="00A96239" w:rsidRPr="009729F5">
        <w:t>I</w:t>
      </w:r>
      <w:r w:rsidR="007035CC" w:rsidRPr="009729F5">
        <w:t>0</w:t>
      </w:r>
      <w:r w:rsidR="00A96239" w:rsidRPr="009729F5">
        <w:t>-</w:t>
      </w:r>
      <w:r w:rsidR="007D206F" w:rsidRPr="009729F5">
        <w:t>01</w:t>
      </w:r>
      <w:r w:rsidR="00305810" w:rsidRPr="009729F5">
        <w:t>A</w:t>
      </w:r>
      <w:r w:rsidR="00A96239" w:rsidRPr="009729F5">
        <w:t> : Note de satisfaction globale ACOSS</w:t>
      </w:r>
      <w:bookmarkEnd w:id="179"/>
      <w:r w:rsidR="00376DAC" w:rsidRPr="009729F5">
        <w:t xml:space="preserve"> pour les </w:t>
      </w:r>
      <w:r w:rsidR="00BB2B6D" w:rsidRPr="009729F5">
        <w:t>activités Projets</w:t>
      </w:r>
      <w:r w:rsidR="00B062C2" w:rsidRPr="009729F5">
        <w:t>-</w:t>
      </w:r>
      <w:r w:rsidR="00305810" w:rsidRPr="009729F5">
        <w:t xml:space="preserve">évolution, </w:t>
      </w:r>
      <w:r w:rsidR="000E71A9" w:rsidRPr="009729F5">
        <w:t>TMA</w:t>
      </w:r>
      <w:r w:rsidR="00305810" w:rsidRPr="009729F5">
        <w:t xml:space="preserve"> et pilotage de </w:t>
      </w:r>
      <w:r w:rsidR="003A363A">
        <w:t>marché</w:t>
      </w:r>
      <w:r w:rsidR="00305810" w:rsidRPr="009729F5">
        <w:t>.</w:t>
      </w:r>
      <w:bookmarkEnd w:id="180"/>
      <w:bookmarkEnd w:id="182"/>
    </w:p>
    <w:tbl>
      <w:tblPr>
        <w:tblStyle w:val="TableGrid0"/>
        <w:tblW w:w="9072" w:type="dxa"/>
        <w:tblInd w:w="0" w:type="dxa"/>
        <w:tbl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insideH w:val="single" w:sz="4" w:space="0" w:color="DEEAF6" w:themeColor="accent5" w:themeTint="33"/>
          <w:insideV w:val="single" w:sz="4" w:space="0" w:color="DEEAF6" w:themeColor="accent5" w:themeTint="33"/>
        </w:tblBorders>
        <w:tblCellMar>
          <w:top w:w="39" w:type="dxa"/>
          <w:left w:w="68" w:type="dxa"/>
          <w:right w:w="15" w:type="dxa"/>
        </w:tblCellMar>
        <w:tblLook w:val="04A0" w:firstRow="1" w:lastRow="0" w:firstColumn="1" w:lastColumn="0" w:noHBand="0" w:noVBand="1"/>
      </w:tblPr>
      <w:tblGrid>
        <w:gridCol w:w="2121"/>
        <w:gridCol w:w="6951"/>
      </w:tblGrid>
      <w:tr w:rsidR="007E7637" w:rsidRPr="007E7637" w14:paraId="4FC0F7E2" w14:textId="77777777" w:rsidTr="00694B91">
        <w:tc>
          <w:tcPr>
            <w:tcW w:w="2121" w:type="dxa"/>
            <w:shd w:val="clear" w:color="auto" w:fill="0066A2"/>
          </w:tcPr>
          <w:p w14:paraId="1F5F0BB1" w14:textId="77777777" w:rsidR="00A96239" w:rsidRPr="00872359" w:rsidRDefault="00A96239" w:rsidP="00681177">
            <w:pPr>
              <w:spacing w:before="120"/>
              <w:ind w:left="85"/>
              <w:jc w:val="center"/>
              <w:rPr>
                <w:rFonts w:ascii="Arial" w:eastAsia="Lucida Sans" w:hAnsi="Arial" w:cs="Arial"/>
                <w:bCs/>
                <w:szCs w:val="20"/>
              </w:rPr>
            </w:pPr>
          </w:p>
        </w:tc>
        <w:tc>
          <w:tcPr>
            <w:tcW w:w="6951" w:type="dxa"/>
            <w:shd w:val="clear" w:color="auto" w:fill="0066A2"/>
          </w:tcPr>
          <w:p w14:paraId="1C504DAF" w14:textId="6B1B2DD6" w:rsidR="00A96239" w:rsidRPr="00872359" w:rsidRDefault="00A96239" w:rsidP="00681177">
            <w:pPr>
              <w:spacing w:before="120"/>
              <w:ind w:left="85"/>
              <w:jc w:val="center"/>
              <w:rPr>
                <w:rFonts w:ascii="Arial" w:hAnsi="Arial" w:cs="Arial"/>
                <w:bCs/>
                <w:szCs w:val="20"/>
              </w:rPr>
            </w:pPr>
            <w:r w:rsidRPr="00872359">
              <w:rPr>
                <w:rFonts w:ascii="Arial" w:eastAsia="Lucida Sans" w:hAnsi="Arial" w:cs="Arial"/>
                <w:bCs/>
                <w:szCs w:val="20"/>
              </w:rPr>
              <w:t>I</w:t>
            </w:r>
            <w:r w:rsidR="007035CC" w:rsidRPr="00872359">
              <w:rPr>
                <w:rFonts w:ascii="Arial" w:eastAsia="Lucida Sans" w:hAnsi="Arial" w:cs="Arial"/>
                <w:bCs/>
                <w:szCs w:val="20"/>
              </w:rPr>
              <w:t>0</w:t>
            </w:r>
            <w:r w:rsidRPr="00872359">
              <w:rPr>
                <w:rFonts w:ascii="Arial" w:eastAsia="Lucida Sans" w:hAnsi="Arial" w:cs="Arial"/>
                <w:bCs/>
                <w:szCs w:val="20"/>
              </w:rPr>
              <w:t>-</w:t>
            </w:r>
            <w:r w:rsidR="007D206F" w:rsidRPr="00872359">
              <w:rPr>
                <w:rFonts w:ascii="Arial" w:eastAsia="Lucida Sans" w:hAnsi="Arial" w:cs="Arial"/>
                <w:bCs/>
                <w:szCs w:val="20"/>
              </w:rPr>
              <w:t>01</w:t>
            </w:r>
            <w:r w:rsidR="00B062C2" w:rsidRPr="00872359">
              <w:rPr>
                <w:rFonts w:ascii="Arial" w:eastAsia="Lucida Sans" w:hAnsi="Arial" w:cs="Arial"/>
                <w:bCs/>
                <w:szCs w:val="20"/>
              </w:rPr>
              <w:t>A</w:t>
            </w:r>
          </w:p>
        </w:tc>
      </w:tr>
      <w:tr w:rsidR="007E7637" w:rsidRPr="007E7637" w14:paraId="3843EA3A" w14:textId="77777777" w:rsidTr="00694B91">
        <w:tc>
          <w:tcPr>
            <w:tcW w:w="2121" w:type="dxa"/>
            <w:shd w:val="clear" w:color="auto" w:fill="0066A2"/>
            <w:vAlign w:val="center"/>
          </w:tcPr>
          <w:p w14:paraId="38F2739E" w14:textId="77777777" w:rsidR="00A96239" w:rsidRPr="00872359" w:rsidRDefault="00A96239" w:rsidP="00681177">
            <w:pPr>
              <w:spacing w:before="120"/>
              <w:rPr>
                <w:rFonts w:ascii="Arial" w:eastAsia="Lucida Sans" w:hAnsi="Arial" w:cs="Arial"/>
                <w:bCs/>
                <w:szCs w:val="20"/>
              </w:rPr>
            </w:pPr>
            <w:r w:rsidRPr="00872359">
              <w:rPr>
                <w:rFonts w:ascii="Arial" w:eastAsia="Lucida Sans" w:hAnsi="Arial" w:cs="Arial"/>
                <w:bCs/>
                <w:szCs w:val="20"/>
              </w:rPr>
              <w:t xml:space="preserve">Description </w:t>
            </w:r>
          </w:p>
        </w:tc>
        <w:tc>
          <w:tcPr>
            <w:tcW w:w="6951" w:type="dxa"/>
          </w:tcPr>
          <w:p w14:paraId="484A380F" w14:textId="77777777" w:rsidR="00A96239" w:rsidRPr="00872359" w:rsidRDefault="00A96239" w:rsidP="00681177">
            <w:pPr>
              <w:pStyle w:val="ListeHierarchique"/>
              <w:numPr>
                <w:ilvl w:val="0"/>
                <w:numId w:val="0"/>
              </w:numPr>
              <w:spacing w:before="120" w:after="0"/>
              <w:rPr>
                <w:rFonts w:ascii="Arial" w:hAnsi="Arial" w:cs="Arial"/>
                <w:bCs/>
                <w:sz w:val="20"/>
                <w:szCs w:val="20"/>
              </w:rPr>
            </w:pPr>
            <w:r w:rsidRPr="00872359">
              <w:rPr>
                <w:rFonts w:ascii="Arial" w:hAnsi="Arial" w:cs="Arial"/>
                <w:bCs/>
                <w:sz w:val="20"/>
                <w:szCs w:val="20"/>
              </w:rPr>
              <w:t xml:space="preserve">Moyenne des notes motivées par chaque responsable MOE ACOSS impliqué </w:t>
            </w:r>
          </w:p>
          <w:p w14:paraId="6255721C" w14:textId="15AB3992" w:rsidR="00A96239" w:rsidRPr="00872359" w:rsidRDefault="00A96239" w:rsidP="00681177">
            <w:pPr>
              <w:pStyle w:val="ListeHierarchique"/>
              <w:numPr>
                <w:ilvl w:val="0"/>
                <w:numId w:val="0"/>
              </w:numPr>
              <w:spacing w:before="120" w:after="0"/>
              <w:rPr>
                <w:rFonts w:ascii="Arial" w:hAnsi="Arial" w:cs="Arial"/>
                <w:bCs/>
                <w:sz w:val="20"/>
                <w:szCs w:val="20"/>
              </w:rPr>
            </w:pPr>
            <w:r w:rsidRPr="00872359">
              <w:rPr>
                <w:rFonts w:ascii="Arial" w:hAnsi="Arial" w:cs="Arial"/>
                <w:bCs/>
                <w:sz w:val="20"/>
                <w:szCs w:val="20"/>
              </w:rPr>
              <w:t>Chaque responsable donne comme note, par axe, une valeur entière de 1 à 5. Les axes sont :</w:t>
            </w:r>
          </w:p>
          <w:p w14:paraId="2E5ACB18" w14:textId="77777777" w:rsidR="00E767A2" w:rsidRPr="00872359" w:rsidRDefault="00E767A2" w:rsidP="00681177">
            <w:pPr>
              <w:pStyle w:val="ListeHierarchique"/>
              <w:numPr>
                <w:ilvl w:val="0"/>
                <w:numId w:val="13"/>
              </w:numPr>
              <w:spacing w:before="120" w:after="0"/>
              <w:jc w:val="left"/>
              <w:rPr>
                <w:rFonts w:ascii="Arial" w:hAnsi="Arial" w:cs="Arial"/>
                <w:bCs/>
                <w:sz w:val="20"/>
                <w:szCs w:val="20"/>
              </w:rPr>
            </w:pPr>
            <w:r w:rsidRPr="00872359">
              <w:rPr>
                <w:rFonts w:ascii="Arial" w:hAnsi="Arial" w:cs="Arial"/>
                <w:bCs/>
                <w:sz w:val="20"/>
                <w:szCs w:val="20"/>
              </w:rPr>
              <w:t>Respect des engagements (délais, périmètre…)</w:t>
            </w:r>
          </w:p>
          <w:p w14:paraId="0594569A" w14:textId="77777777" w:rsidR="003D63E8" w:rsidRPr="00872359" w:rsidRDefault="003D63E8" w:rsidP="00681177">
            <w:pPr>
              <w:pStyle w:val="ListeHierarchique"/>
              <w:numPr>
                <w:ilvl w:val="0"/>
                <w:numId w:val="13"/>
              </w:numPr>
              <w:spacing w:before="120" w:after="0"/>
              <w:jc w:val="left"/>
              <w:rPr>
                <w:rFonts w:ascii="Arial" w:hAnsi="Arial" w:cs="Arial"/>
                <w:bCs/>
                <w:sz w:val="20"/>
                <w:szCs w:val="20"/>
              </w:rPr>
            </w:pPr>
            <w:r w:rsidRPr="00872359">
              <w:rPr>
                <w:rFonts w:ascii="Arial" w:hAnsi="Arial" w:cs="Arial"/>
                <w:bCs/>
                <w:sz w:val="20"/>
                <w:szCs w:val="20"/>
              </w:rPr>
              <w:t>Qualité des livrables</w:t>
            </w:r>
          </w:p>
          <w:p w14:paraId="3764AC57" w14:textId="77777777" w:rsidR="003D63E8" w:rsidRPr="00872359" w:rsidRDefault="003D63E8" w:rsidP="00681177">
            <w:pPr>
              <w:pStyle w:val="ListeHierarchique"/>
              <w:numPr>
                <w:ilvl w:val="0"/>
                <w:numId w:val="13"/>
              </w:numPr>
              <w:spacing w:before="120" w:after="0"/>
              <w:jc w:val="left"/>
              <w:rPr>
                <w:rFonts w:ascii="Arial" w:hAnsi="Arial" w:cs="Arial"/>
                <w:bCs/>
                <w:sz w:val="20"/>
                <w:szCs w:val="20"/>
              </w:rPr>
            </w:pPr>
            <w:r w:rsidRPr="00872359">
              <w:rPr>
                <w:rFonts w:ascii="Arial" w:hAnsi="Arial" w:cs="Arial"/>
                <w:bCs/>
                <w:sz w:val="20"/>
                <w:szCs w:val="20"/>
              </w:rPr>
              <w:t>Devoir de conseil</w:t>
            </w:r>
          </w:p>
          <w:p w14:paraId="622B3C24" w14:textId="77777777" w:rsidR="00FD7ECC" w:rsidRPr="00872359" w:rsidRDefault="00FD7ECC" w:rsidP="00681177">
            <w:pPr>
              <w:pStyle w:val="ListeHierarchique"/>
              <w:numPr>
                <w:ilvl w:val="0"/>
                <w:numId w:val="13"/>
              </w:numPr>
              <w:spacing w:before="120" w:after="0"/>
              <w:jc w:val="left"/>
              <w:rPr>
                <w:rFonts w:ascii="Arial" w:hAnsi="Arial" w:cs="Arial"/>
                <w:bCs/>
                <w:sz w:val="20"/>
                <w:szCs w:val="20"/>
              </w:rPr>
            </w:pPr>
            <w:r w:rsidRPr="00872359">
              <w:rPr>
                <w:rFonts w:ascii="Arial" w:hAnsi="Arial" w:cs="Arial"/>
                <w:bCs/>
                <w:sz w:val="20"/>
                <w:szCs w:val="20"/>
              </w:rPr>
              <w:t>Pertinence des solutions</w:t>
            </w:r>
          </w:p>
          <w:p w14:paraId="66A24A23" w14:textId="7C846A5F" w:rsidR="00FD7ECC" w:rsidRPr="00872359" w:rsidRDefault="00FD7ECC" w:rsidP="00681177">
            <w:pPr>
              <w:pStyle w:val="ListeHierarchique"/>
              <w:numPr>
                <w:ilvl w:val="0"/>
                <w:numId w:val="13"/>
              </w:numPr>
              <w:spacing w:before="120" w:after="0"/>
              <w:rPr>
                <w:rFonts w:ascii="Arial" w:hAnsi="Arial" w:cs="Arial"/>
                <w:bCs/>
                <w:sz w:val="20"/>
                <w:szCs w:val="20"/>
              </w:rPr>
            </w:pPr>
            <w:r w:rsidRPr="00872359">
              <w:rPr>
                <w:rFonts w:ascii="Arial" w:hAnsi="Arial" w:cs="Arial"/>
                <w:bCs/>
                <w:sz w:val="20"/>
                <w:szCs w:val="20"/>
              </w:rPr>
              <w:t xml:space="preserve">Capacité à anticiper &amp; </w:t>
            </w:r>
            <w:proofErr w:type="spellStart"/>
            <w:r w:rsidRPr="00872359">
              <w:rPr>
                <w:rFonts w:ascii="Arial" w:hAnsi="Arial" w:cs="Arial"/>
                <w:bCs/>
                <w:sz w:val="20"/>
                <w:szCs w:val="20"/>
              </w:rPr>
              <w:t>Pro-activité</w:t>
            </w:r>
            <w:proofErr w:type="spellEnd"/>
          </w:p>
          <w:p w14:paraId="7EF1B857" w14:textId="36F2FF98" w:rsidR="005F3E8A" w:rsidRPr="00872359" w:rsidRDefault="005F3E8A" w:rsidP="00681177">
            <w:pPr>
              <w:pStyle w:val="ListeHierarchique"/>
              <w:numPr>
                <w:ilvl w:val="0"/>
                <w:numId w:val="13"/>
              </w:numPr>
              <w:spacing w:before="120" w:after="0"/>
              <w:rPr>
                <w:rFonts w:ascii="Arial" w:hAnsi="Arial" w:cs="Arial"/>
                <w:bCs/>
                <w:sz w:val="20"/>
                <w:szCs w:val="20"/>
              </w:rPr>
            </w:pPr>
            <w:r w:rsidRPr="00872359">
              <w:rPr>
                <w:rFonts w:ascii="Arial" w:hAnsi="Arial" w:cs="Arial"/>
                <w:bCs/>
                <w:sz w:val="20"/>
                <w:szCs w:val="20"/>
              </w:rPr>
              <w:t>Réactivité</w:t>
            </w:r>
          </w:p>
          <w:p w14:paraId="3DAEBB9C" w14:textId="1EFFE82C" w:rsidR="00FD7ECC" w:rsidRPr="00872359" w:rsidRDefault="005F3E8A" w:rsidP="00681177">
            <w:pPr>
              <w:pStyle w:val="ListeHierarchique"/>
              <w:numPr>
                <w:ilvl w:val="0"/>
                <w:numId w:val="13"/>
              </w:numPr>
              <w:spacing w:before="120" w:after="0"/>
              <w:rPr>
                <w:rFonts w:ascii="Arial" w:hAnsi="Arial" w:cs="Arial"/>
                <w:bCs/>
                <w:sz w:val="20"/>
                <w:szCs w:val="20"/>
              </w:rPr>
            </w:pPr>
            <w:r w:rsidRPr="00872359">
              <w:rPr>
                <w:rFonts w:ascii="Arial" w:hAnsi="Arial" w:cs="Arial"/>
                <w:bCs/>
                <w:sz w:val="20"/>
                <w:szCs w:val="20"/>
              </w:rPr>
              <w:t>Relation (coopération entre équipe, transparence…)</w:t>
            </w:r>
          </w:p>
          <w:p w14:paraId="0E01567B" w14:textId="46708B71" w:rsidR="00A96239" w:rsidRPr="00872359" w:rsidRDefault="00A96239" w:rsidP="00681177">
            <w:pPr>
              <w:pStyle w:val="ListeHierarchique"/>
              <w:numPr>
                <w:ilvl w:val="0"/>
                <w:numId w:val="0"/>
              </w:numPr>
              <w:spacing w:before="120" w:after="0"/>
              <w:jc w:val="left"/>
              <w:rPr>
                <w:rFonts w:ascii="Arial" w:hAnsi="Arial" w:cs="Arial"/>
                <w:bCs/>
                <w:sz w:val="20"/>
                <w:szCs w:val="20"/>
              </w:rPr>
            </w:pPr>
            <w:r w:rsidRPr="00872359">
              <w:rPr>
                <w:rFonts w:ascii="Arial" w:hAnsi="Arial" w:cs="Arial"/>
                <w:bCs/>
                <w:sz w:val="20"/>
                <w:szCs w:val="20"/>
              </w:rPr>
              <w:t>Une note moyenne sera obtenue par axe, en faisant la moyenne sur cet axe des notes des responsables.</w:t>
            </w:r>
          </w:p>
          <w:p w14:paraId="645F54C5" w14:textId="77777777" w:rsidR="00A96239" w:rsidRPr="00872359" w:rsidRDefault="00A96239" w:rsidP="00681177">
            <w:pPr>
              <w:pStyle w:val="ListeHierarchique"/>
              <w:numPr>
                <w:ilvl w:val="0"/>
                <w:numId w:val="0"/>
              </w:numPr>
              <w:spacing w:before="120" w:after="0"/>
              <w:rPr>
                <w:rFonts w:ascii="Arial" w:hAnsi="Arial" w:cs="Arial"/>
                <w:bCs/>
                <w:sz w:val="20"/>
                <w:szCs w:val="20"/>
              </w:rPr>
            </w:pPr>
            <w:r w:rsidRPr="00872359">
              <w:rPr>
                <w:rFonts w:ascii="Arial" w:hAnsi="Arial" w:cs="Arial"/>
                <w:bCs/>
                <w:sz w:val="20"/>
                <w:szCs w:val="20"/>
              </w:rPr>
              <w:t>Puis une note moyenne globale faisant la moyenne des notes moyennes par axe : c’est cette note moyenne globale qui sera comparée à la valeur cible et à la valeur admissible</w:t>
            </w:r>
          </w:p>
        </w:tc>
      </w:tr>
      <w:tr w:rsidR="007E7637" w:rsidRPr="007E7637" w14:paraId="74026F15" w14:textId="77777777" w:rsidTr="00694B91">
        <w:tc>
          <w:tcPr>
            <w:tcW w:w="2121" w:type="dxa"/>
            <w:shd w:val="clear" w:color="auto" w:fill="0066A2"/>
            <w:vAlign w:val="center"/>
          </w:tcPr>
          <w:p w14:paraId="207D72B0" w14:textId="77777777" w:rsidR="00A96239" w:rsidRPr="00872359" w:rsidRDefault="00A96239" w:rsidP="00681177">
            <w:pPr>
              <w:spacing w:before="120"/>
              <w:rPr>
                <w:rFonts w:ascii="Arial" w:eastAsia="Lucida Sans" w:hAnsi="Arial" w:cs="Arial"/>
                <w:bCs/>
                <w:szCs w:val="20"/>
              </w:rPr>
            </w:pPr>
            <w:r w:rsidRPr="00872359">
              <w:rPr>
                <w:rFonts w:ascii="Arial" w:eastAsia="Lucida Sans" w:hAnsi="Arial" w:cs="Arial"/>
                <w:bCs/>
                <w:szCs w:val="20"/>
              </w:rPr>
              <w:t xml:space="preserve">Activité concernée </w:t>
            </w:r>
          </w:p>
        </w:tc>
        <w:tc>
          <w:tcPr>
            <w:tcW w:w="6951" w:type="dxa"/>
            <w:vAlign w:val="center"/>
          </w:tcPr>
          <w:p w14:paraId="07A58596" w14:textId="5DBA8F99" w:rsidR="00A96239" w:rsidRPr="00872359" w:rsidRDefault="00BF2FDB" w:rsidP="00681177">
            <w:pPr>
              <w:pStyle w:val="ListeHierarchique"/>
              <w:numPr>
                <w:ilvl w:val="0"/>
                <w:numId w:val="0"/>
              </w:numPr>
              <w:spacing w:before="120" w:after="0"/>
              <w:ind w:left="360" w:hanging="360"/>
              <w:rPr>
                <w:rFonts w:ascii="Arial" w:hAnsi="Arial" w:cs="Arial"/>
                <w:bCs/>
                <w:sz w:val="20"/>
                <w:szCs w:val="20"/>
              </w:rPr>
            </w:pPr>
            <w:r w:rsidRPr="00872359">
              <w:rPr>
                <w:rFonts w:ascii="Arial" w:hAnsi="Arial" w:cs="Arial"/>
                <w:bCs/>
                <w:sz w:val="20"/>
                <w:szCs w:val="20"/>
              </w:rPr>
              <w:t xml:space="preserve">Projet-évolution, TMA, Pilotage du </w:t>
            </w:r>
            <w:r w:rsidR="00DE5F40" w:rsidRPr="00872359">
              <w:rPr>
                <w:rFonts w:ascii="Arial" w:hAnsi="Arial" w:cs="Arial"/>
                <w:bCs/>
                <w:sz w:val="20"/>
                <w:szCs w:val="20"/>
              </w:rPr>
              <w:t>marché</w:t>
            </w:r>
          </w:p>
        </w:tc>
      </w:tr>
      <w:tr w:rsidR="007E7637" w:rsidRPr="007E7637" w14:paraId="18A6CB34" w14:textId="77777777" w:rsidTr="00694B91">
        <w:tc>
          <w:tcPr>
            <w:tcW w:w="2121" w:type="dxa"/>
            <w:shd w:val="clear" w:color="auto" w:fill="0066A2"/>
            <w:vAlign w:val="center"/>
          </w:tcPr>
          <w:p w14:paraId="1C6C5D2F" w14:textId="77777777" w:rsidR="00A96239" w:rsidRPr="00872359" w:rsidRDefault="00A96239" w:rsidP="00681177">
            <w:pPr>
              <w:spacing w:before="120"/>
              <w:rPr>
                <w:rFonts w:ascii="Arial" w:eastAsia="Lucida Sans" w:hAnsi="Arial" w:cs="Arial"/>
                <w:bCs/>
                <w:szCs w:val="20"/>
              </w:rPr>
            </w:pPr>
            <w:r w:rsidRPr="00872359">
              <w:rPr>
                <w:rFonts w:ascii="Arial" w:eastAsia="Lucida Sans" w:hAnsi="Arial" w:cs="Arial"/>
                <w:bCs/>
                <w:szCs w:val="20"/>
              </w:rPr>
              <w:t xml:space="preserve">Unité de mesure </w:t>
            </w:r>
          </w:p>
        </w:tc>
        <w:tc>
          <w:tcPr>
            <w:tcW w:w="6951" w:type="dxa"/>
            <w:shd w:val="clear" w:color="auto" w:fill="D9E2F3" w:themeFill="accent1" w:themeFillTint="33"/>
          </w:tcPr>
          <w:p w14:paraId="043FA4ED" w14:textId="77777777" w:rsidR="00A96239" w:rsidRPr="00872359" w:rsidRDefault="00A96239" w:rsidP="00681177">
            <w:pPr>
              <w:spacing w:before="120"/>
              <w:ind w:left="1"/>
              <w:rPr>
                <w:rFonts w:ascii="Arial" w:hAnsi="Arial" w:cs="Arial"/>
                <w:bCs/>
                <w:szCs w:val="20"/>
              </w:rPr>
            </w:pPr>
            <w:r w:rsidRPr="00872359">
              <w:rPr>
                <w:rFonts w:ascii="Arial" w:hAnsi="Arial" w:cs="Arial"/>
                <w:bCs/>
                <w:szCs w:val="20"/>
              </w:rPr>
              <w:t>Note moyenne</w:t>
            </w:r>
          </w:p>
        </w:tc>
      </w:tr>
      <w:tr w:rsidR="007E7637" w:rsidRPr="007E7637" w14:paraId="38EF2D21" w14:textId="77777777" w:rsidTr="00694B91">
        <w:tc>
          <w:tcPr>
            <w:tcW w:w="2121" w:type="dxa"/>
            <w:shd w:val="clear" w:color="auto" w:fill="0066A2"/>
            <w:vAlign w:val="center"/>
          </w:tcPr>
          <w:p w14:paraId="51CE38B8" w14:textId="77777777" w:rsidR="00A96239" w:rsidRPr="00872359" w:rsidRDefault="00A96239" w:rsidP="00681177">
            <w:pPr>
              <w:tabs>
                <w:tab w:val="center" w:pos="976"/>
                <w:tab w:val="right" w:pos="2038"/>
              </w:tabs>
              <w:spacing w:before="120"/>
              <w:rPr>
                <w:rFonts w:ascii="Arial" w:eastAsia="Lucida Sans" w:hAnsi="Arial" w:cs="Arial"/>
                <w:bCs/>
                <w:szCs w:val="20"/>
              </w:rPr>
            </w:pPr>
            <w:r w:rsidRPr="00872359">
              <w:rPr>
                <w:rFonts w:ascii="Arial" w:eastAsia="Lucida Sans" w:hAnsi="Arial" w:cs="Arial"/>
                <w:bCs/>
                <w:szCs w:val="20"/>
              </w:rPr>
              <w:t>Mode de calcul</w:t>
            </w:r>
          </w:p>
        </w:tc>
        <w:tc>
          <w:tcPr>
            <w:tcW w:w="6951" w:type="dxa"/>
          </w:tcPr>
          <w:p w14:paraId="6F62D8D6" w14:textId="23F807ED" w:rsidR="00A96239" w:rsidRPr="00872359" w:rsidRDefault="00A96239" w:rsidP="00681177">
            <w:pPr>
              <w:spacing w:before="120"/>
              <w:ind w:left="1"/>
              <w:rPr>
                <w:rFonts w:ascii="Arial" w:hAnsi="Arial" w:cs="Arial"/>
                <w:bCs/>
                <w:szCs w:val="20"/>
              </w:rPr>
            </w:pPr>
            <w:r w:rsidRPr="00872359">
              <w:rPr>
                <w:rFonts w:ascii="Arial" w:hAnsi="Arial" w:cs="Arial"/>
                <w:bCs/>
                <w:szCs w:val="20"/>
              </w:rPr>
              <w:t xml:space="preserve">Pour chaque responsable MOE, notation de 1 à </w:t>
            </w:r>
            <w:r w:rsidR="00A17BB0" w:rsidRPr="00872359">
              <w:rPr>
                <w:rFonts w:ascii="Arial" w:hAnsi="Arial" w:cs="Arial"/>
                <w:bCs/>
                <w:szCs w:val="20"/>
              </w:rPr>
              <w:t>4</w:t>
            </w:r>
            <w:r w:rsidRPr="00872359">
              <w:rPr>
                <w:rFonts w:ascii="Arial" w:hAnsi="Arial" w:cs="Arial"/>
                <w:bCs/>
                <w:szCs w:val="20"/>
              </w:rPr>
              <w:t xml:space="preserve"> sur les axes suivants :</w:t>
            </w:r>
          </w:p>
          <w:p w14:paraId="3E257C75" w14:textId="77777777" w:rsidR="00A96239" w:rsidRPr="00872359" w:rsidRDefault="00A96239" w:rsidP="00681177">
            <w:pPr>
              <w:pStyle w:val="ListeHierarchique"/>
              <w:numPr>
                <w:ilvl w:val="0"/>
                <w:numId w:val="0"/>
              </w:numPr>
              <w:spacing w:before="120" w:after="0"/>
              <w:ind w:left="360" w:hanging="360"/>
              <w:rPr>
                <w:rFonts w:ascii="Arial" w:hAnsi="Arial" w:cs="Arial"/>
                <w:bCs/>
                <w:sz w:val="20"/>
                <w:szCs w:val="20"/>
              </w:rPr>
            </w:pPr>
            <w:r w:rsidRPr="00872359">
              <w:rPr>
                <w:rFonts w:ascii="Arial" w:hAnsi="Arial" w:cs="Arial"/>
                <w:bCs/>
                <w:sz w:val="20"/>
                <w:szCs w:val="20"/>
              </w:rPr>
              <w:t>Délai, qualité, budget, relation avec l’ACOSS, compréhension des enjeux</w:t>
            </w:r>
          </w:p>
          <w:p w14:paraId="3F2471F1" w14:textId="77777777" w:rsidR="00A96239" w:rsidRPr="00872359" w:rsidRDefault="00A96239" w:rsidP="00681177">
            <w:pPr>
              <w:spacing w:before="120"/>
              <w:ind w:left="1"/>
              <w:rPr>
                <w:rFonts w:ascii="Arial" w:hAnsi="Arial" w:cs="Arial"/>
                <w:bCs/>
                <w:szCs w:val="20"/>
              </w:rPr>
            </w:pPr>
            <w:r w:rsidRPr="00872359">
              <w:rPr>
                <w:rFonts w:ascii="Arial" w:hAnsi="Arial" w:cs="Arial"/>
                <w:bCs/>
                <w:szCs w:val="20"/>
              </w:rPr>
              <w:t>Moyenne par axe</w:t>
            </w:r>
          </w:p>
          <w:p w14:paraId="07C202B9" w14:textId="16ECB20B" w:rsidR="00A96239" w:rsidRPr="00872359" w:rsidRDefault="00A96239" w:rsidP="00681177">
            <w:pPr>
              <w:spacing w:before="120"/>
              <w:ind w:left="1"/>
              <w:rPr>
                <w:rFonts w:ascii="Arial" w:hAnsi="Arial" w:cs="Arial"/>
                <w:bCs/>
                <w:szCs w:val="20"/>
              </w:rPr>
            </w:pPr>
            <w:r w:rsidRPr="00872359">
              <w:rPr>
                <w:rFonts w:ascii="Arial" w:hAnsi="Arial" w:cs="Arial"/>
                <w:bCs/>
                <w:szCs w:val="20"/>
              </w:rPr>
              <w:t>Moyennes des notes moyennes par axe</w:t>
            </w:r>
          </w:p>
        </w:tc>
      </w:tr>
      <w:tr w:rsidR="007E7637" w:rsidRPr="007E7637" w14:paraId="238BA674" w14:textId="77777777" w:rsidTr="00694B91">
        <w:tc>
          <w:tcPr>
            <w:tcW w:w="2121" w:type="dxa"/>
            <w:shd w:val="clear" w:color="auto" w:fill="0066A2"/>
            <w:vAlign w:val="center"/>
          </w:tcPr>
          <w:p w14:paraId="4AA30E20" w14:textId="77777777" w:rsidR="00A96239" w:rsidRPr="009729F5" w:rsidRDefault="00A96239" w:rsidP="00681177">
            <w:pPr>
              <w:spacing w:before="120"/>
              <w:rPr>
                <w:rFonts w:ascii="Arial" w:eastAsia="Lucida Sans" w:hAnsi="Arial" w:cs="Arial"/>
                <w:b/>
                <w:szCs w:val="20"/>
              </w:rPr>
            </w:pPr>
            <w:r w:rsidRPr="009729F5">
              <w:rPr>
                <w:rFonts w:ascii="Arial" w:eastAsia="Lucida Sans" w:hAnsi="Arial" w:cs="Arial"/>
                <w:szCs w:val="20"/>
              </w:rPr>
              <w:t xml:space="preserve">Origine des données </w:t>
            </w:r>
          </w:p>
        </w:tc>
        <w:tc>
          <w:tcPr>
            <w:tcW w:w="6951" w:type="dxa"/>
            <w:shd w:val="clear" w:color="auto" w:fill="D9E2F3" w:themeFill="accent1" w:themeFillTint="33"/>
          </w:tcPr>
          <w:p w14:paraId="7AF1A674" w14:textId="22534266" w:rsidR="00A96239" w:rsidRPr="009729F5" w:rsidRDefault="00A96239" w:rsidP="00681177">
            <w:pPr>
              <w:pStyle w:val="ListeHierarchique"/>
              <w:numPr>
                <w:ilvl w:val="0"/>
                <w:numId w:val="0"/>
              </w:numPr>
              <w:spacing w:before="120" w:after="0"/>
              <w:ind w:left="360" w:hanging="360"/>
              <w:rPr>
                <w:rFonts w:ascii="Arial" w:eastAsia="Lucida Sans" w:hAnsi="Arial" w:cs="Arial"/>
                <w:sz w:val="20"/>
                <w:szCs w:val="20"/>
              </w:rPr>
            </w:pPr>
            <w:r w:rsidRPr="009729F5">
              <w:rPr>
                <w:rFonts w:ascii="Arial" w:eastAsia="Lucida Sans" w:hAnsi="Arial" w:cs="Arial"/>
                <w:sz w:val="20"/>
                <w:szCs w:val="20"/>
              </w:rPr>
              <w:t xml:space="preserve">Notes communiquées par l’ACOSS au préalable des COPIL via le </w:t>
            </w:r>
            <w:r w:rsidR="00937E76" w:rsidRPr="009729F5">
              <w:rPr>
                <w:rFonts w:ascii="Arial" w:eastAsia="Lucida Sans" w:hAnsi="Arial" w:cs="Arial"/>
                <w:sz w:val="20"/>
                <w:szCs w:val="20"/>
              </w:rPr>
              <w:t xml:space="preserve">modèle du </w:t>
            </w:r>
            <w:r w:rsidRPr="009729F5">
              <w:rPr>
                <w:rFonts w:ascii="Arial" w:eastAsia="Lucida Sans" w:hAnsi="Arial" w:cs="Arial"/>
                <w:sz w:val="20"/>
                <w:szCs w:val="20"/>
              </w:rPr>
              <w:t>fichier</w:t>
            </w:r>
          </w:p>
        </w:tc>
      </w:tr>
      <w:tr w:rsidR="007E7637" w:rsidRPr="007E7637" w14:paraId="5D217C71" w14:textId="77777777" w:rsidTr="00694B91">
        <w:tc>
          <w:tcPr>
            <w:tcW w:w="2121" w:type="dxa"/>
            <w:shd w:val="clear" w:color="auto" w:fill="0066A2"/>
            <w:vAlign w:val="center"/>
          </w:tcPr>
          <w:p w14:paraId="3F7D82C9" w14:textId="77777777" w:rsidR="00A96239" w:rsidRPr="009729F5" w:rsidRDefault="00A96239" w:rsidP="00681177">
            <w:pPr>
              <w:spacing w:before="120"/>
              <w:rPr>
                <w:rFonts w:ascii="Arial" w:eastAsia="Lucida Sans" w:hAnsi="Arial" w:cs="Arial"/>
                <w:b/>
                <w:szCs w:val="20"/>
              </w:rPr>
            </w:pPr>
            <w:r w:rsidRPr="009729F5">
              <w:rPr>
                <w:rFonts w:ascii="Arial" w:eastAsia="Lucida Sans" w:hAnsi="Arial" w:cs="Arial"/>
                <w:szCs w:val="20"/>
              </w:rPr>
              <w:t xml:space="preserve">Fréquence de mesure </w:t>
            </w:r>
          </w:p>
        </w:tc>
        <w:tc>
          <w:tcPr>
            <w:tcW w:w="6951" w:type="dxa"/>
          </w:tcPr>
          <w:p w14:paraId="4D0F4045" w14:textId="77777777" w:rsidR="00A96239" w:rsidRPr="009729F5" w:rsidRDefault="00A96239" w:rsidP="00681177">
            <w:pPr>
              <w:pStyle w:val="ListeHierarchique"/>
              <w:numPr>
                <w:ilvl w:val="0"/>
                <w:numId w:val="0"/>
              </w:numPr>
              <w:spacing w:before="120" w:after="0"/>
              <w:ind w:left="360" w:hanging="360"/>
              <w:rPr>
                <w:rFonts w:ascii="Arial" w:eastAsia="Lucida Sans" w:hAnsi="Arial" w:cs="Arial"/>
                <w:sz w:val="20"/>
                <w:szCs w:val="20"/>
              </w:rPr>
            </w:pPr>
            <w:r w:rsidRPr="009729F5">
              <w:rPr>
                <w:rFonts w:ascii="Arial" w:eastAsia="Lucida Sans" w:hAnsi="Arial" w:cs="Arial"/>
                <w:sz w:val="20"/>
                <w:szCs w:val="20"/>
              </w:rPr>
              <w:t>Mensuelle lors des COPIL</w:t>
            </w:r>
          </w:p>
        </w:tc>
      </w:tr>
      <w:tr w:rsidR="007E7637" w:rsidRPr="007E7637" w14:paraId="3329EF5C" w14:textId="77777777" w:rsidTr="00694B91">
        <w:tc>
          <w:tcPr>
            <w:tcW w:w="2121" w:type="dxa"/>
            <w:shd w:val="clear" w:color="auto" w:fill="0066A2"/>
            <w:vAlign w:val="center"/>
          </w:tcPr>
          <w:p w14:paraId="68AFF209" w14:textId="77777777" w:rsidR="00A96239" w:rsidRPr="009729F5" w:rsidRDefault="00A96239" w:rsidP="00681177">
            <w:pPr>
              <w:spacing w:before="120"/>
              <w:rPr>
                <w:rFonts w:ascii="Arial" w:eastAsia="Lucida Sans" w:hAnsi="Arial" w:cs="Arial"/>
                <w:b/>
                <w:szCs w:val="20"/>
              </w:rPr>
            </w:pPr>
            <w:r w:rsidRPr="009729F5">
              <w:rPr>
                <w:rFonts w:ascii="Arial" w:eastAsia="Lucida Sans" w:hAnsi="Arial" w:cs="Arial"/>
                <w:szCs w:val="20"/>
              </w:rPr>
              <w:t xml:space="preserve">Valeur cible </w:t>
            </w:r>
          </w:p>
        </w:tc>
        <w:tc>
          <w:tcPr>
            <w:tcW w:w="6951" w:type="dxa"/>
            <w:shd w:val="clear" w:color="auto" w:fill="D9E2F3" w:themeFill="accent1" w:themeFillTint="33"/>
          </w:tcPr>
          <w:p w14:paraId="40E52E31" w14:textId="16C30C71" w:rsidR="00A96239" w:rsidRPr="009729F5" w:rsidRDefault="00A96239" w:rsidP="00681177">
            <w:pPr>
              <w:spacing w:before="120"/>
              <w:ind w:left="1"/>
              <w:rPr>
                <w:rFonts w:ascii="Arial" w:hAnsi="Arial" w:cs="Arial"/>
                <w:szCs w:val="20"/>
              </w:rPr>
            </w:pPr>
            <w:r w:rsidRPr="009729F5">
              <w:rPr>
                <w:rFonts w:ascii="Arial" w:hAnsi="Arial" w:cs="Arial"/>
                <w:szCs w:val="20"/>
              </w:rPr>
              <w:t>&gt;=</w:t>
            </w:r>
            <w:r w:rsidR="00A17BB0" w:rsidRPr="009729F5">
              <w:rPr>
                <w:rFonts w:ascii="Arial" w:hAnsi="Arial" w:cs="Arial"/>
                <w:szCs w:val="20"/>
              </w:rPr>
              <w:t xml:space="preserve"> 3.5</w:t>
            </w:r>
            <w:r w:rsidR="0027631C" w:rsidRPr="009729F5">
              <w:rPr>
                <w:rFonts w:ascii="Arial" w:hAnsi="Arial" w:cs="Arial"/>
                <w:szCs w:val="20"/>
              </w:rPr>
              <w:t>/4</w:t>
            </w:r>
            <w:r w:rsidRPr="009729F5">
              <w:rPr>
                <w:rFonts w:ascii="Arial" w:hAnsi="Arial" w:cs="Arial"/>
                <w:szCs w:val="20"/>
              </w:rPr>
              <w:t xml:space="preserve"> </w:t>
            </w:r>
          </w:p>
        </w:tc>
      </w:tr>
      <w:tr w:rsidR="007E7637" w:rsidRPr="007E7637" w14:paraId="02D726B1" w14:textId="77777777" w:rsidTr="00694B91">
        <w:tc>
          <w:tcPr>
            <w:tcW w:w="2121" w:type="dxa"/>
            <w:shd w:val="clear" w:color="auto" w:fill="0066A2"/>
            <w:vAlign w:val="center"/>
          </w:tcPr>
          <w:p w14:paraId="6AD062ED" w14:textId="77777777" w:rsidR="00A96239" w:rsidRPr="009729F5" w:rsidRDefault="00A96239" w:rsidP="00681177">
            <w:pPr>
              <w:spacing w:before="120"/>
              <w:rPr>
                <w:rFonts w:ascii="Arial" w:eastAsia="Lucida Sans" w:hAnsi="Arial" w:cs="Arial"/>
                <w:b/>
                <w:szCs w:val="20"/>
              </w:rPr>
            </w:pPr>
            <w:r w:rsidRPr="009729F5">
              <w:rPr>
                <w:rFonts w:ascii="Arial" w:eastAsia="Lucida Sans" w:hAnsi="Arial" w:cs="Arial"/>
                <w:szCs w:val="20"/>
              </w:rPr>
              <w:t xml:space="preserve">Valeur admissible </w:t>
            </w:r>
          </w:p>
        </w:tc>
        <w:tc>
          <w:tcPr>
            <w:tcW w:w="6951" w:type="dxa"/>
          </w:tcPr>
          <w:p w14:paraId="57701B60" w14:textId="03C9FD4B" w:rsidR="00A96239" w:rsidRPr="009729F5" w:rsidRDefault="00A96239" w:rsidP="00681177">
            <w:pPr>
              <w:spacing w:before="120"/>
              <w:ind w:left="1"/>
              <w:rPr>
                <w:rFonts w:ascii="Arial" w:hAnsi="Arial" w:cs="Arial"/>
                <w:szCs w:val="20"/>
              </w:rPr>
            </w:pPr>
            <w:r w:rsidRPr="009729F5">
              <w:rPr>
                <w:rFonts w:ascii="Arial" w:hAnsi="Arial" w:cs="Arial"/>
                <w:szCs w:val="20"/>
              </w:rPr>
              <w:t xml:space="preserve">&gt;= </w:t>
            </w:r>
            <w:r w:rsidR="00872359">
              <w:rPr>
                <w:rFonts w:ascii="Arial" w:hAnsi="Arial" w:cs="Arial"/>
                <w:szCs w:val="20"/>
              </w:rPr>
              <w:t>¾</w:t>
            </w:r>
          </w:p>
        </w:tc>
      </w:tr>
      <w:tr w:rsidR="007E7637" w:rsidRPr="007E7637" w14:paraId="201D42F9" w14:textId="77777777" w:rsidTr="00D4693C">
        <w:tblPrEx>
          <w:tblCellMar>
            <w:right w:w="13" w:type="dxa"/>
          </w:tblCellMar>
        </w:tblPrEx>
        <w:tc>
          <w:tcPr>
            <w:tcW w:w="2121" w:type="dxa"/>
            <w:shd w:val="clear" w:color="auto" w:fill="0066A2"/>
            <w:vAlign w:val="center"/>
          </w:tcPr>
          <w:p w14:paraId="12F40E99" w14:textId="77777777" w:rsidR="00A96239" w:rsidRPr="009729F5" w:rsidRDefault="00A96239" w:rsidP="00681177">
            <w:pPr>
              <w:spacing w:before="120"/>
              <w:rPr>
                <w:rFonts w:ascii="Arial" w:eastAsia="Lucida Sans" w:hAnsi="Arial" w:cs="Arial"/>
                <w:szCs w:val="20"/>
              </w:rPr>
            </w:pPr>
            <w:r w:rsidRPr="009729F5">
              <w:rPr>
                <w:rFonts w:ascii="Arial" w:eastAsia="Lucida Sans" w:hAnsi="Arial" w:cs="Arial"/>
                <w:szCs w:val="20"/>
              </w:rPr>
              <w:t>Informations restituées</w:t>
            </w:r>
          </w:p>
        </w:tc>
        <w:tc>
          <w:tcPr>
            <w:tcW w:w="6951" w:type="dxa"/>
          </w:tcPr>
          <w:p w14:paraId="66AD442C" w14:textId="6AFCF618" w:rsidR="00A96239" w:rsidRPr="009729F5" w:rsidRDefault="00A96239" w:rsidP="00681177">
            <w:pPr>
              <w:pStyle w:val="Commentaire"/>
              <w:spacing w:before="120"/>
              <w:rPr>
                <w:rFonts w:ascii="Arial" w:hAnsi="Arial" w:cs="Arial"/>
                <w:b/>
                <w:bCs/>
              </w:rPr>
            </w:pPr>
          </w:p>
        </w:tc>
      </w:tr>
    </w:tbl>
    <w:p w14:paraId="0807BFAF" w14:textId="7A6A82CC" w:rsidR="00305810" w:rsidRPr="009729F5" w:rsidRDefault="00F31004" w:rsidP="00122D7B">
      <w:pPr>
        <w:pStyle w:val="A2"/>
        <w:numPr>
          <w:ilvl w:val="1"/>
          <w:numId w:val="37"/>
        </w:numPr>
      </w:pPr>
      <w:bookmarkStart w:id="183" w:name="_Toc102143875"/>
      <w:bookmarkStart w:id="184" w:name="_Toc77932234"/>
      <w:r>
        <w:lastRenderedPageBreak/>
        <w:t xml:space="preserve"> </w:t>
      </w:r>
      <w:bookmarkStart w:id="185" w:name="_Toc207620013"/>
      <w:r w:rsidR="00305810" w:rsidRPr="009729F5">
        <w:t xml:space="preserve">I0-01B : Note de satisfaction globale ACOSS pour les </w:t>
      </w:r>
      <w:r w:rsidR="00636A80" w:rsidRPr="009729F5">
        <w:t>activités d’expertises</w:t>
      </w:r>
      <w:r w:rsidR="00CB59B2" w:rsidRPr="009729F5">
        <w:t>.</w:t>
      </w:r>
      <w:bookmarkEnd w:id="183"/>
      <w:bookmarkEnd w:id="185"/>
    </w:p>
    <w:tbl>
      <w:tblPr>
        <w:tblStyle w:val="TableGrid0"/>
        <w:tblW w:w="9072" w:type="dxa"/>
        <w:tblInd w:w="0" w:type="dxa"/>
        <w:tbl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insideH w:val="single" w:sz="4" w:space="0" w:color="DEEAF6" w:themeColor="accent5" w:themeTint="33"/>
          <w:insideV w:val="single" w:sz="4" w:space="0" w:color="DEEAF6" w:themeColor="accent5" w:themeTint="33"/>
        </w:tblBorders>
        <w:tblCellMar>
          <w:top w:w="39" w:type="dxa"/>
          <w:left w:w="68" w:type="dxa"/>
          <w:right w:w="15" w:type="dxa"/>
        </w:tblCellMar>
        <w:tblLook w:val="04A0" w:firstRow="1" w:lastRow="0" w:firstColumn="1" w:lastColumn="0" w:noHBand="0" w:noVBand="1"/>
      </w:tblPr>
      <w:tblGrid>
        <w:gridCol w:w="2121"/>
        <w:gridCol w:w="6951"/>
      </w:tblGrid>
      <w:tr w:rsidR="007E7637" w:rsidRPr="007E7637" w14:paraId="15C08300" w14:textId="77777777" w:rsidTr="00B454C0">
        <w:tc>
          <w:tcPr>
            <w:tcW w:w="2121" w:type="dxa"/>
            <w:shd w:val="clear" w:color="auto" w:fill="0066A2"/>
          </w:tcPr>
          <w:p w14:paraId="7EE7F666" w14:textId="77777777" w:rsidR="00CB59B2" w:rsidRPr="009729F5" w:rsidRDefault="00CB59B2" w:rsidP="00681177">
            <w:pPr>
              <w:keepNext/>
              <w:spacing w:before="120"/>
              <w:ind w:left="85"/>
              <w:jc w:val="center"/>
              <w:rPr>
                <w:rFonts w:ascii="Arial" w:eastAsia="Lucida Sans" w:hAnsi="Arial" w:cs="Arial"/>
                <w:b/>
                <w:szCs w:val="20"/>
              </w:rPr>
            </w:pPr>
          </w:p>
        </w:tc>
        <w:tc>
          <w:tcPr>
            <w:tcW w:w="6951" w:type="dxa"/>
            <w:shd w:val="clear" w:color="auto" w:fill="0066A2"/>
          </w:tcPr>
          <w:p w14:paraId="23E4A5FC" w14:textId="67BAD85B" w:rsidR="00CB59B2" w:rsidRPr="009729F5" w:rsidRDefault="00CB59B2" w:rsidP="00681177">
            <w:pPr>
              <w:keepNext/>
              <w:spacing w:before="120"/>
              <w:ind w:left="85"/>
              <w:jc w:val="center"/>
              <w:rPr>
                <w:rFonts w:ascii="Arial" w:hAnsi="Arial" w:cs="Arial"/>
                <w:b/>
                <w:szCs w:val="20"/>
              </w:rPr>
            </w:pPr>
            <w:r w:rsidRPr="009729F5">
              <w:rPr>
                <w:rFonts w:ascii="Arial" w:eastAsia="Lucida Sans" w:hAnsi="Arial" w:cs="Arial"/>
                <w:b/>
                <w:szCs w:val="20"/>
              </w:rPr>
              <w:t>I0-01</w:t>
            </w:r>
            <w:r w:rsidR="0075593F" w:rsidRPr="009729F5">
              <w:rPr>
                <w:rFonts w:ascii="Arial" w:eastAsia="Lucida Sans" w:hAnsi="Arial" w:cs="Arial"/>
                <w:b/>
                <w:szCs w:val="20"/>
              </w:rPr>
              <w:t>B</w:t>
            </w:r>
          </w:p>
        </w:tc>
      </w:tr>
      <w:tr w:rsidR="007E7637" w:rsidRPr="007E7637" w14:paraId="4EB121ED" w14:textId="77777777" w:rsidTr="00B454C0">
        <w:tc>
          <w:tcPr>
            <w:tcW w:w="2121" w:type="dxa"/>
            <w:shd w:val="clear" w:color="auto" w:fill="0066A2"/>
            <w:vAlign w:val="center"/>
          </w:tcPr>
          <w:p w14:paraId="156E514C" w14:textId="77777777" w:rsidR="00CB59B2" w:rsidRPr="009729F5" w:rsidRDefault="00CB59B2" w:rsidP="00681177">
            <w:pPr>
              <w:keepNext/>
              <w:spacing w:before="120"/>
              <w:rPr>
                <w:rFonts w:ascii="Arial" w:eastAsia="Lucida Sans" w:hAnsi="Arial" w:cs="Arial"/>
                <w:b/>
                <w:szCs w:val="20"/>
              </w:rPr>
            </w:pPr>
            <w:r w:rsidRPr="009729F5">
              <w:rPr>
                <w:rFonts w:ascii="Arial" w:eastAsia="Lucida Sans" w:hAnsi="Arial" w:cs="Arial"/>
                <w:szCs w:val="20"/>
              </w:rPr>
              <w:t xml:space="preserve">Description </w:t>
            </w:r>
          </w:p>
        </w:tc>
        <w:tc>
          <w:tcPr>
            <w:tcW w:w="6951" w:type="dxa"/>
          </w:tcPr>
          <w:p w14:paraId="44319039" w14:textId="77777777" w:rsidR="00CB59B2" w:rsidRPr="009729F5" w:rsidRDefault="00CB59B2" w:rsidP="00681177">
            <w:pPr>
              <w:pStyle w:val="ListeHierarchique"/>
              <w:keepNext/>
              <w:numPr>
                <w:ilvl w:val="0"/>
                <w:numId w:val="0"/>
              </w:numPr>
              <w:spacing w:before="120" w:after="0"/>
              <w:rPr>
                <w:rFonts w:ascii="Arial" w:hAnsi="Arial" w:cs="Arial"/>
                <w:sz w:val="20"/>
                <w:szCs w:val="20"/>
              </w:rPr>
            </w:pPr>
            <w:r w:rsidRPr="009729F5">
              <w:rPr>
                <w:rFonts w:ascii="Arial" w:hAnsi="Arial" w:cs="Arial"/>
                <w:sz w:val="20"/>
                <w:szCs w:val="20"/>
              </w:rPr>
              <w:t xml:space="preserve">Moyenne des notes motivées par chaque responsable MOE ACOSS impliqué </w:t>
            </w:r>
          </w:p>
          <w:p w14:paraId="3C76BCB7" w14:textId="42B752B7" w:rsidR="00CB59B2" w:rsidRPr="009729F5" w:rsidRDefault="00CB59B2" w:rsidP="00681177">
            <w:pPr>
              <w:pStyle w:val="ListeHierarchique"/>
              <w:keepNext/>
              <w:numPr>
                <w:ilvl w:val="0"/>
                <w:numId w:val="0"/>
              </w:numPr>
              <w:spacing w:before="120" w:after="0"/>
              <w:rPr>
                <w:rFonts w:ascii="Arial" w:hAnsi="Arial" w:cs="Arial"/>
                <w:sz w:val="20"/>
                <w:szCs w:val="20"/>
              </w:rPr>
            </w:pPr>
            <w:r w:rsidRPr="009729F5">
              <w:rPr>
                <w:rFonts w:ascii="Arial" w:hAnsi="Arial" w:cs="Arial"/>
                <w:sz w:val="20"/>
                <w:szCs w:val="20"/>
              </w:rPr>
              <w:t>Chaque responsable donne comme note, par axe, une valeur entière de 1 à 5. Les axes sont :</w:t>
            </w:r>
          </w:p>
          <w:p w14:paraId="32328270" w14:textId="77777777" w:rsidR="00CB59B2" w:rsidRPr="009729F5" w:rsidRDefault="00CB59B2" w:rsidP="00681177">
            <w:pPr>
              <w:pStyle w:val="ListeHierarchique"/>
              <w:keepNext/>
              <w:numPr>
                <w:ilvl w:val="0"/>
                <w:numId w:val="13"/>
              </w:numPr>
              <w:spacing w:before="120" w:after="0"/>
              <w:jc w:val="left"/>
              <w:rPr>
                <w:rFonts w:ascii="Arial" w:hAnsi="Arial" w:cs="Arial"/>
                <w:sz w:val="20"/>
                <w:szCs w:val="20"/>
              </w:rPr>
            </w:pPr>
            <w:r w:rsidRPr="009729F5">
              <w:rPr>
                <w:rFonts w:ascii="Arial" w:hAnsi="Arial" w:cs="Arial"/>
                <w:sz w:val="20"/>
                <w:szCs w:val="20"/>
              </w:rPr>
              <w:t>Respect des engagements (délais, périmètre…)</w:t>
            </w:r>
          </w:p>
          <w:p w14:paraId="56C2C0E0" w14:textId="77777777" w:rsidR="00CB59B2" w:rsidRPr="009729F5" w:rsidRDefault="00CB59B2" w:rsidP="00681177">
            <w:pPr>
              <w:pStyle w:val="ListeHierarchique"/>
              <w:keepNext/>
              <w:numPr>
                <w:ilvl w:val="0"/>
                <w:numId w:val="13"/>
              </w:numPr>
              <w:spacing w:before="120" w:after="0"/>
              <w:jc w:val="left"/>
              <w:rPr>
                <w:rFonts w:ascii="Arial" w:hAnsi="Arial" w:cs="Arial"/>
                <w:sz w:val="20"/>
                <w:szCs w:val="20"/>
              </w:rPr>
            </w:pPr>
            <w:r w:rsidRPr="009729F5">
              <w:rPr>
                <w:rFonts w:ascii="Arial" w:hAnsi="Arial" w:cs="Arial"/>
                <w:sz w:val="20"/>
                <w:szCs w:val="20"/>
              </w:rPr>
              <w:t>Qualité des livrables</w:t>
            </w:r>
          </w:p>
          <w:p w14:paraId="086E4871" w14:textId="77777777" w:rsidR="00CB59B2" w:rsidRPr="009729F5" w:rsidRDefault="00CB59B2" w:rsidP="00681177">
            <w:pPr>
              <w:pStyle w:val="ListeHierarchique"/>
              <w:keepNext/>
              <w:numPr>
                <w:ilvl w:val="0"/>
                <w:numId w:val="13"/>
              </w:numPr>
              <w:spacing w:before="120" w:after="0"/>
              <w:jc w:val="left"/>
              <w:rPr>
                <w:rFonts w:ascii="Arial" w:hAnsi="Arial" w:cs="Arial"/>
                <w:sz w:val="20"/>
                <w:szCs w:val="20"/>
              </w:rPr>
            </w:pPr>
            <w:r w:rsidRPr="009729F5">
              <w:rPr>
                <w:rFonts w:ascii="Arial" w:hAnsi="Arial" w:cs="Arial"/>
                <w:sz w:val="20"/>
                <w:szCs w:val="20"/>
              </w:rPr>
              <w:t>Devoir de conseil</w:t>
            </w:r>
          </w:p>
          <w:p w14:paraId="09DDBC38" w14:textId="77777777" w:rsidR="00CB59B2" w:rsidRPr="009729F5" w:rsidRDefault="00CB59B2" w:rsidP="00681177">
            <w:pPr>
              <w:pStyle w:val="ListeHierarchique"/>
              <w:keepNext/>
              <w:numPr>
                <w:ilvl w:val="0"/>
                <w:numId w:val="13"/>
              </w:numPr>
              <w:spacing w:before="120" w:after="0"/>
              <w:jc w:val="left"/>
              <w:rPr>
                <w:rFonts w:ascii="Arial" w:hAnsi="Arial" w:cs="Arial"/>
                <w:sz w:val="20"/>
                <w:szCs w:val="20"/>
              </w:rPr>
            </w:pPr>
            <w:r w:rsidRPr="009729F5">
              <w:rPr>
                <w:rFonts w:ascii="Arial" w:hAnsi="Arial" w:cs="Arial"/>
                <w:sz w:val="20"/>
                <w:szCs w:val="20"/>
              </w:rPr>
              <w:t>Pertinence des solutions</w:t>
            </w:r>
          </w:p>
          <w:p w14:paraId="1A8A676B" w14:textId="77777777" w:rsidR="00CB59B2" w:rsidRPr="009729F5" w:rsidRDefault="00CB59B2" w:rsidP="00681177">
            <w:pPr>
              <w:pStyle w:val="ListeHierarchique"/>
              <w:keepNext/>
              <w:numPr>
                <w:ilvl w:val="0"/>
                <w:numId w:val="13"/>
              </w:numPr>
              <w:spacing w:before="120" w:after="0"/>
              <w:rPr>
                <w:rFonts w:ascii="Arial" w:hAnsi="Arial" w:cs="Arial"/>
                <w:sz w:val="20"/>
                <w:szCs w:val="20"/>
              </w:rPr>
            </w:pPr>
            <w:r w:rsidRPr="009729F5">
              <w:rPr>
                <w:rFonts w:ascii="Arial" w:hAnsi="Arial" w:cs="Arial"/>
                <w:sz w:val="20"/>
                <w:szCs w:val="20"/>
              </w:rPr>
              <w:t xml:space="preserve">Capacité à anticiper &amp; </w:t>
            </w:r>
            <w:proofErr w:type="spellStart"/>
            <w:r w:rsidRPr="009729F5">
              <w:rPr>
                <w:rFonts w:ascii="Arial" w:hAnsi="Arial" w:cs="Arial"/>
                <w:sz w:val="20"/>
                <w:szCs w:val="20"/>
              </w:rPr>
              <w:t>Pro-activité</w:t>
            </w:r>
            <w:proofErr w:type="spellEnd"/>
          </w:p>
          <w:p w14:paraId="4AAE3AC1" w14:textId="77777777" w:rsidR="00CB59B2" w:rsidRPr="009729F5" w:rsidRDefault="00CB59B2" w:rsidP="00681177">
            <w:pPr>
              <w:pStyle w:val="ListeHierarchique"/>
              <w:keepNext/>
              <w:numPr>
                <w:ilvl w:val="0"/>
                <w:numId w:val="13"/>
              </w:numPr>
              <w:spacing w:before="120" w:after="0"/>
              <w:rPr>
                <w:rFonts w:ascii="Arial" w:hAnsi="Arial" w:cs="Arial"/>
                <w:sz w:val="20"/>
                <w:szCs w:val="20"/>
              </w:rPr>
            </w:pPr>
            <w:r w:rsidRPr="009729F5">
              <w:rPr>
                <w:rFonts w:ascii="Arial" w:hAnsi="Arial" w:cs="Arial"/>
                <w:sz w:val="20"/>
                <w:szCs w:val="20"/>
              </w:rPr>
              <w:t>Réactivité</w:t>
            </w:r>
          </w:p>
          <w:p w14:paraId="1910D183" w14:textId="77777777" w:rsidR="00CB59B2" w:rsidRPr="009729F5" w:rsidRDefault="00CB59B2" w:rsidP="00681177">
            <w:pPr>
              <w:pStyle w:val="ListeHierarchique"/>
              <w:keepNext/>
              <w:numPr>
                <w:ilvl w:val="0"/>
                <w:numId w:val="13"/>
              </w:numPr>
              <w:spacing w:before="120" w:after="0"/>
              <w:rPr>
                <w:rFonts w:ascii="Arial" w:hAnsi="Arial" w:cs="Arial"/>
                <w:sz w:val="20"/>
                <w:szCs w:val="20"/>
              </w:rPr>
            </w:pPr>
            <w:r w:rsidRPr="009729F5">
              <w:rPr>
                <w:rFonts w:ascii="Arial" w:hAnsi="Arial" w:cs="Arial"/>
                <w:sz w:val="20"/>
                <w:szCs w:val="20"/>
              </w:rPr>
              <w:t>Relation (coopération entre équipe, transparence…)</w:t>
            </w:r>
          </w:p>
          <w:p w14:paraId="3542486F" w14:textId="77777777" w:rsidR="00CB59B2" w:rsidRPr="009729F5" w:rsidRDefault="00CB59B2" w:rsidP="00681177">
            <w:pPr>
              <w:pStyle w:val="ListeHierarchique"/>
              <w:keepNext/>
              <w:numPr>
                <w:ilvl w:val="0"/>
                <w:numId w:val="0"/>
              </w:numPr>
              <w:spacing w:before="120" w:after="0"/>
              <w:jc w:val="left"/>
              <w:rPr>
                <w:rFonts w:ascii="Arial" w:hAnsi="Arial" w:cs="Arial"/>
                <w:sz w:val="20"/>
                <w:szCs w:val="20"/>
              </w:rPr>
            </w:pPr>
            <w:r w:rsidRPr="009729F5">
              <w:rPr>
                <w:rFonts w:ascii="Arial" w:hAnsi="Arial" w:cs="Arial"/>
                <w:sz w:val="20"/>
                <w:szCs w:val="20"/>
              </w:rPr>
              <w:t>Une note moyenne sera obtenue par axe, en faisant la moyenne sur cet axe des notes des responsables.</w:t>
            </w:r>
          </w:p>
          <w:p w14:paraId="4AE1ACDB" w14:textId="77777777" w:rsidR="00CB59B2" w:rsidRPr="009729F5" w:rsidRDefault="00CB59B2" w:rsidP="00681177">
            <w:pPr>
              <w:pStyle w:val="ListeHierarchique"/>
              <w:keepNext/>
              <w:numPr>
                <w:ilvl w:val="0"/>
                <w:numId w:val="0"/>
              </w:numPr>
              <w:spacing w:before="120" w:after="0"/>
              <w:rPr>
                <w:rFonts w:ascii="Arial" w:hAnsi="Arial" w:cs="Arial"/>
                <w:sz w:val="20"/>
                <w:szCs w:val="20"/>
              </w:rPr>
            </w:pPr>
            <w:r w:rsidRPr="009729F5">
              <w:rPr>
                <w:rFonts w:ascii="Arial" w:hAnsi="Arial" w:cs="Arial"/>
                <w:sz w:val="20"/>
                <w:szCs w:val="20"/>
              </w:rPr>
              <w:t>Puis une note moyenne globale faisant la moyenne des notes moyennes par axe : c’est cette note moyenne globale qui sera comparée à la valeur cible et à la valeur admissible</w:t>
            </w:r>
          </w:p>
        </w:tc>
      </w:tr>
      <w:tr w:rsidR="007E7637" w:rsidRPr="007E7637" w14:paraId="16B9D1CB" w14:textId="77777777" w:rsidTr="00B454C0">
        <w:tc>
          <w:tcPr>
            <w:tcW w:w="2121" w:type="dxa"/>
            <w:shd w:val="clear" w:color="auto" w:fill="0066A2"/>
            <w:vAlign w:val="center"/>
          </w:tcPr>
          <w:p w14:paraId="7C6F6F2A" w14:textId="77777777" w:rsidR="00CB59B2" w:rsidRPr="009729F5" w:rsidRDefault="00CB59B2" w:rsidP="00681177">
            <w:pPr>
              <w:spacing w:before="120"/>
              <w:rPr>
                <w:rFonts w:ascii="Arial" w:eastAsia="Lucida Sans" w:hAnsi="Arial" w:cs="Arial"/>
                <w:b/>
                <w:szCs w:val="20"/>
              </w:rPr>
            </w:pPr>
            <w:r w:rsidRPr="009729F5">
              <w:rPr>
                <w:rFonts w:ascii="Arial" w:eastAsia="Lucida Sans" w:hAnsi="Arial" w:cs="Arial"/>
                <w:szCs w:val="20"/>
              </w:rPr>
              <w:t xml:space="preserve">Activité concernée </w:t>
            </w:r>
          </w:p>
        </w:tc>
        <w:tc>
          <w:tcPr>
            <w:tcW w:w="6951" w:type="dxa"/>
            <w:vAlign w:val="center"/>
          </w:tcPr>
          <w:p w14:paraId="5A0897F1" w14:textId="096BB6C9" w:rsidR="00CB59B2" w:rsidRPr="009729F5" w:rsidRDefault="00BB2B6D" w:rsidP="00681177">
            <w:pPr>
              <w:pStyle w:val="ListeHierarchique"/>
              <w:numPr>
                <w:ilvl w:val="0"/>
                <w:numId w:val="0"/>
              </w:numPr>
              <w:spacing w:before="120" w:after="0"/>
              <w:ind w:left="360" w:hanging="360"/>
              <w:rPr>
                <w:rFonts w:ascii="Arial" w:hAnsi="Arial" w:cs="Arial"/>
                <w:sz w:val="20"/>
                <w:szCs w:val="20"/>
              </w:rPr>
            </w:pPr>
            <w:r w:rsidRPr="009729F5">
              <w:rPr>
                <w:rFonts w:ascii="Arial" w:hAnsi="Arial" w:cs="Arial"/>
                <w:sz w:val="20"/>
                <w:szCs w:val="20"/>
              </w:rPr>
              <w:t>Expertises</w:t>
            </w:r>
            <w:r w:rsidR="00EA4791" w:rsidRPr="009729F5">
              <w:rPr>
                <w:rFonts w:ascii="Arial" w:hAnsi="Arial" w:cs="Arial"/>
                <w:sz w:val="20"/>
                <w:szCs w:val="20"/>
              </w:rPr>
              <w:t xml:space="preserve">, Pilotage du </w:t>
            </w:r>
            <w:r w:rsidR="00DE5F40">
              <w:rPr>
                <w:rFonts w:ascii="Arial" w:hAnsi="Arial" w:cs="Arial"/>
                <w:sz w:val="20"/>
                <w:szCs w:val="20"/>
              </w:rPr>
              <w:t>marché</w:t>
            </w:r>
          </w:p>
        </w:tc>
      </w:tr>
      <w:tr w:rsidR="007E7637" w:rsidRPr="007E7637" w14:paraId="7235F601" w14:textId="77777777" w:rsidTr="00B454C0">
        <w:tc>
          <w:tcPr>
            <w:tcW w:w="2121" w:type="dxa"/>
            <w:shd w:val="clear" w:color="auto" w:fill="0066A2"/>
            <w:vAlign w:val="center"/>
          </w:tcPr>
          <w:p w14:paraId="71B21908" w14:textId="77777777" w:rsidR="00CB59B2" w:rsidRPr="009729F5" w:rsidRDefault="00CB59B2" w:rsidP="00681177">
            <w:pPr>
              <w:spacing w:before="120"/>
              <w:rPr>
                <w:rFonts w:ascii="Arial" w:eastAsia="Lucida Sans" w:hAnsi="Arial" w:cs="Arial"/>
                <w:b/>
                <w:szCs w:val="20"/>
              </w:rPr>
            </w:pPr>
            <w:r w:rsidRPr="009729F5">
              <w:rPr>
                <w:rFonts w:ascii="Arial" w:eastAsia="Lucida Sans" w:hAnsi="Arial" w:cs="Arial"/>
                <w:szCs w:val="20"/>
              </w:rPr>
              <w:t xml:space="preserve">Unité de mesure </w:t>
            </w:r>
          </w:p>
        </w:tc>
        <w:tc>
          <w:tcPr>
            <w:tcW w:w="6951" w:type="dxa"/>
            <w:shd w:val="clear" w:color="auto" w:fill="D9E2F3" w:themeFill="accent1" w:themeFillTint="33"/>
          </w:tcPr>
          <w:p w14:paraId="58774243" w14:textId="77777777" w:rsidR="00CB59B2" w:rsidRPr="009729F5" w:rsidRDefault="00CB59B2" w:rsidP="00681177">
            <w:pPr>
              <w:spacing w:before="120"/>
              <w:ind w:left="1"/>
              <w:rPr>
                <w:rFonts w:ascii="Arial" w:hAnsi="Arial" w:cs="Arial"/>
                <w:szCs w:val="20"/>
              </w:rPr>
            </w:pPr>
            <w:r w:rsidRPr="009729F5">
              <w:rPr>
                <w:rFonts w:ascii="Arial" w:hAnsi="Arial" w:cs="Arial"/>
                <w:szCs w:val="20"/>
              </w:rPr>
              <w:t>Note moyenne</w:t>
            </w:r>
          </w:p>
        </w:tc>
      </w:tr>
      <w:tr w:rsidR="007E7637" w:rsidRPr="007E7637" w14:paraId="1102C6E0" w14:textId="77777777" w:rsidTr="00B454C0">
        <w:tc>
          <w:tcPr>
            <w:tcW w:w="2121" w:type="dxa"/>
            <w:shd w:val="clear" w:color="auto" w:fill="0066A2"/>
            <w:vAlign w:val="center"/>
          </w:tcPr>
          <w:p w14:paraId="1B2B7342" w14:textId="77777777" w:rsidR="00CB59B2" w:rsidRPr="009729F5" w:rsidRDefault="00CB59B2" w:rsidP="00681177">
            <w:pPr>
              <w:tabs>
                <w:tab w:val="center" w:pos="976"/>
                <w:tab w:val="right" w:pos="2038"/>
              </w:tabs>
              <w:spacing w:before="120"/>
              <w:rPr>
                <w:rFonts w:ascii="Arial" w:eastAsia="Lucida Sans" w:hAnsi="Arial" w:cs="Arial"/>
                <w:b/>
                <w:szCs w:val="20"/>
              </w:rPr>
            </w:pPr>
            <w:r w:rsidRPr="009729F5">
              <w:rPr>
                <w:rFonts w:ascii="Arial" w:eastAsia="Lucida Sans" w:hAnsi="Arial" w:cs="Arial"/>
                <w:szCs w:val="20"/>
              </w:rPr>
              <w:t>Mode de calcul</w:t>
            </w:r>
          </w:p>
        </w:tc>
        <w:tc>
          <w:tcPr>
            <w:tcW w:w="6951" w:type="dxa"/>
          </w:tcPr>
          <w:p w14:paraId="6CF17E38" w14:textId="77777777" w:rsidR="00CB59B2" w:rsidRPr="009729F5" w:rsidRDefault="00CB59B2" w:rsidP="00681177">
            <w:pPr>
              <w:spacing w:before="120"/>
              <w:ind w:left="1"/>
              <w:rPr>
                <w:rFonts w:ascii="Arial" w:hAnsi="Arial" w:cs="Arial"/>
                <w:szCs w:val="20"/>
              </w:rPr>
            </w:pPr>
            <w:r w:rsidRPr="009729F5">
              <w:rPr>
                <w:rFonts w:ascii="Arial" w:hAnsi="Arial" w:cs="Arial"/>
                <w:szCs w:val="20"/>
              </w:rPr>
              <w:t>Pour chaque responsable MOE, notation de 1 à 4 sur les axes suivants :</w:t>
            </w:r>
          </w:p>
          <w:p w14:paraId="078422FB" w14:textId="77777777" w:rsidR="00CB59B2" w:rsidRPr="009729F5" w:rsidRDefault="00CB59B2" w:rsidP="00681177">
            <w:pPr>
              <w:pStyle w:val="ListeHierarchique"/>
              <w:numPr>
                <w:ilvl w:val="0"/>
                <w:numId w:val="0"/>
              </w:numPr>
              <w:spacing w:before="120" w:after="0"/>
              <w:ind w:left="360" w:hanging="360"/>
              <w:rPr>
                <w:rFonts w:ascii="Arial" w:hAnsi="Arial" w:cs="Arial"/>
                <w:sz w:val="20"/>
                <w:szCs w:val="20"/>
              </w:rPr>
            </w:pPr>
            <w:r w:rsidRPr="009729F5">
              <w:rPr>
                <w:rFonts w:ascii="Arial" w:hAnsi="Arial" w:cs="Arial"/>
                <w:sz w:val="20"/>
                <w:szCs w:val="20"/>
              </w:rPr>
              <w:t>Délai, qualité, budget, relation avec l’ACOSS, compréhension des enjeux</w:t>
            </w:r>
          </w:p>
          <w:p w14:paraId="733EBBBD" w14:textId="77777777" w:rsidR="00CB59B2" w:rsidRPr="009729F5" w:rsidRDefault="00CB59B2" w:rsidP="00681177">
            <w:pPr>
              <w:spacing w:before="120"/>
              <w:ind w:left="1"/>
              <w:rPr>
                <w:rFonts w:ascii="Arial" w:hAnsi="Arial" w:cs="Arial"/>
                <w:szCs w:val="20"/>
              </w:rPr>
            </w:pPr>
            <w:r w:rsidRPr="009729F5">
              <w:rPr>
                <w:rFonts w:ascii="Arial" w:hAnsi="Arial" w:cs="Arial"/>
                <w:szCs w:val="20"/>
              </w:rPr>
              <w:t>Moyenne par axe</w:t>
            </w:r>
          </w:p>
          <w:p w14:paraId="6DD49FC9" w14:textId="63A2636E" w:rsidR="00CB59B2" w:rsidRPr="009729F5" w:rsidRDefault="00CB59B2" w:rsidP="00681177">
            <w:pPr>
              <w:spacing w:before="120"/>
              <w:ind w:left="1"/>
              <w:rPr>
                <w:rFonts w:ascii="Arial" w:hAnsi="Arial" w:cs="Arial"/>
                <w:szCs w:val="20"/>
              </w:rPr>
            </w:pPr>
            <w:r w:rsidRPr="009729F5">
              <w:rPr>
                <w:rFonts w:ascii="Arial" w:hAnsi="Arial" w:cs="Arial"/>
                <w:szCs w:val="20"/>
              </w:rPr>
              <w:t>Moyennes des notes moyennes par axe</w:t>
            </w:r>
          </w:p>
        </w:tc>
      </w:tr>
      <w:tr w:rsidR="007E7637" w:rsidRPr="007E7637" w14:paraId="35B1A87C" w14:textId="77777777" w:rsidTr="00B454C0">
        <w:tc>
          <w:tcPr>
            <w:tcW w:w="2121" w:type="dxa"/>
            <w:shd w:val="clear" w:color="auto" w:fill="0066A2"/>
            <w:vAlign w:val="center"/>
          </w:tcPr>
          <w:p w14:paraId="329445BC" w14:textId="77777777" w:rsidR="00CB59B2" w:rsidRPr="009729F5" w:rsidRDefault="00CB59B2" w:rsidP="00681177">
            <w:pPr>
              <w:spacing w:before="120"/>
              <w:rPr>
                <w:rFonts w:ascii="Arial" w:eastAsia="Lucida Sans" w:hAnsi="Arial" w:cs="Arial"/>
                <w:b/>
                <w:szCs w:val="20"/>
              </w:rPr>
            </w:pPr>
            <w:r w:rsidRPr="009729F5">
              <w:rPr>
                <w:rFonts w:ascii="Arial" w:eastAsia="Lucida Sans" w:hAnsi="Arial" w:cs="Arial"/>
                <w:szCs w:val="20"/>
              </w:rPr>
              <w:t xml:space="preserve">Origine des données </w:t>
            </w:r>
          </w:p>
        </w:tc>
        <w:tc>
          <w:tcPr>
            <w:tcW w:w="6951" w:type="dxa"/>
            <w:shd w:val="clear" w:color="auto" w:fill="D9E2F3" w:themeFill="accent1" w:themeFillTint="33"/>
          </w:tcPr>
          <w:p w14:paraId="7D440646" w14:textId="77777777" w:rsidR="00CB59B2" w:rsidRPr="009729F5" w:rsidRDefault="00CB59B2" w:rsidP="00681177">
            <w:pPr>
              <w:pStyle w:val="ListeHierarchique"/>
              <w:numPr>
                <w:ilvl w:val="0"/>
                <w:numId w:val="0"/>
              </w:numPr>
              <w:spacing w:before="120" w:after="0"/>
              <w:ind w:left="360" w:hanging="360"/>
              <w:rPr>
                <w:rFonts w:ascii="Arial" w:eastAsia="Lucida Sans" w:hAnsi="Arial" w:cs="Arial"/>
                <w:sz w:val="20"/>
                <w:szCs w:val="20"/>
              </w:rPr>
            </w:pPr>
            <w:r w:rsidRPr="009729F5">
              <w:rPr>
                <w:rFonts w:ascii="Arial" w:eastAsia="Lucida Sans" w:hAnsi="Arial" w:cs="Arial"/>
                <w:sz w:val="20"/>
                <w:szCs w:val="20"/>
              </w:rPr>
              <w:t>Notes communiquées par l’ACOSS au préalable des COPIL via le modèle du fichier</w:t>
            </w:r>
          </w:p>
        </w:tc>
      </w:tr>
      <w:tr w:rsidR="007E7637" w:rsidRPr="007E7637" w14:paraId="23036724" w14:textId="77777777" w:rsidTr="00B454C0">
        <w:tc>
          <w:tcPr>
            <w:tcW w:w="2121" w:type="dxa"/>
            <w:shd w:val="clear" w:color="auto" w:fill="0066A2"/>
            <w:vAlign w:val="center"/>
          </w:tcPr>
          <w:p w14:paraId="7B997D07" w14:textId="77777777" w:rsidR="00CB59B2" w:rsidRPr="009729F5" w:rsidRDefault="00CB59B2" w:rsidP="00681177">
            <w:pPr>
              <w:spacing w:before="120"/>
              <w:rPr>
                <w:rFonts w:ascii="Arial" w:eastAsia="Lucida Sans" w:hAnsi="Arial" w:cs="Arial"/>
                <w:b/>
                <w:szCs w:val="20"/>
              </w:rPr>
            </w:pPr>
            <w:r w:rsidRPr="009729F5">
              <w:rPr>
                <w:rFonts w:ascii="Arial" w:eastAsia="Lucida Sans" w:hAnsi="Arial" w:cs="Arial"/>
                <w:szCs w:val="20"/>
              </w:rPr>
              <w:t xml:space="preserve">Fréquence de mesure </w:t>
            </w:r>
          </w:p>
        </w:tc>
        <w:tc>
          <w:tcPr>
            <w:tcW w:w="6951" w:type="dxa"/>
          </w:tcPr>
          <w:p w14:paraId="4A5E6988" w14:textId="4463CDDD" w:rsidR="00CB59B2" w:rsidRPr="009729F5" w:rsidRDefault="00CB59B2" w:rsidP="00681177">
            <w:pPr>
              <w:pStyle w:val="ListeHierarchique"/>
              <w:numPr>
                <w:ilvl w:val="0"/>
                <w:numId w:val="0"/>
              </w:numPr>
              <w:spacing w:before="120" w:after="0"/>
              <w:ind w:left="360" w:hanging="360"/>
              <w:rPr>
                <w:rFonts w:ascii="Arial" w:eastAsia="Lucida Sans" w:hAnsi="Arial" w:cs="Arial"/>
                <w:sz w:val="20"/>
                <w:szCs w:val="20"/>
              </w:rPr>
            </w:pPr>
            <w:r w:rsidRPr="009729F5">
              <w:rPr>
                <w:rFonts w:ascii="Arial" w:eastAsia="Lucida Sans" w:hAnsi="Arial" w:cs="Arial"/>
                <w:sz w:val="20"/>
                <w:szCs w:val="20"/>
              </w:rPr>
              <w:t>Mensuelle lors des COPIL</w:t>
            </w:r>
            <w:r w:rsidR="00CA4B8B">
              <w:rPr>
                <w:rFonts w:ascii="Arial" w:eastAsia="Lucida Sans" w:hAnsi="Arial" w:cs="Arial"/>
                <w:sz w:val="20"/>
                <w:szCs w:val="20"/>
              </w:rPr>
              <w:t xml:space="preserve"> et trimestr</w:t>
            </w:r>
            <w:r w:rsidR="001E7E28">
              <w:rPr>
                <w:rFonts w:ascii="Arial" w:eastAsia="Lucida Sans" w:hAnsi="Arial" w:cs="Arial"/>
                <w:sz w:val="20"/>
                <w:szCs w:val="20"/>
              </w:rPr>
              <w:t xml:space="preserve">ielle </w:t>
            </w:r>
            <w:r w:rsidR="00214FE5">
              <w:rPr>
                <w:rFonts w:ascii="Arial" w:eastAsia="Lucida Sans" w:hAnsi="Arial" w:cs="Arial"/>
                <w:sz w:val="20"/>
                <w:szCs w:val="20"/>
              </w:rPr>
              <w:t>lors des</w:t>
            </w:r>
            <w:r w:rsidR="001E7E28">
              <w:rPr>
                <w:rFonts w:ascii="Arial" w:eastAsia="Lucida Sans" w:hAnsi="Arial" w:cs="Arial"/>
                <w:sz w:val="20"/>
                <w:szCs w:val="20"/>
              </w:rPr>
              <w:t xml:space="preserve"> Comité Pilotage </w:t>
            </w:r>
            <w:r w:rsidR="00ED12D4">
              <w:rPr>
                <w:rFonts w:ascii="Arial" w:eastAsia="Lucida Sans" w:hAnsi="Arial" w:cs="Arial"/>
                <w:sz w:val="20"/>
                <w:szCs w:val="20"/>
              </w:rPr>
              <w:t>M</w:t>
            </w:r>
            <w:r w:rsidR="001E7E28">
              <w:rPr>
                <w:rFonts w:ascii="Arial" w:eastAsia="Lucida Sans" w:hAnsi="Arial" w:cs="Arial"/>
                <w:sz w:val="20"/>
                <w:szCs w:val="20"/>
              </w:rPr>
              <w:t xml:space="preserve">arché </w:t>
            </w:r>
          </w:p>
        </w:tc>
      </w:tr>
      <w:tr w:rsidR="007E7637" w:rsidRPr="007E7637" w14:paraId="1FC9277D" w14:textId="77777777" w:rsidTr="00B454C0">
        <w:tc>
          <w:tcPr>
            <w:tcW w:w="2121" w:type="dxa"/>
            <w:shd w:val="clear" w:color="auto" w:fill="0066A2"/>
            <w:vAlign w:val="center"/>
          </w:tcPr>
          <w:p w14:paraId="549896A9" w14:textId="77777777" w:rsidR="00CB59B2" w:rsidRPr="009729F5" w:rsidRDefault="00CB59B2" w:rsidP="00681177">
            <w:pPr>
              <w:spacing w:before="120"/>
              <w:rPr>
                <w:rFonts w:ascii="Arial" w:eastAsia="Lucida Sans" w:hAnsi="Arial" w:cs="Arial"/>
                <w:b/>
                <w:szCs w:val="20"/>
              </w:rPr>
            </w:pPr>
            <w:r w:rsidRPr="009729F5">
              <w:rPr>
                <w:rFonts w:ascii="Arial" w:eastAsia="Lucida Sans" w:hAnsi="Arial" w:cs="Arial"/>
                <w:szCs w:val="20"/>
              </w:rPr>
              <w:t xml:space="preserve">Valeur cible </w:t>
            </w:r>
          </w:p>
        </w:tc>
        <w:tc>
          <w:tcPr>
            <w:tcW w:w="6951" w:type="dxa"/>
            <w:shd w:val="clear" w:color="auto" w:fill="D9E2F3" w:themeFill="accent1" w:themeFillTint="33"/>
          </w:tcPr>
          <w:p w14:paraId="7CD8AF47" w14:textId="77777777" w:rsidR="00CB59B2" w:rsidRPr="009729F5" w:rsidRDefault="00CB59B2" w:rsidP="00681177">
            <w:pPr>
              <w:spacing w:before="120"/>
              <w:ind w:left="1"/>
              <w:rPr>
                <w:rFonts w:ascii="Arial" w:hAnsi="Arial" w:cs="Arial"/>
                <w:szCs w:val="20"/>
              </w:rPr>
            </w:pPr>
            <w:r w:rsidRPr="009729F5">
              <w:rPr>
                <w:rFonts w:ascii="Arial" w:hAnsi="Arial" w:cs="Arial"/>
                <w:szCs w:val="20"/>
              </w:rPr>
              <w:t xml:space="preserve">&gt;= 3.5/4 </w:t>
            </w:r>
          </w:p>
        </w:tc>
      </w:tr>
      <w:tr w:rsidR="007E7637" w:rsidRPr="007E7637" w14:paraId="458AAC9C" w14:textId="77777777" w:rsidTr="00B454C0">
        <w:tc>
          <w:tcPr>
            <w:tcW w:w="2121" w:type="dxa"/>
            <w:shd w:val="clear" w:color="auto" w:fill="0066A2"/>
            <w:vAlign w:val="center"/>
          </w:tcPr>
          <w:p w14:paraId="02FCA115" w14:textId="77777777" w:rsidR="00CB59B2" w:rsidRPr="009729F5" w:rsidRDefault="00CB59B2" w:rsidP="00681177">
            <w:pPr>
              <w:spacing w:before="120"/>
              <w:rPr>
                <w:rFonts w:ascii="Arial" w:eastAsia="Lucida Sans" w:hAnsi="Arial" w:cs="Arial"/>
                <w:b/>
                <w:szCs w:val="20"/>
              </w:rPr>
            </w:pPr>
            <w:r w:rsidRPr="009729F5">
              <w:rPr>
                <w:rFonts w:ascii="Arial" w:eastAsia="Lucida Sans" w:hAnsi="Arial" w:cs="Arial"/>
                <w:szCs w:val="20"/>
              </w:rPr>
              <w:t xml:space="preserve">Valeur admissible </w:t>
            </w:r>
          </w:p>
        </w:tc>
        <w:tc>
          <w:tcPr>
            <w:tcW w:w="6951" w:type="dxa"/>
          </w:tcPr>
          <w:p w14:paraId="30BC5EB9" w14:textId="77777777" w:rsidR="00CB59B2" w:rsidRPr="009729F5" w:rsidRDefault="00CB59B2" w:rsidP="00681177">
            <w:pPr>
              <w:spacing w:before="120"/>
              <w:ind w:left="1"/>
              <w:rPr>
                <w:rFonts w:ascii="Arial" w:hAnsi="Arial" w:cs="Arial"/>
                <w:szCs w:val="20"/>
              </w:rPr>
            </w:pPr>
            <w:r w:rsidRPr="009729F5">
              <w:rPr>
                <w:rFonts w:ascii="Arial" w:hAnsi="Arial" w:cs="Arial"/>
                <w:szCs w:val="20"/>
              </w:rPr>
              <w:t>&gt;= 3/4</w:t>
            </w:r>
          </w:p>
        </w:tc>
      </w:tr>
      <w:tr w:rsidR="007E7637" w:rsidRPr="0015759D" w14:paraId="4DF5CCB5" w14:textId="77777777" w:rsidTr="00B454C0">
        <w:tblPrEx>
          <w:tblCellMar>
            <w:right w:w="13" w:type="dxa"/>
          </w:tblCellMar>
        </w:tblPrEx>
        <w:tc>
          <w:tcPr>
            <w:tcW w:w="2121" w:type="dxa"/>
            <w:shd w:val="clear" w:color="auto" w:fill="0066A2"/>
            <w:vAlign w:val="center"/>
          </w:tcPr>
          <w:p w14:paraId="740CBF80" w14:textId="77777777" w:rsidR="00CB59B2" w:rsidRPr="009729F5" w:rsidRDefault="00CB59B2" w:rsidP="00681177">
            <w:pPr>
              <w:spacing w:before="120"/>
              <w:rPr>
                <w:rFonts w:ascii="Arial" w:eastAsia="Lucida Sans" w:hAnsi="Arial" w:cs="Arial"/>
                <w:szCs w:val="20"/>
              </w:rPr>
            </w:pPr>
            <w:r w:rsidRPr="009729F5">
              <w:rPr>
                <w:rFonts w:ascii="Arial" w:eastAsia="Lucida Sans" w:hAnsi="Arial" w:cs="Arial"/>
                <w:szCs w:val="20"/>
              </w:rPr>
              <w:t>Informations restituées</w:t>
            </w:r>
          </w:p>
        </w:tc>
        <w:tc>
          <w:tcPr>
            <w:tcW w:w="6951" w:type="dxa"/>
          </w:tcPr>
          <w:p w14:paraId="26C77C3C" w14:textId="6C5EC730" w:rsidR="00CB59B2" w:rsidRPr="0015759D" w:rsidRDefault="002408C3" w:rsidP="00681177">
            <w:pPr>
              <w:pStyle w:val="Commentaire"/>
              <w:spacing w:before="120"/>
              <w:rPr>
                <w:rFonts w:ascii="Arial" w:hAnsi="Arial" w:cs="Arial"/>
              </w:rPr>
            </w:pPr>
            <w:r w:rsidRPr="0015759D">
              <w:rPr>
                <w:rFonts w:ascii="Arial" w:hAnsi="Arial" w:cs="Arial"/>
              </w:rPr>
              <w:t xml:space="preserve">Grille de satisfaction </w:t>
            </w:r>
            <w:r w:rsidR="00A511C7" w:rsidRPr="0015759D">
              <w:rPr>
                <w:rFonts w:ascii="Arial" w:hAnsi="Arial" w:cs="Arial"/>
              </w:rPr>
              <w:t>avec la tendance</w:t>
            </w:r>
            <w:r w:rsidR="00346DE1" w:rsidRPr="0015759D">
              <w:rPr>
                <w:rFonts w:ascii="Arial" w:hAnsi="Arial" w:cs="Arial"/>
              </w:rPr>
              <w:t xml:space="preserve"> des moins n-1</w:t>
            </w:r>
            <w:r w:rsidR="00D036E2" w:rsidRPr="0015759D">
              <w:rPr>
                <w:rFonts w:ascii="Arial" w:hAnsi="Arial" w:cs="Arial"/>
              </w:rPr>
              <w:t xml:space="preserve"> ; argumentation des notes </w:t>
            </w:r>
            <w:r w:rsidR="009E5B8C" w:rsidRPr="0015759D">
              <w:rPr>
                <w:rFonts w:ascii="Arial" w:hAnsi="Arial" w:cs="Arial"/>
              </w:rPr>
              <w:t>e</w:t>
            </w:r>
            <w:r w:rsidR="00346DE1" w:rsidRPr="0015759D">
              <w:rPr>
                <w:rFonts w:ascii="Arial" w:hAnsi="Arial" w:cs="Arial"/>
              </w:rPr>
              <w:t xml:space="preserve">t </w:t>
            </w:r>
            <w:r w:rsidR="009E5B8C" w:rsidRPr="0015759D">
              <w:rPr>
                <w:rFonts w:ascii="Arial" w:hAnsi="Arial" w:cs="Arial"/>
              </w:rPr>
              <w:t>indentifications des</w:t>
            </w:r>
            <w:r w:rsidR="00346DE1" w:rsidRPr="0015759D">
              <w:rPr>
                <w:rFonts w:ascii="Arial" w:hAnsi="Arial" w:cs="Arial"/>
              </w:rPr>
              <w:t xml:space="preserve"> axes d’amélioration</w:t>
            </w:r>
            <w:r w:rsidR="009E5B8C" w:rsidRPr="0015759D">
              <w:rPr>
                <w:rFonts w:ascii="Arial" w:hAnsi="Arial" w:cs="Arial"/>
              </w:rPr>
              <w:t xml:space="preserve"> pour les notes </w:t>
            </w:r>
            <w:r w:rsidR="007B79D5" w:rsidRPr="0015759D">
              <w:rPr>
                <w:rFonts w:ascii="Arial" w:hAnsi="Arial" w:cs="Arial"/>
              </w:rPr>
              <w:t>&lt; 3</w:t>
            </w:r>
          </w:p>
        </w:tc>
      </w:tr>
    </w:tbl>
    <w:p w14:paraId="5C2A5447" w14:textId="75203606" w:rsidR="00305810" w:rsidRPr="009729F5" w:rsidRDefault="00305810" w:rsidP="009729F5">
      <w:pPr>
        <w:pStyle w:val="Normal0"/>
        <w:spacing w:after="240"/>
        <w:rPr>
          <w:rFonts w:cs="Arial"/>
          <w:sz w:val="20"/>
        </w:rPr>
      </w:pPr>
    </w:p>
    <w:p w14:paraId="1AF58F65" w14:textId="7C6D01B0" w:rsidR="006C3955" w:rsidRPr="0065281C" w:rsidRDefault="006C3955" w:rsidP="0065281C">
      <w:pPr>
        <w:pStyle w:val="Normal0"/>
        <w:spacing w:after="240"/>
        <w:rPr>
          <w:rFonts w:cs="Arial"/>
          <w:sz w:val="20"/>
        </w:rPr>
      </w:pPr>
    </w:p>
    <w:p w14:paraId="64C34E36" w14:textId="267F3D97" w:rsidR="00D4693C" w:rsidRPr="009729F5" w:rsidRDefault="00F31004" w:rsidP="00122D7B">
      <w:pPr>
        <w:pStyle w:val="A2"/>
        <w:numPr>
          <w:ilvl w:val="1"/>
          <w:numId w:val="37"/>
        </w:numPr>
      </w:pPr>
      <w:bookmarkStart w:id="186" w:name="_Toc102143877"/>
      <w:r>
        <w:lastRenderedPageBreak/>
        <w:t xml:space="preserve"> </w:t>
      </w:r>
      <w:bookmarkStart w:id="187" w:name="_Toc207620014"/>
      <w:r w:rsidR="00D4693C" w:rsidRPr="009729F5">
        <w:t>I</w:t>
      </w:r>
      <w:r w:rsidR="007035CC" w:rsidRPr="009729F5">
        <w:t>0</w:t>
      </w:r>
      <w:r w:rsidR="00D4693C" w:rsidRPr="009729F5">
        <w:t>-0</w:t>
      </w:r>
      <w:r w:rsidR="007D206F" w:rsidRPr="009729F5">
        <w:t>2</w:t>
      </w:r>
      <w:r w:rsidR="00D4693C" w:rsidRPr="009729F5">
        <w:t> : Respect des délais de réponse à une demande</w:t>
      </w:r>
      <w:bookmarkEnd w:id="184"/>
      <w:bookmarkEnd w:id="186"/>
      <w:bookmarkEnd w:id="187"/>
    </w:p>
    <w:tbl>
      <w:tblPr>
        <w:tblStyle w:val="TableGrid0"/>
        <w:tblW w:w="9073" w:type="dxa"/>
        <w:tblInd w:w="0" w:type="dxa"/>
        <w:tbl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insideH w:val="single" w:sz="4" w:space="0" w:color="DEEAF6" w:themeColor="accent5" w:themeTint="33"/>
          <w:insideV w:val="single" w:sz="4" w:space="0" w:color="DEEAF6" w:themeColor="accent5" w:themeTint="33"/>
        </w:tblBorders>
        <w:tblCellMar>
          <w:top w:w="63" w:type="dxa"/>
          <w:left w:w="26" w:type="dxa"/>
          <w:right w:w="115" w:type="dxa"/>
        </w:tblCellMar>
        <w:tblLook w:val="04A0" w:firstRow="1" w:lastRow="0" w:firstColumn="1" w:lastColumn="0" w:noHBand="0" w:noVBand="1"/>
      </w:tblPr>
      <w:tblGrid>
        <w:gridCol w:w="2121"/>
        <w:gridCol w:w="6945"/>
        <w:gridCol w:w="7"/>
      </w:tblGrid>
      <w:tr w:rsidR="007E7637" w:rsidRPr="007E7637" w14:paraId="56C13E29" w14:textId="77777777" w:rsidTr="0B51F459">
        <w:tc>
          <w:tcPr>
            <w:tcW w:w="2121" w:type="dxa"/>
            <w:shd w:val="clear" w:color="auto" w:fill="0066A1"/>
          </w:tcPr>
          <w:p w14:paraId="339C6760" w14:textId="77777777" w:rsidR="00D4693C" w:rsidRPr="009729F5" w:rsidRDefault="00D4693C" w:rsidP="00681177">
            <w:pPr>
              <w:keepNext/>
              <w:spacing w:before="120"/>
              <w:ind w:left="85"/>
              <w:jc w:val="center"/>
              <w:rPr>
                <w:rFonts w:ascii="Arial" w:hAnsi="Arial" w:cs="Arial"/>
                <w:szCs w:val="20"/>
              </w:rPr>
            </w:pPr>
          </w:p>
        </w:tc>
        <w:tc>
          <w:tcPr>
            <w:tcW w:w="6952" w:type="dxa"/>
            <w:gridSpan w:val="2"/>
            <w:shd w:val="clear" w:color="auto" w:fill="0066A1"/>
          </w:tcPr>
          <w:p w14:paraId="1236AE16" w14:textId="3803B628" w:rsidR="00D4693C" w:rsidRPr="009729F5" w:rsidRDefault="00D4693C" w:rsidP="00681177">
            <w:pPr>
              <w:keepNext/>
              <w:spacing w:before="120"/>
              <w:ind w:left="85"/>
              <w:jc w:val="center"/>
              <w:rPr>
                <w:rFonts w:ascii="Arial" w:hAnsi="Arial" w:cs="Arial"/>
                <w:b/>
                <w:szCs w:val="20"/>
              </w:rPr>
            </w:pPr>
            <w:r w:rsidRPr="009729F5">
              <w:rPr>
                <w:rFonts w:ascii="Arial" w:eastAsia="Lucida Sans" w:hAnsi="Arial" w:cs="Arial"/>
                <w:b/>
                <w:szCs w:val="20"/>
              </w:rPr>
              <w:t>I</w:t>
            </w:r>
            <w:r w:rsidR="007035CC" w:rsidRPr="009729F5">
              <w:rPr>
                <w:rFonts w:ascii="Arial" w:eastAsia="Lucida Sans" w:hAnsi="Arial" w:cs="Arial"/>
                <w:b/>
                <w:szCs w:val="20"/>
              </w:rPr>
              <w:t>0</w:t>
            </w:r>
            <w:r w:rsidRPr="009729F5">
              <w:rPr>
                <w:rFonts w:ascii="Arial" w:eastAsia="Lucida Sans" w:hAnsi="Arial" w:cs="Arial"/>
                <w:b/>
                <w:szCs w:val="20"/>
              </w:rPr>
              <w:t>-0</w:t>
            </w:r>
            <w:r w:rsidR="00682114" w:rsidRPr="009729F5">
              <w:rPr>
                <w:rFonts w:ascii="Arial" w:eastAsia="Lucida Sans" w:hAnsi="Arial" w:cs="Arial"/>
                <w:b/>
                <w:szCs w:val="20"/>
              </w:rPr>
              <w:t>2</w:t>
            </w:r>
          </w:p>
        </w:tc>
      </w:tr>
      <w:tr w:rsidR="007E7637" w:rsidRPr="007E7637" w14:paraId="2A355E77" w14:textId="77777777" w:rsidTr="0B51F459">
        <w:tc>
          <w:tcPr>
            <w:tcW w:w="2121" w:type="dxa"/>
            <w:shd w:val="clear" w:color="auto" w:fill="0066A2"/>
            <w:vAlign w:val="center"/>
          </w:tcPr>
          <w:p w14:paraId="4E7A7F43" w14:textId="77777777" w:rsidR="00D4693C" w:rsidRPr="009729F5" w:rsidRDefault="00D4693C" w:rsidP="00681177">
            <w:pPr>
              <w:keepNext/>
              <w:spacing w:before="120"/>
              <w:rPr>
                <w:rFonts w:ascii="Arial" w:hAnsi="Arial" w:cs="Arial"/>
                <w:szCs w:val="20"/>
              </w:rPr>
            </w:pPr>
            <w:r w:rsidRPr="009729F5">
              <w:rPr>
                <w:rFonts w:ascii="Arial" w:eastAsia="Lucida Sans" w:hAnsi="Arial" w:cs="Arial"/>
                <w:szCs w:val="20"/>
              </w:rPr>
              <w:t xml:space="preserve">Description </w:t>
            </w:r>
          </w:p>
        </w:tc>
        <w:tc>
          <w:tcPr>
            <w:tcW w:w="6952" w:type="dxa"/>
            <w:gridSpan w:val="2"/>
            <w:vAlign w:val="center"/>
          </w:tcPr>
          <w:p w14:paraId="48770509" w14:textId="77777777" w:rsidR="00D4693C" w:rsidRPr="009729F5" w:rsidRDefault="00D4693C" w:rsidP="00681177">
            <w:pPr>
              <w:keepNext/>
              <w:spacing w:before="120"/>
              <w:ind w:left="2"/>
              <w:rPr>
                <w:rFonts w:ascii="Arial" w:eastAsia="Lucida Sans" w:hAnsi="Arial" w:cs="Arial"/>
                <w:szCs w:val="20"/>
              </w:rPr>
            </w:pPr>
            <w:r w:rsidRPr="009729F5">
              <w:rPr>
                <w:rFonts w:ascii="Arial" w:eastAsia="Lucida Sans" w:hAnsi="Arial" w:cs="Arial"/>
                <w:szCs w:val="20"/>
              </w:rPr>
              <w:t>Respect des délais de réponse aux demandes formulées par l’ACOSS</w:t>
            </w:r>
            <w:r w:rsidR="00C84C31" w:rsidRPr="009729F5">
              <w:rPr>
                <w:rFonts w:ascii="Arial" w:eastAsia="Lucida Sans" w:hAnsi="Arial" w:cs="Arial"/>
                <w:szCs w:val="20"/>
              </w:rPr>
              <w:t> :</w:t>
            </w:r>
          </w:p>
          <w:p w14:paraId="6D9B9570" w14:textId="7E560AE8" w:rsidR="00C84C31" w:rsidRPr="009729F5" w:rsidRDefault="00C84C31" w:rsidP="00681177">
            <w:pPr>
              <w:pStyle w:val="Corpsdetexte"/>
              <w:keepNext/>
              <w:numPr>
                <w:ilvl w:val="0"/>
                <w:numId w:val="24"/>
              </w:numPr>
              <w:spacing w:before="120" w:after="0"/>
              <w:rPr>
                <w:rFonts w:ascii="Arial" w:hAnsi="Arial" w:cs="Arial"/>
                <w:b/>
                <w:bCs/>
                <w:szCs w:val="20"/>
              </w:rPr>
            </w:pPr>
            <w:r w:rsidRPr="009729F5">
              <w:rPr>
                <w:rFonts w:ascii="Arial" w:hAnsi="Arial" w:cs="Arial"/>
                <w:b/>
                <w:bCs/>
                <w:szCs w:val="20"/>
              </w:rPr>
              <w:t>De</w:t>
            </w:r>
            <w:r w:rsidR="00B87329" w:rsidRPr="009729F5">
              <w:rPr>
                <w:rFonts w:ascii="Arial" w:hAnsi="Arial" w:cs="Arial"/>
                <w:b/>
                <w:bCs/>
                <w:szCs w:val="20"/>
              </w:rPr>
              <w:t>mande de devis (obligatoire pour tous)</w:t>
            </w:r>
          </w:p>
          <w:p w14:paraId="1C6DE512" w14:textId="5ADC9071" w:rsidR="004C0043" w:rsidRPr="009729F5" w:rsidRDefault="00B87329" w:rsidP="00681177">
            <w:pPr>
              <w:pStyle w:val="Corpsdetexte"/>
              <w:keepNext/>
              <w:numPr>
                <w:ilvl w:val="0"/>
                <w:numId w:val="24"/>
              </w:numPr>
              <w:spacing w:before="120" w:after="0"/>
              <w:rPr>
                <w:rFonts w:ascii="Arial" w:hAnsi="Arial" w:cs="Arial"/>
                <w:szCs w:val="20"/>
              </w:rPr>
            </w:pPr>
            <w:r w:rsidRPr="009729F5">
              <w:rPr>
                <w:rFonts w:ascii="Arial" w:hAnsi="Arial" w:cs="Arial"/>
                <w:szCs w:val="20"/>
              </w:rPr>
              <w:t>Demande d’expertise</w:t>
            </w:r>
          </w:p>
          <w:p w14:paraId="4C711B69" w14:textId="034EB1C6" w:rsidR="00B87329" w:rsidRPr="009729F5" w:rsidRDefault="00B87329" w:rsidP="00681177">
            <w:pPr>
              <w:pStyle w:val="Corpsdetexte"/>
              <w:keepNext/>
              <w:spacing w:before="120" w:after="0"/>
              <w:rPr>
                <w:rFonts w:ascii="Arial" w:hAnsi="Arial" w:cs="Arial"/>
                <w:szCs w:val="20"/>
              </w:rPr>
            </w:pPr>
            <w:r w:rsidRPr="009729F5">
              <w:rPr>
                <w:rFonts w:ascii="Arial" w:hAnsi="Arial" w:cs="Arial"/>
                <w:szCs w:val="20"/>
              </w:rPr>
              <w:t xml:space="preserve"> </w:t>
            </w:r>
          </w:p>
        </w:tc>
      </w:tr>
      <w:tr w:rsidR="007E7637" w:rsidRPr="007E7637" w14:paraId="4CE1D2E2" w14:textId="77777777" w:rsidTr="0B51F459">
        <w:tc>
          <w:tcPr>
            <w:tcW w:w="2121" w:type="dxa"/>
            <w:shd w:val="clear" w:color="auto" w:fill="0066A2"/>
            <w:vAlign w:val="center"/>
          </w:tcPr>
          <w:p w14:paraId="5C75D478" w14:textId="77777777" w:rsidR="00D4693C" w:rsidRPr="009729F5" w:rsidRDefault="00D4693C" w:rsidP="00681177">
            <w:pPr>
              <w:keepNext/>
              <w:spacing w:before="120"/>
              <w:rPr>
                <w:rFonts w:ascii="Arial" w:eastAsia="Lucida Sans" w:hAnsi="Arial" w:cs="Arial"/>
                <w:szCs w:val="20"/>
              </w:rPr>
            </w:pPr>
            <w:r w:rsidRPr="009729F5">
              <w:rPr>
                <w:rFonts w:ascii="Arial" w:eastAsia="Lucida Sans" w:hAnsi="Arial" w:cs="Arial"/>
                <w:szCs w:val="20"/>
              </w:rPr>
              <w:t>Soumis à pénalité</w:t>
            </w:r>
          </w:p>
        </w:tc>
        <w:tc>
          <w:tcPr>
            <w:tcW w:w="6952" w:type="dxa"/>
            <w:gridSpan w:val="2"/>
            <w:vAlign w:val="center"/>
          </w:tcPr>
          <w:p w14:paraId="2F64E63F" w14:textId="27BB97E1" w:rsidR="00D4693C" w:rsidRPr="009729F5" w:rsidRDefault="0053668C" w:rsidP="00681177">
            <w:pPr>
              <w:keepNext/>
              <w:spacing w:before="120"/>
              <w:ind w:left="2"/>
              <w:rPr>
                <w:rFonts w:ascii="Arial" w:eastAsia="Lucida Sans" w:hAnsi="Arial" w:cs="Arial"/>
                <w:szCs w:val="20"/>
              </w:rPr>
            </w:pPr>
            <w:r w:rsidRPr="009729F5">
              <w:rPr>
                <w:rFonts w:ascii="Arial" w:eastAsia="Lucida Sans" w:hAnsi="Arial" w:cs="Arial"/>
                <w:szCs w:val="20"/>
              </w:rPr>
              <w:t>NON</w:t>
            </w:r>
          </w:p>
        </w:tc>
      </w:tr>
      <w:tr w:rsidR="007E7637" w:rsidRPr="007E7637" w14:paraId="1FF5576B" w14:textId="77777777" w:rsidTr="0B51F459">
        <w:tc>
          <w:tcPr>
            <w:tcW w:w="2121" w:type="dxa"/>
            <w:shd w:val="clear" w:color="auto" w:fill="0066A2"/>
            <w:vAlign w:val="center"/>
          </w:tcPr>
          <w:p w14:paraId="0E63F355" w14:textId="77777777" w:rsidR="00D4693C" w:rsidRPr="009729F5" w:rsidRDefault="00D4693C" w:rsidP="00681177">
            <w:pPr>
              <w:spacing w:before="120"/>
              <w:rPr>
                <w:rFonts w:ascii="Arial" w:hAnsi="Arial" w:cs="Arial"/>
                <w:szCs w:val="20"/>
              </w:rPr>
            </w:pPr>
            <w:r w:rsidRPr="009729F5">
              <w:rPr>
                <w:rFonts w:ascii="Arial" w:eastAsia="Lucida Sans" w:hAnsi="Arial" w:cs="Arial"/>
                <w:szCs w:val="20"/>
              </w:rPr>
              <w:t xml:space="preserve">Activité concernée </w:t>
            </w:r>
          </w:p>
        </w:tc>
        <w:tc>
          <w:tcPr>
            <w:tcW w:w="6952" w:type="dxa"/>
            <w:gridSpan w:val="2"/>
            <w:vAlign w:val="center"/>
          </w:tcPr>
          <w:p w14:paraId="2B7AC571" w14:textId="26B1FB9C" w:rsidR="00D4693C" w:rsidRPr="009729F5" w:rsidRDefault="003D7BDA" w:rsidP="00681177">
            <w:pPr>
              <w:pStyle w:val="ListeHierarchique"/>
              <w:numPr>
                <w:ilvl w:val="0"/>
                <w:numId w:val="0"/>
              </w:numPr>
              <w:spacing w:before="120" w:after="0"/>
              <w:ind w:left="360" w:hanging="360"/>
              <w:rPr>
                <w:rFonts w:ascii="Arial" w:hAnsi="Arial" w:cs="Arial"/>
                <w:sz w:val="20"/>
                <w:szCs w:val="20"/>
              </w:rPr>
            </w:pPr>
            <w:r>
              <w:rPr>
                <w:rFonts w:ascii="Arial" w:eastAsia="Lucida Sans" w:hAnsi="Arial" w:cs="Arial"/>
                <w:sz w:val="20"/>
                <w:szCs w:val="20"/>
              </w:rPr>
              <w:t>Toute</w:t>
            </w:r>
          </w:p>
        </w:tc>
      </w:tr>
      <w:tr w:rsidR="007E7637" w:rsidRPr="007E7637" w14:paraId="7E47C65C" w14:textId="77777777" w:rsidTr="0B51F459">
        <w:tc>
          <w:tcPr>
            <w:tcW w:w="2121" w:type="dxa"/>
            <w:shd w:val="clear" w:color="auto" w:fill="0066A2"/>
            <w:vAlign w:val="center"/>
          </w:tcPr>
          <w:p w14:paraId="222775C5" w14:textId="77777777" w:rsidR="00D4693C" w:rsidRPr="009729F5" w:rsidRDefault="00D4693C" w:rsidP="00681177">
            <w:pPr>
              <w:spacing w:before="120"/>
              <w:rPr>
                <w:rFonts w:ascii="Arial" w:hAnsi="Arial" w:cs="Arial"/>
                <w:szCs w:val="20"/>
              </w:rPr>
            </w:pPr>
            <w:r w:rsidRPr="009729F5">
              <w:rPr>
                <w:rFonts w:ascii="Arial" w:eastAsia="Lucida Sans" w:hAnsi="Arial" w:cs="Arial"/>
                <w:szCs w:val="20"/>
              </w:rPr>
              <w:t xml:space="preserve">Unité de mesure </w:t>
            </w:r>
          </w:p>
        </w:tc>
        <w:tc>
          <w:tcPr>
            <w:tcW w:w="6952" w:type="dxa"/>
            <w:gridSpan w:val="2"/>
            <w:shd w:val="clear" w:color="auto" w:fill="DBE5F1"/>
          </w:tcPr>
          <w:p w14:paraId="5EDDCE7F" w14:textId="77777777" w:rsidR="00D4693C" w:rsidRPr="009729F5" w:rsidRDefault="00D4693C" w:rsidP="00681177">
            <w:pPr>
              <w:spacing w:before="120"/>
              <w:ind w:left="2"/>
              <w:rPr>
                <w:rFonts w:ascii="Arial" w:hAnsi="Arial" w:cs="Arial"/>
                <w:szCs w:val="20"/>
              </w:rPr>
            </w:pPr>
            <w:r w:rsidRPr="009729F5">
              <w:rPr>
                <w:rFonts w:ascii="Arial" w:eastAsia="Lucida Sans" w:hAnsi="Arial" w:cs="Arial"/>
                <w:szCs w:val="20"/>
              </w:rPr>
              <w:t xml:space="preserve">% </w:t>
            </w:r>
          </w:p>
        </w:tc>
      </w:tr>
      <w:tr w:rsidR="007E7637" w:rsidRPr="007E7637" w14:paraId="5555726D" w14:textId="77777777" w:rsidTr="0B51F459">
        <w:tc>
          <w:tcPr>
            <w:tcW w:w="2121" w:type="dxa"/>
            <w:shd w:val="clear" w:color="auto" w:fill="0066A2"/>
            <w:vAlign w:val="center"/>
          </w:tcPr>
          <w:p w14:paraId="2291AAAA" w14:textId="77777777" w:rsidR="00D4693C" w:rsidRPr="009729F5" w:rsidRDefault="00D4693C" w:rsidP="00681177">
            <w:pPr>
              <w:spacing w:before="120"/>
              <w:rPr>
                <w:rFonts w:ascii="Arial" w:hAnsi="Arial" w:cs="Arial"/>
                <w:szCs w:val="20"/>
              </w:rPr>
            </w:pPr>
            <w:r w:rsidRPr="009729F5">
              <w:rPr>
                <w:rFonts w:ascii="Arial" w:eastAsia="Lucida Sans" w:hAnsi="Arial" w:cs="Arial"/>
                <w:szCs w:val="20"/>
              </w:rPr>
              <w:t xml:space="preserve">Mode de calcul </w:t>
            </w:r>
          </w:p>
        </w:tc>
        <w:tc>
          <w:tcPr>
            <w:tcW w:w="6952" w:type="dxa"/>
            <w:gridSpan w:val="2"/>
            <w:vAlign w:val="center"/>
          </w:tcPr>
          <w:p w14:paraId="2F580CCB" w14:textId="6CD3DF9C" w:rsidR="00253E8E" w:rsidRPr="009729F5" w:rsidRDefault="00253E8E" w:rsidP="00681177">
            <w:pPr>
              <w:spacing w:before="120"/>
              <w:ind w:left="2"/>
              <w:rPr>
                <w:rFonts w:ascii="Arial" w:eastAsia="Lucida Sans" w:hAnsi="Arial" w:cs="Arial"/>
                <w:b/>
                <w:bCs/>
                <w:szCs w:val="20"/>
              </w:rPr>
            </w:pPr>
            <w:r w:rsidRPr="009729F5">
              <w:rPr>
                <w:rFonts w:ascii="Arial" w:eastAsia="Lucida Sans" w:hAnsi="Arial" w:cs="Arial"/>
                <w:b/>
                <w:bCs/>
                <w:szCs w:val="20"/>
              </w:rPr>
              <w:t>Pour les devis :</w:t>
            </w:r>
          </w:p>
          <w:p w14:paraId="494CFD52" w14:textId="1444D2CF" w:rsidR="00D4693C" w:rsidRPr="009729F5" w:rsidRDefault="00D4693C" w:rsidP="00681177">
            <w:pPr>
              <w:spacing w:before="120"/>
              <w:ind w:left="2"/>
              <w:rPr>
                <w:rFonts w:ascii="Arial" w:eastAsia="Lucida Sans" w:hAnsi="Arial" w:cs="Arial"/>
                <w:szCs w:val="20"/>
              </w:rPr>
            </w:pPr>
            <w:r w:rsidRPr="009729F5">
              <w:rPr>
                <w:rFonts w:ascii="Arial" w:eastAsia="Lucida Sans" w:hAnsi="Arial" w:cs="Arial"/>
                <w:szCs w:val="20"/>
              </w:rPr>
              <w:t>I</w:t>
            </w:r>
            <w:r w:rsidR="00245959" w:rsidRPr="009729F5">
              <w:rPr>
                <w:rFonts w:ascii="Arial" w:eastAsia="Lucida Sans" w:hAnsi="Arial" w:cs="Arial"/>
                <w:szCs w:val="20"/>
              </w:rPr>
              <w:t>0</w:t>
            </w:r>
            <w:r w:rsidRPr="009729F5">
              <w:rPr>
                <w:rFonts w:ascii="Arial" w:eastAsia="Lucida Sans" w:hAnsi="Arial" w:cs="Arial"/>
                <w:szCs w:val="20"/>
              </w:rPr>
              <w:t>-0</w:t>
            </w:r>
            <w:r w:rsidR="00245959" w:rsidRPr="009729F5">
              <w:rPr>
                <w:rFonts w:ascii="Arial" w:eastAsia="Lucida Sans" w:hAnsi="Arial" w:cs="Arial"/>
                <w:szCs w:val="20"/>
              </w:rPr>
              <w:t>2</w:t>
            </w:r>
            <w:r w:rsidRPr="009729F5">
              <w:rPr>
                <w:rFonts w:ascii="Arial" w:eastAsia="Lucida Sans" w:hAnsi="Arial" w:cs="Arial"/>
                <w:szCs w:val="20"/>
              </w:rPr>
              <w:t> </w:t>
            </w:r>
            <w:r w:rsidR="003E5E68" w:rsidRPr="009729F5">
              <w:rPr>
                <w:rFonts w:ascii="Arial" w:eastAsia="Lucida Sans" w:hAnsi="Arial" w:cs="Arial"/>
                <w:szCs w:val="20"/>
              </w:rPr>
              <w:t>=</w:t>
            </w:r>
            <w:r w:rsidRPr="009729F5">
              <w:rPr>
                <w:rFonts w:ascii="Arial" w:eastAsia="Lucida Sans" w:hAnsi="Arial" w:cs="Arial"/>
                <w:szCs w:val="20"/>
              </w:rPr>
              <w:t xml:space="preserve"> Nombre de devis émis dans les délais / Nombre de devis émis </w:t>
            </w:r>
          </w:p>
          <w:p w14:paraId="79FEED0D" w14:textId="3A4390FC" w:rsidR="004A1FB7" w:rsidRPr="009729F5" w:rsidRDefault="004A1FB7" w:rsidP="00681177">
            <w:pPr>
              <w:pStyle w:val="Default"/>
              <w:spacing w:before="120"/>
              <w:rPr>
                <w:rFonts w:ascii="Arial" w:eastAsia="Lucida Sans" w:hAnsi="Arial" w:cs="Arial"/>
                <w:color w:val="auto"/>
                <w:sz w:val="20"/>
                <w:szCs w:val="20"/>
              </w:rPr>
            </w:pPr>
            <w:r w:rsidRPr="009729F5">
              <w:rPr>
                <w:rFonts w:ascii="Arial" w:eastAsia="Lucida Sans" w:hAnsi="Arial" w:cs="Arial"/>
                <w:color w:val="auto"/>
                <w:sz w:val="20"/>
                <w:szCs w:val="20"/>
              </w:rPr>
              <w:t xml:space="preserve">Compteur &lt;= </w:t>
            </w:r>
            <w:r w:rsidR="00D5395C" w:rsidRPr="009729F5">
              <w:rPr>
                <w:rFonts w:ascii="Arial" w:eastAsia="Lucida Sans" w:hAnsi="Arial" w:cs="Arial"/>
                <w:color w:val="auto"/>
                <w:sz w:val="20"/>
                <w:szCs w:val="20"/>
              </w:rPr>
              <w:t>5</w:t>
            </w:r>
            <w:r w:rsidRPr="009729F5">
              <w:rPr>
                <w:rFonts w:ascii="Arial" w:eastAsia="Lucida Sans" w:hAnsi="Arial" w:cs="Arial"/>
                <w:color w:val="auto"/>
                <w:sz w:val="20"/>
                <w:szCs w:val="20"/>
              </w:rPr>
              <w:t>/10 jours ouvrés pour un devis respectivement simple (Devis sur</w:t>
            </w:r>
            <w:r w:rsidR="00D5395C" w:rsidRPr="009729F5">
              <w:rPr>
                <w:rFonts w:ascii="Arial" w:eastAsia="Lucida Sans" w:hAnsi="Arial" w:cs="Arial"/>
                <w:color w:val="auto"/>
                <w:sz w:val="20"/>
                <w:szCs w:val="20"/>
              </w:rPr>
              <w:t xml:space="preserve"> ticket </w:t>
            </w:r>
            <w:r w:rsidR="00AD0B05" w:rsidRPr="009729F5">
              <w:rPr>
                <w:rFonts w:ascii="Arial" w:eastAsia="Lucida Sans" w:hAnsi="Arial" w:cs="Arial"/>
                <w:color w:val="auto"/>
                <w:sz w:val="20"/>
                <w:szCs w:val="20"/>
              </w:rPr>
              <w:t xml:space="preserve">simple </w:t>
            </w:r>
            <w:r w:rsidR="00D5395C" w:rsidRPr="009729F5">
              <w:rPr>
                <w:rFonts w:ascii="Arial" w:eastAsia="Lucida Sans" w:hAnsi="Arial" w:cs="Arial"/>
                <w:color w:val="auto"/>
                <w:sz w:val="20"/>
                <w:szCs w:val="20"/>
              </w:rPr>
              <w:t>ou autre</w:t>
            </w:r>
            <w:r w:rsidRPr="009729F5">
              <w:rPr>
                <w:rFonts w:ascii="Arial" w:eastAsia="Lucida Sans" w:hAnsi="Arial" w:cs="Arial"/>
                <w:color w:val="auto"/>
                <w:sz w:val="20"/>
                <w:szCs w:val="20"/>
              </w:rPr>
              <w:t xml:space="preserve">) / </w:t>
            </w:r>
            <w:r w:rsidR="0031056D" w:rsidRPr="009729F5">
              <w:rPr>
                <w:rFonts w:ascii="Arial" w:eastAsia="Lucida Sans" w:hAnsi="Arial" w:cs="Arial"/>
                <w:color w:val="auto"/>
                <w:sz w:val="20"/>
                <w:szCs w:val="20"/>
              </w:rPr>
              <w:t>complexe</w:t>
            </w:r>
            <w:r w:rsidR="00BD7D5D" w:rsidRPr="009729F5">
              <w:rPr>
                <w:rFonts w:ascii="Arial" w:eastAsia="Lucida Sans" w:hAnsi="Arial" w:cs="Arial"/>
                <w:color w:val="auto"/>
                <w:sz w:val="20"/>
                <w:szCs w:val="20"/>
              </w:rPr>
              <w:t xml:space="preserve"> </w:t>
            </w:r>
            <w:r w:rsidRPr="009729F5">
              <w:rPr>
                <w:rFonts w:ascii="Arial" w:eastAsia="Lucida Sans" w:hAnsi="Arial" w:cs="Arial"/>
                <w:color w:val="auto"/>
                <w:sz w:val="20"/>
                <w:szCs w:val="20"/>
              </w:rPr>
              <w:t>(Devis sur</w:t>
            </w:r>
            <w:r w:rsidR="004C2255" w:rsidRPr="009729F5">
              <w:rPr>
                <w:rFonts w:ascii="Arial" w:eastAsia="Lucida Sans" w:hAnsi="Arial" w:cs="Arial"/>
                <w:color w:val="auto"/>
                <w:sz w:val="20"/>
                <w:szCs w:val="20"/>
              </w:rPr>
              <w:t xml:space="preserve"> ticket avec</w:t>
            </w:r>
            <w:r w:rsidRPr="009729F5">
              <w:rPr>
                <w:rFonts w:ascii="Arial" w:eastAsia="Lucida Sans" w:hAnsi="Arial" w:cs="Arial"/>
                <w:color w:val="auto"/>
                <w:sz w:val="20"/>
                <w:szCs w:val="20"/>
              </w:rPr>
              <w:t xml:space="preserve"> </w:t>
            </w:r>
            <w:r w:rsidR="00BD7D5D" w:rsidRPr="009729F5">
              <w:rPr>
                <w:rFonts w:ascii="Arial" w:eastAsia="Lucida Sans" w:hAnsi="Arial" w:cs="Arial"/>
                <w:color w:val="auto"/>
                <w:sz w:val="20"/>
                <w:szCs w:val="20"/>
              </w:rPr>
              <w:t xml:space="preserve">DSF </w:t>
            </w:r>
            <w:r w:rsidR="0031056D" w:rsidRPr="009729F5">
              <w:rPr>
                <w:rFonts w:ascii="Arial" w:eastAsia="Lucida Sans" w:hAnsi="Arial" w:cs="Arial"/>
                <w:color w:val="auto"/>
                <w:sz w:val="20"/>
                <w:szCs w:val="20"/>
              </w:rPr>
              <w:t xml:space="preserve">et ou </w:t>
            </w:r>
            <w:r w:rsidRPr="009729F5">
              <w:rPr>
                <w:rFonts w:ascii="Arial" w:eastAsia="Lucida Sans" w:hAnsi="Arial" w:cs="Arial"/>
                <w:color w:val="auto"/>
                <w:sz w:val="20"/>
                <w:szCs w:val="20"/>
              </w:rPr>
              <w:t xml:space="preserve">CDC) </w:t>
            </w:r>
          </w:p>
          <w:p w14:paraId="36EBFAAE" w14:textId="22E834B8" w:rsidR="00D4693C" w:rsidRPr="009729F5" w:rsidRDefault="63AF8D34" w:rsidP="00681177">
            <w:pPr>
              <w:pStyle w:val="ListeHierarchique"/>
              <w:spacing w:before="120" w:after="0"/>
              <w:ind w:left="357"/>
              <w:jc w:val="left"/>
              <w:rPr>
                <w:rFonts w:ascii="Arial" w:hAnsi="Arial" w:cs="Arial"/>
                <w:sz w:val="20"/>
                <w:szCs w:val="20"/>
              </w:rPr>
            </w:pPr>
            <w:r w:rsidRPr="009729F5">
              <w:rPr>
                <w:rFonts w:ascii="Arial" w:eastAsia="Lucida Sans" w:hAnsi="Arial" w:cs="Arial"/>
                <w:sz w:val="20"/>
                <w:szCs w:val="20"/>
              </w:rPr>
              <w:t>Le délai ne tient pas compte des périodes où le ticket est en attente de précision formulée auprès de l’ACOSS (</w:t>
            </w:r>
            <w:r w:rsidR="008020F2">
              <w:rPr>
                <w:rFonts w:ascii="Arial" w:eastAsia="Lucida Sans" w:hAnsi="Arial" w:cs="Arial"/>
                <w:sz w:val="20"/>
                <w:szCs w:val="20"/>
              </w:rPr>
              <w:t xml:space="preserve">par </w:t>
            </w:r>
            <w:r w:rsidR="00F84913">
              <w:rPr>
                <w:rFonts w:ascii="Arial" w:eastAsia="Lucida Sans" w:hAnsi="Arial" w:cs="Arial"/>
                <w:sz w:val="20"/>
                <w:szCs w:val="20"/>
              </w:rPr>
              <w:t xml:space="preserve">exemple </w:t>
            </w:r>
            <w:r w:rsidRPr="009729F5">
              <w:rPr>
                <w:rFonts w:ascii="Arial" w:eastAsia="Lucida Sans" w:hAnsi="Arial" w:cs="Arial"/>
                <w:sz w:val="20"/>
                <w:szCs w:val="20"/>
              </w:rPr>
              <w:t>statut « Demande de complément BE</w:t>
            </w:r>
            <w:r w:rsidR="008020F2">
              <w:rPr>
                <w:rFonts w:ascii="Arial" w:eastAsia="Lucida Sans" w:hAnsi="Arial" w:cs="Arial"/>
                <w:sz w:val="20"/>
                <w:szCs w:val="20"/>
              </w:rPr>
              <w:t xml:space="preserve"> </w:t>
            </w:r>
            <w:r w:rsidR="00F84913">
              <w:rPr>
                <w:rFonts w:ascii="Arial" w:eastAsia="Lucida Sans" w:hAnsi="Arial" w:cs="Arial"/>
                <w:sz w:val="20"/>
                <w:szCs w:val="20"/>
              </w:rPr>
              <w:t>o</w:t>
            </w:r>
            <w:r w:rsidR="008020F2">
              <w:rPr>
                <w:rFonts w:ascii="Arial" w:eastAsia="Lucida Sans" w:hAnsi="Arial" w:cs="Arial"/>
                <w:sz w:val="20"/>
                <w:szCs w:val="20"/>
              </w:rPr>
              <w:t xml:space="preserve">u </w:t>
            </w:r>
            <w:r w:rsidR="00F84913">
              <w:rPr>
                <w:rFonts w:ascii="Arial" w:eastAsia="Lucida Sans" w:hAnsi="Arial" w:cs="Arial"/>
                <w:sz w:val="20"/>
                <w:szCs w:val="20"/>
              </w:rPr>
              <w:t>« </w:t>
            </w:r>
            <w:proofErr w:type="spellStart"/>
            <w:r w:rsidR="008020F2">
              <w:rPr>
                <w:rFonts w:ascii="Arial" w:eastAsia="Lucida Sans" w:hAnsi="Arial" w:cs="Arial"/>
                <w:sz w:val="20"/>
                <w:szCs w:val="20"/>
              </w:rPr>
              <w:t>stand by</w:t>
            </w:r>
            <w:proofErr w:type="spellEnd"/>
            <w:r w:rsidRPr="009729F5">
              <w:rPr>
                <w:rFonts w:ascii="Arial" w:eastAsia="Lucida Sans" w:hAnsi="Arial" w:cs="Arial"/>
                <w:sz w:val="20"/>
                <w:szCs w:val="20"/>
              </w:rPr>
              <w:t> »)</w:t>
            </w:r>
          </w:p>
          <w:p w14:paraId="305C1745" w14:textId="77777777" w:rsidR="00253E8E" w:rsidRPr="009729F5" w:rsidRDefault="00253E8E" w:rsidP="00681177">
            <w:pPr>
              <w:pStyle w:val="ListeHierarchique"/>
              <w:numPr>
                <w:ilvl w:val="0"/>
                <w:numId w:val="0"/>
              </w:numPr>
              <w:spacing w:before="120" w:after="0"/>
              <w:ind w:left="130"/>
              <w:jc w:val="left"/>
              <w:rPr>
                <w:rFonts w:ascii="Arial" w:hAnsi="Arial" w:cs="Arial"/>
                <w:sz w:val="20"/>
                <w:szCs w:val="20"/>
              </w:rPr>
            </w:pPr>
          </w:p>
          <w:p w14:paraId="132779F6" w14:textId="77777777" w:rsidR="004C0043" w:rsidRPr="009729F5" w:rsidRDefault="00253E8E" w:rsidP="00681177">
            <w:pPr>
              <w:spacing w:before="120"/>
              <w:ind w:left="2"/>
              <w:rPr>
                <w:rFonts w:ascii="Arial" w:eastAsia="Lucida Sans" w:hAnsi="Arial" w:cs="Arial"/>
                <w:b/>
                <w:bCs/>
                <w:szCs w:val="20"/>
              </w:rPr>
            </w:pPr>
            <w:r w:rsidRPr="009729F5">
              <w:rPr>
                <w:rFonts w:ascii="Arial" w:eastAsia="Lucida Sans" w:hAnsi="Arial" w:cs="Arial"/>
                <w:b/>
                <w:bCs/>
                <w:szCs w:val="20"/>
              </w:rPr>
              <w:t xml:space="preserve">Pour les demandes d’expertises : </w:t>
            </w:r>
          </w:p>
          <w:p w14:paraId="6C7E9162" w14:textId="6EABF137" w:rsidR="00D8768D" w:rsidRPr="009729F5" w:rsidRDefault="00D8768D" w:rsidP="00681177">
            <w:pPr>
              <w:spacing w:before="120"/>
              <w:ind w:left="2"/>
              <w:rPr>
                <w:rFonts w:ascii="Arial" w:eastAsia="Lucida Sans" w:hAnsi="Arial" w:cs="Arial"/>
                <w:szCs w:val="20"/>
              </w:rPr>
            </w:pPr>
            <w:r w:rsidRPr="009729F5">
              <w:rPr>
                <w:rFonts w:ascii="Arial" w:eastAsia="Lucida Sans" w:hAnsi="Arial" w:cs="Arial"/>
                <w:szCs w:val="20"/>
              </w:rPr>
              <w:t xml:space="preserve">I0-02 = Nombre de demande </w:t>
            </w:r>
            <w:r w:rsidR="003270C1" w:rsidRPr="009729F5">
              <w:rPr>
                <w:rFonts w:ascii="Arial" w:eastAsia="Lucida Sans" w:hAnsi="Arial" w:cs="Arial"/>
                <w:szCs w:val="20"/>
              </w:rPr>
              <w:t xml:space="preserve">d’expertise </w:t>
            </w:r>
            <w:r w:rsidRPr="009729F5">
              <w:rPr>
                <w:rFonts w:ascii="Arial" w:eastAsia="Lucida Sans" w:hAnsi="Arial" w:cs="Arial"/>
                <w:szCs w:val="20"/>
              </w:rPr>
              <w:t xml:space="preserve">dans les délais / Nombre </w:t>
            </w:r>
            <w:r w:rsidR="00072BBC" w:rsidRPr="009729F5">
              <w:rPr>
                <w:rFonts w:ascii="Arial" w:eastAsia="Lucida Sans" w:hAnsi="Arial" w:cs="Arial"/>
                <w:szCs w:val="20"/>
              </w:rPr>
              <w:t xml:space="preserve">total de demande. </w:t>
            </w:r>
            <w:r w:rsidRPr="009729F5">
              <w:rPr>
                <w:rFonts w:ascii="Arial" w:eastAsia="Lucida Sans" w:hAnsi="Arial" w:cs="Arial"/>
                <w:szCs w:val="20"/>
              </w:rPr>
              <w:t xml:space="preserve"> </w:t>
            </w:r>
          </w:p>
          <w:p w14:paraId="6923B53E" w14:textId="1A49E7D9" w:rsidR="001B77F2" w:rsidRPr="009729F5" w:rsidRDefault="001B77F2" w:rsidP="00681177">
            <w:pPr>
              <w:pStyle w:val="Corpsdetexte"/>
              <w:spacing w:before="120" w:after="0"/>
              <w:rPr>
                <w:rFonts w:ascii="Arial" w:eastAsia="Lucida Sans" w:hAnsi="Arial" w:cs="Arial"/>
                <w:szCs w:val="20"/>
              </w:rPr>
            </w:pPr>
            <w:r w:rsidRPr="009729F5">
              <w:rPr>
                <w:rFonts w:ascii="Arial" w:eastAsia="Lucida Sans" w:hAnsi="Arial" w:cs="Arial"/>
                <w:szCs w:val="20"/>
              </w:rPr>
              <w:t>2 jours par AR de la demande</w:t>
            </w:r>
          </w:p>
          <w:p w14:paraId="20502F26" w14:textId="2FCE0C5D" w:rsidR="001B77F2" w:rsidRPr="009729F5" w:rsidRDefault="001B77F2" w:rsidP="00681177">
            <w:pPr>
              <w:pStyle w:val="Corpsdetexte"/>
              <w:spacing w:before="120" w:after="0"/>
              <w:rPr>
                <w:rFonts w:ascii="Arial" w:eastAsia="Lucida Sans" w:hAnsi="Arial" w:cs="Arial"/>
                <w:szCs w:val="20"/>
              </w:rPr>
            </w:pPr>
            <w:r w:rsidRPr="009729F5">
              <w:rPr>
                <w:rFonts w:ascii="Arial" w:eastAsia="Lucida Sans" w:hAnsi="Arial" w:cs="Arial"/>
                <w:szCs w:val="20"/>
              </w:rPr>
              <w:t>10 jours pour</w:t>
            </w:r>
            <w:r w:rsidR="00072BBC" w:rsidRPr="009729F5">
              <w:rPr>
                <w:rFonts w:ascii="Arial" w:eastAsia="Lucida Sans" w:hAnsi="Arial" w:cs="Arial"/>
                <w:szCs w:val="20"/>
              </w:rPr>
              <w:t xml:space="preserve"> </w:t>
            </w:r>
            <w:r w:rsidR="005271CA" w:rsidRPr="009729F5">
              <w:rPr>
                <w:rFonts w:ascii="Arial" w:eastAsia="Lucida Sans" w:hAnsi="Arial" w:cs="Arial"/>
                <w:szCs w:val="20"/>
              </w:rPr>
              <w:t xml:space="preserve">répondre à la demande </w:t>
            </w:r>
            <w:r w:rsidR="00D1756E" w:rsidRPr="009729F5">
              <w:rPr>
                <w:rFonts w:ascii="Arial" w:eastAsia="Lucida Sans" w:hAnsi="Arial" w:cs="Arial"/>
                <w:szCs w:val="20"/>
              </w:rPr>
              <w:t>avec le bon profil</w:t>
            </w:r>
          </w:p>
          <w:p w14:paraId="299F0A28" w14:textId="0229A83A" w:rsidR="00D8768D" w:rsidRPr="009729F5" w:rsidRDefault="00D8768D" w:rsidP="00681177">
            <w:pPr>
              <w:pStyle w:val="Corpsdetexte"/>
              <w:spacing w:before="120" w:after="0"/>
              <w:rPr>
                <w:rFonts w:ascii="Arial" w:hAnsi="Arial" w:cs="Arial"/>
                <w:szCs w:val="20"/>
              </w:rPr>
            </w:pPr>
          </w:p>
        </w:tc>
      </w:tr>
      <w:tr w:rsidR="007E7637" w:rsidRPr="007E7637" w14:paraId="3B26A1F7" w14:textId="77777777" w:rsidTr="0B51F459">
        <w:tc>
          <w:tcPr>
            <w:tcW w:w="2121" w:type="dxa"/>
            <w:shd w:val="clear" w:color="auto" w:fill="0066A2"/>
            <w:vAlign w:val="center"/>
          </w:tcPr>
          <w:p w14:paraId="4A13ADE4" w14:textId="77777777" w:rsidR="00D4693C" w:rsidRPr="009729F5" w:rsidRDefault="00D4693C" w:rsidP="00681177">
            <w:pPr>
              <w:spacing w:before="120"/>
              <w:rPr>
                <w:rFonts w:ascii="Arial" w:hAnsi="Arial" w:cs="Arial"/>
                <w:szCs w:val="20"/>
              </w:rPr>
            </w:pPr>
            <w:r w:rsidRPr="009729F5">
              <w:rPr>
                <w:rFonts w:ascii="Arial" w:eastAsia="Lucida Sans" w:hAnsi="Arial" w:cs="Arial"/>
                <w:szCs w:val="20"/>
              </w:rPr>
              <w:t xml:space="preserve">Origine des données </w:t>
            </w:r>
          </w:p>
        </w:tc>
        <w:tc>
          <w:tcPr>
            <w:tcW w:w="6952" w:type="dxa"/>
            <w:gridSpan w:val="2"/>
            <w:shd w:val="clear" w:color="auto" w:fill="DBE5F1"/>
          </w:tcPr>
          <w:p w14:paraId="7002EC0D" w14:textId="77777777" w:rsidR="00D4693C" w:rsidRPr="009729F5" w:rsidRDefault="00D4693C" w:rsidP="00681177">
            <w:pPr>
              <w:spacing w:before="120"/>
              <w:ind w:left="1"/>
              <w:rPr>
                <w:rFonts w:ascii="Arial" w:eastAsia="Calibri" w:hAnsi="Arial" w:cs="Arial"/>
                <w:szCs w:val="20"/>
              </w:rPr>
            </w:pPr>
            <w:r w:rsidRPr="009729F5">
              <w:rPr>
                <w:rFonts w:ascii="Arial" w:eastAsia="Lucida Sans" w:hAnsi="Arial" w:cs="Arial"/>
                <w:szCs w:val="20"/>
                <w:lang w:eastAsia="zh-CN" w:bidi="hi-IN"/>
              </w:rPr>
              <w:t xml:space="preserve">Calcul automatisé et justifié sur la base de l’outil de gestion des demandes </w:t>
            </w:r>
          </w:p>
        </w:tc>
      </w:tr>
      <w:tr w:rsidR="000C4D58" w:rsidRPr="007E7637" w14:paraId="21E96EEF" w14:textId="77777777" w:rsidTr="0B51F459">
        <w:tc>
          <w:tcPr>
            <w:tcW w:w="2121" w:type="dxa"/>
            <w:shd w:val="clear" w:color="auto" w:fill="0066A2"/>
            <w:vAlign w:val="center"/>
          </w:tcPr>
          <w:p w14:paraId="5420424B" w14:textId="77777777" w:rsidR="000C4D58" w:rsidRPr="009729F5" w:rsidRDefault="000C4D58" w:rsidP="000C4D58">
            <w:pPr>
              <w:spacing w:before="120"/>
              <w:rPr>
                <w:rFonts w:ascii="Arial" w:hAnsi="Arial" w:cs="Arial"/>
                <w:szCs w:val="20"/>
              </w:rPr>
            </w:pPr>
            <w:r w:rsidRPr="009729F5">
              <w:rPr>
                <w:rFonts w:ascii="Arial" w:eastAsia="Lucida Sans" w:hAnsi="Arial" w:cs="Arial"/>
                <w:szCs w:val="20"/>
              </w:rPr>
              <w:t xml:space="preserve">Fréquence de mesure </w:t>
            </w:r>
          </w:p>
        </w:tc>
        <w:tc>
          <w:tcPr>
            <w:tcW w:w="6952" w:type="dxa"/>
            <w:gridSpan w:val="2"/>
          </w:tcPr>
          <w:p w14:paraId="749C0E9C" w14:textId="0454BF5E" w:rsidR="000C4D58" w:rsidRPr="009729F5" w:rsidRDefault="000C4D58" w:rsidP="000C4D58">
            <w:pPr>
              <w:spacing w:before="120"/>
              <w:ind w:left="2"/>
              <w:rPr>
                <w:rFonts w:ascii="Arial" w:hAnsi="Arial" w:cs="Arial"/>
                <w:szCs w:val="20"/>
              </w:rPr>
            </w:pPr>
            <w:r w:rsidRPr="009729F5">
              <w:rPr>
                <w:rFonts w:ascii="Arial" w:eastAsia="Lucida Sans" w:hAnsi="Arial" w:cs="Arial"/>
                <w:szCs w:val="20"/>
              </w:rPr>
              <w:t>Mensuelle lors des COPIL</w:t>
            </w:r>
            <w:r>
              <w:rPr>
                <w:rFonts w:ascii="Arial" w:eastAsia="Lucida Sans" w:hAnsi="Arial" w:cs="Arial"/>
                <w:szCs w:val="20"/>
              </w:rPr>
              <w:t xml:space="preserve"> et trimestrielle lors des Comité Pilotage Marché </w:t>
            </w:r>
          </w:p>
        </w:tc>
      </w:tr>
      <w:tr w:rsidR="000C4D58" w:rsidRPr="007E7637" w14:paraId="4F759EA9" w14:textId="77777777" w:rsidTr="0B51F459">
        <w:tc>
          <w:tcPr>
            <w:tcW w:w="2121" w:type="dxa"/>
            <w:shd w:val="clear" w:color="auto" w:fill="0066A2"/>
            <w:vAlign w:val="center"/>
          </w:tcPr>
          <w:p w14:paraId="13518ED5" w14:textId="77777777" w:rsidR="000C4D58" w:rsidRPr="009729F5" w:rsidRDefault="000C4D58" w:rsidP="000C4D58">
            <w:pPr>
              <w:spacing w:before="120"/>
              <w:rPr>
                <w:rFonts w:ascii="Arial" w:hAnsi="Arial" w:cs="Arial"/>
                <w:szCs w:val="20"/>
                <w:highlight w:val="yellow"/>
              </w:rPr>
            </w:pPr>
            <w:r w:rsidRPr="009729F5">
              <w:rPr>
                <w:rFonts w:ascii="Arial" w:eastAsia="Lucida Sans" w:hAnsi="Arial" w:cs="Arial"/>
                <w:szCs w:val="20"/>
              </w:rPr>
              <w:t>Valeur cible</w:t>
            </w:r>
            <w:r w:rsidRPr="009729F5">
              <w:rPr>
                <w:rFonts w:ascii="Arial" w:eastAsia="Lucida Sans" w:hAnsi="Arial" w:cs="Arial"/>
                <w:szCs w:val="20"/>
                <w:highlight w:val="yellow"/>
              </w:rPr>
              <w:t xml:space="preserve"> </w:t>
            </w:r>
          </w:p>
        </w:tc>
        <w:tc>
          <w:tcPr>
            <w:tcW w:w="6952" w:type="dxa"/>
            <w:gridSpan w:val="2"/>
            <w:shd w:val="clear" w:color="auto" w:fill="DBE5F1"/>
          </w:tcPr>
          <w:p w14:paraId="3AE14A36" w14:textId="77777777" w:rsidR="000C4D58" w:rsidRPr="009729F5" w:rsidRDefault="000C4D58" w:rsidP="000C4D58">
            <w:pPr>
              <w:spacing w:before="120"/>
              <w:ind w:left="2"/>
              <w:rPr>
                <w:rFonts w:ascii="Arial" w:eastAsia="Lucida Sans" w:hAnsi="Arial" w:cs="Arial"/>
                <w:szCs w:val="20"/>
              </w:rPr>
            </w:pPr>
            <w:r w:rsidRPr="009729F5">
              <w:rPr>
                <w:rFonts w:ascii="Arial" w:eastAsia="Lucida Sans" w:hAnsi="Arial" w:cs="Arial"/>
                <w:szCs w:val="20"/>
              </w:rPr>
              <w:t xml:space="preserve">&gt;= 95% </w:t>
            </w:r>
          </w:p>
          <w:p w14:paraId="6FE8C25F" w14:textId="40659D86" w:rsidR="000C4D58" w:rsidRPr="009729F5" w:rsidRDefault="000C4D58" w:rsidP="000C4D58">
            <w:pPr>
              <w:pStyle w:val="ListeHierarchique"/>
              <w:spacing w:before="120" w:after="0"/>
              <w:ind w:left="357"/>
              <w:jc w:val="left"/>
              <w:rPr>
                <w:rFonts w:ascii="Arial" w:hAnsi="Arial" w:cs="Arial"/>
                <w:sz w:val="20"/>
                <w:szCs w:val="20"/>
              </w:rPr>
            </w:pPr>
            <w:r w:rsidRPr="009729F5">
              <w:rPr>
                <w:rFonts w:ascii="Arial" w:eastAsia="Lucida Sans" w:hAnsi="Arial" w:cs="Arial"/>
                <w:sz w:val="20"/>
                <w:szCs w:val="20"/>
              </w:rPr>
              <w:t>Valeur cible significative à partir de 5 demandes communiqués dans le mois</w:t>
            </w:r>
          </w:p>
        </w:tc>
      </w:tr>
      <w:tr w:rsidR="000C4D58" w:rsidRPr="007E7637" w14:paraId="6D426DCC" w14:textId="77777777" w:rsidTr="0B51F459">
        <w:tc>
          <w:tcPr>
            <w:tcW w:w="2121" w:type="dxa"/>
            <w:shd w:val="clear" w:color="auto" w:fill="0066A2"/>
            <w:vAlign w:val="center"/>
          </w:tcPr>
          <w:p w14:paraId="6E54A5D0" w14:textId="77777777" w:rsidR="000C4D58" w:rsidRPr="009729F5" w:rsidRDefault="000C4D58" w:rsidP="000C4D58">
            <w:pPr>
              <w:spacing w:before="120"/>
              <w:rPr>
                <w:rFonts w:ascii="Arial" w:hAnsi="Arial" w:cs="Arial"/>
                <w:szCs w:val="20"/>
              </w:rPr>
            </w:pPr>
            <w:r w:rsidRPr="009729F5">
              <w:rPr>
                <w:rFonts w:ascii="Arial" w:eastAsia="Lucida Sans" w:hAnsi="Arial" w:cs="Arial"/>
                <w:szCs w:val="20"/>
              </w:rPr>
              <w:t xml:space="preserve">Valeur admissible </w:t>
            </w:r>
          </w:p>
        </w:tc>
        <w:tc>
          <w:tcPr>
            <w:tcW w:w="6952" w:type="dxa"/>
            <w:gridSpan w:val="2"/>
          </w:tcPr>
          <w:p w14:paraId="406A1665" w14:textId="77777777" w:rsidR="000C4D58" w:rsidRPr="009729F5" w:rsidRDefault="000C4D58" w:rsidP="000C4D58">
            <w:pPr>
              <w:spacing w:before="120"/>
              <w:ind w:left="2"/>
              <w:rPr>
                <w:rFonts w:ascii="Arial" w:eastAsia="Lucida Sans" w:hAnsi="Arial" w:cs="Arial"/>
                <w:szCs w:val="20"/>
              </w:rPr>
            </w:pPr>
            <w:r w:rsidRPr="009729F5">
              <w:rPr>
                <w:rFonts w:ascii="Arial" w:eastAsia="Lucida Sans" w:hAnsi="Arial" w:cs="Arial"/>
                <w:szCs w:val="20"/>
              </w:rPr>
              <w:t xml:space="preserve">&gt;= 90% </w:t>
            </w:r>
          </w:p>
          <w:p w14:paraId="40EA0805" w14:textId="151FBF1A" w:rsidR="000C4D58" w:rsidRPr="009729F5" w:rsidRDefault="000C4D58" w:rsidP="000C4D58">
            <w:pPr>
              <w:pStyle w:val="ListeHierarchique"/>
              <w:spacing w:before="120" w:after="0"/>
              <w:ind w:left="357"/>
              <w:jc w:val="left"/>
              <w:rPr>
                <w:rFonts w:ascii="Arial" w:hAnsi="Arial" w:cs="Arial"/>
                <w:sz w:val="20"/>
                <w:szCs w:val="20"/>
              </w:rPr>
            </w:pPr>
            <w:r w:rsidRPr="009729F5">
              <w:rPr>
                <w:rFonts w:ascii="Arial" w:eastAsia="Lucida Sans" w:hAnsi="Arial" w:cs="Arial"/>
                <w:sz w:val="20"/>
                <w:szCs w:val="20"/>
              </w:rPr>
              <w:t>Valeur admissible significative à partir de 5 demandes communiqués dans le mois</w:t>
            </w:r>
          </w:p>
        </w:tc>
      </w:tr>
      <w:tr w:rsidR="000C4D58" w:rsidRPr="007E7637" w14:paraId="34C66B88" w14:textId="77777777" w:rsidTr="0B51F459">
        <w:tblPrEx>
          <w:tblCellMar>
            <w:top w:w="39" w:type="dxa"/>
            <w:left w:w="68" w:type="dxa"/>
            <w:right w:w="13" w:type="dxa"/>
          </w:tblCellMar>
        </w:tblPrEx>
        <w:trPr>
          <w:gridAfter w:val="1"/>
          <w:wAfter w:w="7" w:type="dxa"/>
        </w:trPr>
        <w:tc>
          <w:tcPr>
            <w:tcW w:w="2121" w:type="dxa"/>
            <w:shd w:val="clear" w:color="auto" w:fill="0066A2"/>
            <w:vAlign w:val="center"/>
          </w:tcPr>
          <w:p w14:paraId="287B1DFA" w14:textId="77777777" w:rsidR="000C4D58" w:rsidRPr="009729F5" w:rsidRDefault="000C4D58" w:rsidP="000C4D58">
            <w:pPr>
              <w:spacing w:before="120"/>
              <w:rPr>
                <w:rFonts w:ascii="Arial" w:hAnsi="Arial" w:cs="Arial"/>
                <w:szCs w:val="20"/>
              </w:rPr>
            </w:pPr>
            <w:r w:rsidRPr="009729F5">
              <w:rPr>
                <w:rFonts w:ascii="Arial" w:eastAsia="Lucida Sans" w:hAnsi="Arial" w:cs="Arial"/>
                <w:szCs w:val="20"/>
              </w:rPr>
              <w:t>Informations restituées</w:t>
            </w:r>
          </w:p>
        </w:tc>
        <w:tc>
          <w:tcPr>
            <w:tcW w:w="6945" w:type="dxa"/>
          </w:tcPr>
          <w:p w14:paraId="1639C4D5" w14:textId="495FD5ED" w:rsidR="000C4D58" w:rsidRPr="009729F5" w:rsidRDefault="000C4D58" w:rsidP="000C4D58">
            <w:pPr>
              <w:pStyle w:val="ListeHierarchique"/>
              <w:spacing w:before="120" w:after="0"/>
              <w:ind w:left="357"/>
              <w:jc w:val="left"/>
              <w:rPr>
                <w:rFonts w:ascii="Arial" w:hAnsi="Arial" w:cs="Arial"/>
                <w:sz w:val="20"/>
                <w:szCs w:val="20"/>
              </w:rPr>
            </w:pPr>
            <w:r w:rsidRPr="009729F5">
              <w:rPr>
                <w:rFonts w:ascii="Arial" w:hAnsi="Arial" w:cs="Arial"/>
                <w:sz w:val="20"/>
                <w:szCs w:val="20"/>
              </w:rPr>
              <w:t>I0-02 en %</w:t>
            </w:r>
          </w:p>
          <w:p w14:paraId="4140DE05" w14:textId="77777777" w:rsidR="000C4D58" w:rsidRPr="009729F5" w:rsidRDefault="000C4D58" w:rsidP="000C4D58">
            <w:pPr>
              <w:pStyle w:val="ListeHierarchique"/>
              <w:spacing w:before="120" w:after="0"/>
              <w:ind w:left="357"/>
              <w:jc w:val="left"/>
              <w:rPr>
                <w:rFonts w:ascii="Arial" w:hAnsi="Arial" w:cs="Arial"/>
                <w:sz w:val="20"/>
                <w:szCs w:val="20"/>
              </w:rPr>
            </w:pPr>
            <w:r w:rsidRPr="009729F5">
              <w:rPr>
                <w:rFonts w:ascii="Arial" w:eastAsia="Lucida Sans" w:hAnsi="Arial" w:cs="Arial"/>
                <w:sz w:val="20"/>
                <w:szCs w:val="20"/>
              </w:rPr>
              <w:t>Nombre de de devis communiqués dans les délais</w:t>
            </w:r>
          </w:p>
          <w:p w14:paraId="709239F5" w14:textId="77777777" w:rsidR="000C4D58" w:rsidRPr="009729F5" w:rsidRDefault="000C4D58" w:rsidP="000C4D58">
            <w:pPr>
              <w:pStyle w:val="ListeHierarchique"/>
              <w:spacing w:before="120" w:after="0"/>
              <w:ind w:left="357"/>
              <w:jc w:val="left"/>
              <w:rPr>
                <w:rFonts w:ascii="Arial" w:hAnsi="Arial" w:cs="Arial"/>
                <w:sz w:val="20"/>
                <w:szCs w:val="20"/>
              </w:rPr>
            </w:pPr>
            <w:r w:rsidRPr="009729F5">
              <w:rPr>
                <w:rFonts w:ascii="Arial" w:eastAsia="Lucida Sans" w:hAnsi="Arial" w:cs="Arial"/>
                <w:sz w:val="20"/>
                <w:szCs w:val="20"/>
              </w:rPr>
              <w:t>Nombre total de devis communiqués</w:t>
            </w:r>
          </w:p>
        </w:tc>
      </w:tr>
    </w:tbl>
    <w:p w14:paraId="3B18203D" w14:textId="77777777" w:rsidR="00D4693C" w:rsidRPr="009729F5" w:rsidRDefault="00D4693C" w:rsidP="009729F5">
      <w:pPr>
        <w:pStyle w:val="CorpsdeTexte0"/>
        <w:spacing w:before="120" w:after="240"/>
        <w:rPr>
          <w:rFonts w:ascii="Arial" w:hAnsi="Arial" w:cs="Arial"/>
          <w:sz w:val="20"/>
          <w:szCs w:val="20"/>
        </w:rPr>
      </w:pPr>
    </w:p>
    <w:p w14:paraId="45148F4D" w14:textId="1CA75523" w:rsidR="00D4693C" w:rsidRPr="009729F5" w:rsidRDefault="00D4693C" w:rsidP="00122D7B">
      <w:pPr>
        <w:pStyle w:val="A2"/>
        <w:numPr>
          <w:ilvl w:val="1"/>
          <w:numId w:val="37"/>
        </w:numPr>
      </w:pPr>
      <w:r w:rsidRPr="009729F5">
        <w:br w:type="page"/>
      </w:r>
      <w:bookmarkStart w:id="188" w:name="_Toc77932235"/>
      <w:bookmarkStart w:id="189" w:name="_Toc102143878"/>
      <w:r w:rsidR="00F31004">
        <w:lastRenderedPageBreak/>
        <w:t xml:space="preserve"> </w:t>
      </w:r>
      <w:bookmarkStart w:id="190" w:name="_Toc207620015"/>
      <w:r w:rsidRPr="009729F5">
        <w:t>I</w:t>
      </w:r>
      <w:r w:rsidR="007035CC" w:rsidRPr="009729F5">
        <w:t>0</w:t>
      </w:r>
      <w:r w:rsidRPr="009729F5">
        <w:t>-0</w:t>
      </w:r>
      <w:r w:rsidR="00682114" w:rsidRPr="009729F5">
        <w:t>3</w:t>
      </w:r>
      <w:r w:rsidRPr="009729F5">
        <w:t> : Respect du délai de livraison</w:t>
      </w:r>
      <w:bookmarkEnd w:id="188"/>
      <w:r w:rsidR="00007554" w:rsidRPr="009729F5">
        <w:t>.</w:t>
      </w:r>
      <w:bookmarkEnd w:id="189"/>
      <w:bookmarkEnd w:id="190"/>
    </w:p>
    <w:tbl>
      <w:tblPr>
        <w:tblStyle w:val="TableGrid0"/>
        <w:tblW w:w="9072" w:type="dxa"/>
        <w:tblInd w:w="0" w:type="dxa"/>
        <w:tbl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insideH w:val="single" w:sz="4" w:space="0" w:color="DEEAF6" w:themeColor="accent5" w:themeTint="33"/>
          <w:insideV w:val="single" w:sz="4" w:space="0" w:color="DEEAF6" w:themeColor="accent5" w:themeTint="33"/>
        </w:tblBorders>
        <w:tblCellMar>
          <w:top w:w="41" w:type="dxa"/>
          <w:left w:w="68" w:type="dxa"/>
          <w:right w:w="15" w:type="dxa"/>
        </w:tblCellMar>
        <w:tblLook w:val="04A0" w:firstRow="1" w:lastRow="0" w:firstColumn="1" w:lastColumn="0" w:noHBand="0" w:noVBand="1"/>
      </w:tblPr>
      <w:tblGrid>
        <w:gridCol w:w="2121"/>
        <w:gridCol w:w="6945"/>
        <w:gridCol w:w="6"/>
      </w:tblGrid>
      <w:tr w:rsidR="007E7637" w:rsidRPr="007E7637" w14:paraId="6A327F3A" w14:textId="77777777" w:rsidTr="4A5FBCCE">
        <w:tc>
          <w:tcPr>
            <w:tcW w:w="2121" w:type="dxa"/>
            <w:shd w:val="clear" w:color="auto" w:fill="0066A2"/>
          </w:tcPr>
          <w:p w14:paraId="40CA4F3F" w14:textId="77777777" w:rsidR="00D4693C" w:rsidRPr="009729F5" w:rsidRDefault="00D4693C" w:rsidP="00681177">
            <w:pPr>
              <w:spacing w:before="120"/>
              <w:ind w:left="85"/>
              <w:jc w:val="center"/>
              <w:rPr>
                <w:rFonts w:ascii="Arial" w:hAnsi="Arial" w:cs="Arial"/>
                <w:b/>
                <w:bCs/>
                <w:szCs w:val="20"/>
              </w:rPr>
            </w:pPr>
            <w:r w:rsidRPr="009729F5">
              <w:rPr>
                <w:rFonts w:ascii="Arial" w:eastAsia="Lucida Sans" w:hAnsi="Arial" w:cs="Arial"/>
                <w:b/>
                <w:bCs/>
                <w:szCs w:val="20"/>
              </w:rPr>
              <w:t>Services 1 &amp; 2</w:t>
            </w:r>
          </w:p>
        </w:tc>
        <w:tc>
          <w:tcPr>
            <w:tcW w:w="6951" w:type="dxa"/>
            <w:gridSpan w:val="2"/>
            <w:shd w:val="clear" w:color="auto" w:fill="0066A2"/>
          </w:tcPr>
          <w:p w14:paraId="2C4EE84C" w14:textId="40C11B5F" w:rsidR="00D4693C" w:rsidRPr="009729F5" w:rsidRDefault="00D4693C" w:rsidP="00681177">
            <w:pPr>
              <w:spacing w:before="120"/>
              <w:ind w:left="85"/>
              <w:jc w:val="center"/>
              <w:rPr>
                <w:rFonts w:ascii="Arial" w:hAnsi="Arial" w:cs="Arial"/>
                <w:b/>
                <w:bCs/>
                <w:szCs w:val="20"/>
              </w:rPr>
            </w:pPr>
            <w:r w:rsidRPr="009729F5">
              <w:rPr>
                <w:rFonts w:ascii="Arial" w:eastAsia="Lucida Sans" w:hAnsi="Arial" w:cs="Arial"/>
                <w:b/>
                <w:bCs/>
                <w:szCs w:val="20"/>
              </w:rPr>
              <w:t>I</w:t>
            </w:r>
            <w:r w:rsidR="007035CC" w:rsidRPr="009729F5">
              <w:rPr>
                <w:rFonts w:ascii="Arial" w:eastAsia="Lucida Sans" w:hAnsi="Arial" w:cs="Arial"/>
                <w:b/>
                <w:bCs/>
                <w:szCs w:val="20"/>
              </w:rPr>
              <w:t>0</w:t>
            </w:r>
            <w:r w:rsidRPr="009729F5">
              <w:rPr>
                <w:rFonts w:ascii="Arial" w:eastAsia="Lucida Sans" w:hAnsi="Arial" w:cs="Arial"/>
                <w:b/>
                <w:bCs/>
                <w:szCs w:val="20"/>
              </w:rPr>
              <w:t>-0</w:t>
            </w:r>
            <w:r w:rsidR="00682114" w:rsidRPr="009729F5">
              <w:rPr>
                <w:rFonts w:ascii="Arial" w:eastAsia="Lucida Sans" w:hAnsi="Arial" w:cs="Arial"/>
                <w:b/>
                <w:bCs/>
                <w:szCs w:val="20"/>
              </w:rPr>
              <w:t>3</w:t>
            </w:r>
          </w:p>
        </w:tc>
      </w:tr>
      <w:tr w:rsidR="007E7637" w:rsidRPr="007E7637" w14:paraId="3176AE05" w14:textId="77777777" w:rsidTr="4A5FBCCE">
        <w:tc>
          <w:tcPr>
            <w:tcW w:w="2121" w:type="dxa"/>
            <w:shd w:val="clear" w:color="auto" w:fill="0066A2"/>
            <w:vAlign w:val="center"/>
          </w:tcPr>
          <w:p w14:paraId="2E47C92F" w14:textId="77777777" w:rsidR="00D4693C" w:rsidRPr="009729F5" w:rsidRDefault="00D4693C" w:rsidP="00681177">
            <w:pPr>
              <w:spacing w:before="120"/>
              <w:rPr>
                <w:rFonts w:ascii="Arial" w:hAnsi="Arial" w:cs="Arial"/>
                <w:szCs w:val="20"/>
              </w:rPr>
            </w:pPr>
            <w:r w:rsidRPr="009729F5">
              <w:rPr>
                <w:rFonts w:ascii="Arial" w:eastAsia="Lucida Sans" w:hAnsi="Arial" w:cs="Arial"/>
                <w:szCs w:val="20"/>
              </w:rPr>
              <w:t xml:space="preserve">Description </w:t>
            </w:r>
          </w:p>
        </w:tc>
        <w:tc>
          <w:tcPr>
            <w:tcW w:w="6951" w:type="dxa"/>
            <w:gridSpan w:val="2"/>
            <w:vAlign w:val="center"/>
          </w:tcPr>
          <w:p w14:paraId="5388DCE0" w14:textId="77777777" w:rsidR="00D4693C" w:rsidRPr="009729F5" w:rsidRDefault="00D4693C" w:rsidP="00681177">
            <w:pPr>
              <w:spacing w:before="120"/>
              <w:ind w:left="1"/>
              <w:rPr>
                <w:rFonts w:ascii="Arial" w:eastAsia="Lucida Sans" w:hAnsi="Arial" w:cs="Arial"/>
                <w:szCs w:val="20"/>
              </w:rPr>
            </w:pPr>
            <w:r w:rsidRPr="009729F5">
              <w:rPr>
                <w:rFonts w:ascii="Arial" w:eastAsia="Lucida Sans" w:hAnsi="Arial" w:cs="Arial"/>
                <w:szCs w:val="20"/>
              </w:rPr>
              <w:t>Respect des délais de livraison de</w:t>
            </w:r>
            <w:r w:rsidR="00091D96" w:rsidRPr="009729F5">
              <w:rPr>
                <w:rFonts w:ascii="Arial" w:eastAsia="Lucida Sans" w:hAnsi="Arial" w:cs="Arial"/>
                <w:szCs w:val="20"/>
              </w:rPr>
              <w:t>s livrables</w:t>
            </w:r>
            <w:r w:rsidR="0054405D" w:rsidRPr="009729F5">
              <w:rPr>
                <w:rFonts w:ascii="Arial" w:eastAsia="Lucida Sans" w:hAnsi="Arial" w:cs="Arial"/>
                <w:szCs w:val="20"/>
              </w:rPr>
              <w:t xml:space="preserve"> pour l’ensemble des activités</w:t>
            </w:r>
            <w:r w:rsidR="00091D96" w:rsidRPr="009729F5">
              <w:rPr>
                <w:rFonts w:ascii="Arial" w:eastAsia="Lucida Sans" w:hAnsi="Arial" w:cs="Arial"/>
                <w:szCs w:val="20"/>
              </w:rPr>
              <w:t xml:space="preserve">. S’applique à </w:t>
            </w:r>
            <w:r w:rsidRPr="009729F5">
              <w:rPr>
                <w:rFonts w:ascii="Arial" w:eastAsia="Lucida Sans" w:hAnsi="Arial" w:cs="Arial"/>
                <w:szCs w:val="20"/>
              </w:rPr>
              <w:t>chaque évolution et projet</w:t>
            </w:r>
            <w:r w:rsidR="00091D96" w:rsidRPr="009729F5">
              <w:rPr>
                <w:rFonts w:ascii="Arial" w:eastAsia="Lucida Sans" w:hAnsi="Arial" w:cs="Arial"/>
                <w:szCs w:val="20"/>
              </w:rPr>
              <w:t> </w:t>
            </w:r>
            <w:r w:rsidR="009E1E9B" w:rsidRPr="009729F5">
              <w:rPr>
                <w:rFonts w:ascii="Arial" w:eastAsia="Lucida Sans" w:hAnsi="Arial" w:cs="Arial"/>
                <w:szCs w:val="20"/>
              </w:rPr>
              <w:t>et autres activités</w:t>
            </w:r>
            <w:r w:rsidR="005A4F04" w:rsidRPr="009729F5">
              <w:rPr>
                <w:rFonts w:ascii="Arial" w:eastAsia="Lucida Sans" w:hAnsi="Arial" w:cs="Arial"/>
                <w:szCs w:val="20"/>
              </w:rPr>
              <w:t>.</w:t>
            </w:r>
          </w:p>
          <w:p w14:paraId="3D364746" w14:textId="19B12B6E" w:rsidR="005A4F04" w:rsidRPr="009729F5" w:rsidRDefault="005A4F04" w:rsidP="00681177">
            <w:pPr>
              <w:pStyle w:val="Corpsdetexte"/>
              <w:spacing w:before="120" w:after="0"/>
              <w:rPr>
                <w:rFonts w:ascii="Arial" w:hAnsi="Arial" w:cs="Arial"/>
                <w:b/>
                <w:bCs/>
                <w:szCs w:val="20"/>
              </w:rPr>
            </w:pPr>
            <w:r w:rsidRPr="009729F5">
              <w:rPr>
                <w:rFonts w:ascii="Arial" w:hAnsi="Arial" w:cs="Arial"/>
                <w:b/>
                <w:bCs/>
                <w:szCs w:val="20"/>
              </w:rPr>
              <w:t xml:space="preserve">Les délais de livraison </w:t>
            </w:r>
            <w:r w:rsidR="007D535B" w:rsidRPr="009729F5">
              <w:rPr>
                <w:rFonts w:ascii="Arial" w:hAnsi="Arial" w:cs="Arial"/>
                <w:b/>
                <w:bCs/>
                <w:szCs w:val="20"/>
              </w:rPr>
              <w:t>sont initialement</w:t>
            </w:r>
            <w:r w:rsidRPr="009729F5">
              <w:rPr>
                <w:rFonts w:ascii="Arial" w:hAnsi="Arial" w:cs="Arial"/>
                <w:b/>
                <w:bCs/>
                <w:szCs w:val="20"/>
              </w:rPr>
              <w:t xml:space="preserve"> définis </w:t>
            </w:r>
            <w:r w:rsidR="00250C57" w:rsidRPr="009729F5">
              <w:rPr>
                <w:rFonts w:ascii="Arial" w:hAnsi="Arial" w:cs="Arial"/>
                <w:b/>
                <w:bCs/>
                <w:szCs w:val="20"/>
              </w:rPr>
              <w:t>dans le bon de commande.</w:t>
            </w:r>
          </w:p>
          <w:p w14:paraId="12FDE63F" w14:textId="339F69AE" w:rsidR="00554DFF" w:rsidRPr="009729F5" w:rsidRDefault="00554DFF" w:rsidP="00681177">
            <w:pPr>
              <w:pStyle w:val="Corpsdetexte"/>
              <w:spacing w:before="120" w:after="0"/>
              <w:rPr>
                <w:rFonts w:ascii="Arial" w:hAnsi="Arial" w:cs="Arial"/>
                <w:szCs w:val="20"/>
              </w:rPr>
            </w:pPr>
            <w:r w:rsidRPr="009729F5">
              <w:rPr>
                <w:rFonts w:ascii="Arial" w:hAnsi="Arial" w:cs="Arial"/>
                <w:b/>
                <w:bCs/>
                <w:szCs w:val="20"/>
              </w:rPr>
              <w:t>Ces délais peuvent être recon</w:t>
            </w:r>
            <w:r w:rsidR="007D535B" w:rsidRPr="009729F5">
              <w:rPr>
                <w:rFonts w:ascii="Arial" w:hAnsi="Arial" w:cs="Arial"/>
                <w:b/>
                <w:bCs/>
                <w:szCs w:val="20"/>
              </w:rPr>
              <w:t>sidérés lors des COPIL</w:t>
            </w:r>
            <w:r w:rsidR="004D23B0" w:rsidRPr="009729F5">
              <w:rPr>
                <w:rFonts w:ascii="Arial" w:hAnsi="Arial" w:cs="Arial"/>
                <w:b/>
                <w:bCs/>
                <w:szCs w:val="20"/>
              </w:rPr>
              <w:t xml:space="preserve"> </w:t>
            </w:r>
            <w:r w:rsidR="002E5837" w:rsidRPr="009729F5">
              <w:rPr>
                <w:rFonts w:ascii="Arial" w:hAnsi="Arial" w:cs="Arial"/>
                <w:b/>
                <w:bCs/>
                <w:szCs w:val="20"/>
              </w:rPr>
              <w:t>en accord avec</w:t>
            </w:r>
            <w:r w:rsidR="004D23B0" w:rsidRPr="009729F5">
              <w:rPr>
                <w:rFonts w:ascii="Arial" w:hAnsi="Arial" w:cs="Arial"/>
                <w:b/>
                <w:bCs/>
                <w:szCs w:val="20"/>
              </w:rPr>
              <w:t xml:space="preserve"> l’ACOSS</w:t>
            </w:r>
            <w:r w:rsidR="0048011B" w:rsidRPr="009729F5">
              <w:rPr>
                <w:rFonts w:ascii="Arial" w:hAnsi="Arial" w:cs="Arial"/>
                <w:b/>
                <w:bCs/>
                <w:szCs w:val="20"/>
              </w:rPr>
              <w:t xml:space="preserve"> (validation du CR du COPIL)</w:t>
            </w:r>
            <w:r w:rsidR="007D535B" w:rsidRPr="009729F5">
              <w:rPr>
                <w:rFonts w:ascii="Arial" w:hAnsi="Arial" w:cs="Arial"/>
                <w:b/>
                <w:bCs/>
                <w:szCs w:val="20"/>
              </w:rPr>
              <w:t>.</w:t>
            </w:r>
          </w:p>
        </w:tc>
      </w:tr>
      <w:tr w:rsidR="007E7637" w:rsidRPr="007E7637" w14:paraId="283433A8" w14:textId="77777777" w:rsidTr="4A5FBCCE">
        <w:tc>
          <w:tcPr>
            <w:tcW w:w="2121" w:type="dxa"/>
            <w:shd w:val="clear" w:color="auto" w:fill="0066A2"/>
            <w:vAlign w:val="center"/>
          </w:tcPr>
          <w:p w14:paraId="30FEB2F6" w14:textId="77777777" w:rsidR="00D4693C" w:rsidRPr="009729F5" w:rsidRDefault="00D4693C" w:rsidP="00681177">
            <w:pPr>
              <w:spacing w:before="120"/>
              <w:rPr>
                <w:rFonts w:ascii="Arial" w:eastAsia="Lucida Sans" w:hAnsi="Arial" w:cs="Arial"/>
                <w:szCs w:val="20"/>
              </w:rPr>
            </w:pPr>
            <w:r w:rsidRPr="009729F5">
              <w:rPr>
                <w:rFonts w:ascii="Arial" w:eastAsia="Lucida Sans" w:hAnsi="Arial" w:cs="Arial"/>
                <w:szCs w:val="20"/>
              </w:rPr>
              <w:t>Soumis à pénalité</w:t>
            </w:r>
          </w:p>
        </w:tc>
        <w:tc>
          <w:tcPr>
            <w:tcW w:w="6951" w:type="dxa"/>
            <w:gridSpan w:val="2"/>
            <w:vAlign w:val="center"/>
          </w:tcPr>
          <w:p w14:paraId="3624433C" w14:textId="777CE76B" w:rsidR="00D4693C" w:rsidRPr="009729F5" w:rsidRDefault="00D4693C" w:rsidP="00681177">
            <w:pPr>
              <w:spacing w:before="120"/>
              <w:ind w:left="1"/>
              <w:rPr>
                <w:rFonts w:ascii="Arial" w:eastAsia="Lucida Sans" w:hAnsi="Arial" w:cs="Arial"/>
                <w:b/>
                <w:szCs w:val="20"/>
              </w:rPr>
            </w:pPr>
            <w:r w:rsidRPr="009729F5">
              <w:rPr>
                <w:rFonts w:ascii="Arial" w:eastAsia="Lucida Sans" w:hAnsi="Arial" w:cs="Arial"/>
                <w:b/>
                <w:bCs/>
                <w:szCs w:val="20"/>
              </w:rPr>
              <w:t>OUI</w:t>
            </w:r>
            <w:r w:rsidR="00BB65F6" w:rsidRPr="009729F5">
              <w:rPr>
                <w:rFonts w:ascii="Arial" w:eastAsia="Lucida Sans" w:hAnsi="Arial" w:cs="Arial"/>
                <w:b/>
                <w:bCs/>
                <w:szCs w:val="20"/>
              </w:rPr>
              <w:t> </w:t>
            </w:r>
            <w:r w:rsidR="00F03867" w:rsidRPr="009729F5">
              <w:rPr>
                <w:rFonts w:ascii="Arial" w:eastAsia="Lucida Sans" w:hAnsi="Arial" w:cs="Arial"/>
                <w:b/>
                <w:bCs/>
                <w:szCs w:val="20"/>
              </w:rPr>
              <w:t>:</w:t>
            </w:r>
            <w:r w:rsidR="009F3599" w:rsidRPr="009729F5">
              <w:rPr>
                <w:rFonts w:ascii="Arial" w:eastAsia="Lucida Sans" w:hAnsi="Arial" w:cs="Arial"/>
                <w:b/>
                <w:bCs/>
                <w:szCs w:val="20"/>
              </w:rPr>
              <w:t xml:space="preserve"> </w:t>
            </w:r>
            <w:r w:rsidR="008D5772" w:rsidRPr="009729F5">
              <w:rPr>
                <w:rFonts w:ascii="Arial" w:eastAsia="Lucida Sans" w:hAnsi="Arial" w:cs="Arial"/>
                <w:b/>
                <w:bCs/>
                <w:szCs w:val="20"/>
              </w:rPr>
              <w:t>une pénalité de 500 € par jour ouvré de retard en cas de dépassement des délais de livraison</w:t>
            </w:r>
            <w:r w:rsidR="00247A1C" w:rsidRPr="009729F5">
              <w:rPr>
                <w:rFonts w:ascii="Arial" w:eastAsia="Lucida Sans" w:hAnsi="Arial" w:cs="Arial"/>
                <w:b/>
                <w:bCs/>
                <w:szCs w:val="20"/>
              </w:rPr>
              <w:t>.</w:t>
            </w:r>
            <w:r w:rsidR="008D5772" w:rsidRPr="009729F5">
              <w:rPr>
                <w:rFonts w:ascii="Arial" w:eastAsia="Lucida Sans" w:hAnsi="Arial" w:cs="Arial"/>
                <w:b/>
                <w:bCs/>
                <w:szCs w:val="20"/>
              </w:rPr>
              <w:t xml:space="preserve"> </w:t>
            </w:r>
          </w:p>
        </w:tc>
      </w:tr>
      <w:tr w:rsidR="007E7637" w:rsidRPr="007E7637" w14:paraId="54F37A5E" w14:textId="77777777" w:rsidTr="4A5FBCCE">
        <w:tc>
          <w:tcPr>
            <w:tcW w:w="2121" w:type="dxa"/>
            <w:shd w:val="clear" w:color="auto" w:fill="0066A2"/>
            <w:vAlign w:val="center"/>
          </w:tcPr>
          <w:p w14:paraId="75AE8C38" w14:textId="77777777" w:rsidR="00D4693C" w:rsidRPr="009729F5" w:rsidRDefault="00D4693C" w:rsidP="00681177">
            <w:pPr>
              <w:spacing w:before="120"/>
              <w:rPr>
                <w:rFonts w:ascii="Arial" w:hAnsi="Arial" w:cs="Arial"/>
                <w:szCs w:val="20"/>
              </w:rPr>
            </w:pPr>
            <w:r w:rsidRPr="009729F5">
              <w:rPr>
                <w:rFonts w:ascii="Arial" w:eastAsia="Lucida Sans" w:hAnsi="Arial" w:cs="Arial"/>
                <w:szCs w:val="20"/>
              </w:rPr>
              <w:t xml:space="preserve">Activité concernée </w:t>
            </w:r>
          </w:p>
        </w:tc>
        <w:tc>
          <w:tcPr>
            <w:tcW w:w="6951" w:type="dxa"/>
            <w:gridSpan w:val="2"/>
            <w:vAlign w:val="center"/>
          </w:tcPr>
          <w:p w14:paraId="44463887" w14:textId="400EDE3D" w:rsidR="00D4693C" w:rsidRPr="009729F5" w:rsidRDefault="003D7BDA" w:rsidP="00681177">
            <w:pPr>
              <w:pStyle w:val="ListeHierarchique"/>
              <w:numPr>
                <w:ilvl w:val="0"/>
                <w:numId w:val="0"/>
              </w:numPr>
              <w:spacing w:before="120" w:after="0"/>
              <w:ind w:left="360" w:hanging="360"/>
              <w:rPr>
                <w:rFonts w:ascii="Arial" w:hAnsi="Arial" w:cs="Arial"/>
                <w:sz w:val="20"/>
                <w:szCs w:val="20"/>
              </w:rPr>
            </w:pPr>
            <w:r>
              <w:rPr>
                <w:rFonts w:ascii="Arial" w:eastAsia="Lucida Sans" w:hAnsi="Arial" w:cs="Arial"/>
                <w:sz w:val="20"/>
                <w:szCs w:val="20"/>
              </w:rPr>
              <w:t>Toute</w:t>
            </w:r>
          </w:p>
        </w:tc>
      </w:tr>
      <w:tr w:rsidR="007E7637" w:rsidRPr="007E7637" w14:paraId="53ED5083" w14:textId="77777777" w:rsidTr="4A5FBCCE">
        <w:tc>
          <w:tcPr>
            <w:tcW w:w="2121" w:type="dxa"/>
            <w:shd w:val="clear" w:color="auto" w:fill="0066A2"/>
            <w:vAlign w:val="center"/>
          </w:tcPr>
          <w:p w14:paraId="1BAA547F" w14:textId="77777777" w:rsidR="00D4693C" w:rsidRPr="009729F5" w:rsidRDefault="00D4693C" w:rsidP="00681177">
            <w:pPr>
              <w:spacing w:before="120"/>
              <w:rPr>
                <w:rFonts w:ascii="Arial" w:hAnsi="Arial" w:cs="Arial"/>
                <w:szCs w:val="20"/>
              </w:rPr>
            </w:pPr>
            <w:r w:rsidRPr="009729F5">
              <w:rPr>
                <w:rFonts w:ascii="Arial" w:eastAsia="Lucida Sans" w:hAnsi="Arial" w:cs="Arial"/>
                <w:szCs w:val="20"/>
              </w:rPr>
              <w:t xml:space="preserve">Unité de mesure </w:t>
            </w:r>
          </w:p>
        </w:tc>
        <w:tc>
          <w:tcPr>
            <w:tcW w:w="6951" w:type="dxa"/>
            <w:gridSpan w:val="2"/>
            <w:shd w:val="clear" w:color="auto" w:fill="D9E2F3" w:themeFill="accent1" w:themeFillTint="33"/>
          </w:tcPr>
          <w:p w14:paraId="707858A3" w14:textId="77777777" w:rsidR="00D4693C" w:rsidRPr="009729F5" w:rsidRDefault="00D4693C" w:rsidP="00681177">
            <w:pPr>
              <w:spacing w:before="120"/>
              <w:ind w:left="1"/>
              <w:rPr>
                <w:rFonts w:ascii="Arial" w:hAnsi="Arial" w:cs="Arial"/>
                <w:szCs w:val="20"/>
              </w:rPr>
            </w:pPr>
            <w:r w:rsidRPr="009729F5">
              <w:rPr>
                <w:rFonts w:ascii="Arial" w:eastAsia="Lucida Sans" w:hAnsi="Arial" w:cs="Arial"/>
                <w:szCs w:val="20"/>
              </w:rPr>
              <w:t xml:space="preserve">% </w:t>
            </w:r>
          </w:p>
        </w:tc>
      </w:tr>
      <w:tr w:rsidR="007E7637" w:rsidRPr="007E7637" w14:paraId="7411661E" w14:textId="77777777" w:rsidTr="4A5FBCCE">
        <w:tc>
          <w:tcPr>
            <w:tcW w:w="2121" w:type="dxa"/>
            <w:shd w:val="clear" w:color="auto" w:fill="0066A2"/>
            <w:vAlign w:val="center"/>
          </w:tcPr>
          <w:p w14:paraId="52368FA0" w14:textId="77777777" w:rsidR="00D4693C" w:rsidRPr="009729F5" w:rsidRDefault="00D4693C" w:rsidP="00681177">
            <w:pPr>
              <w:tabs>
                <w:tab w:val="center" w:pos="976"/>
                <w:tab w:val="right" w:pos="2038"/>
              </w:tabs>
              <w:spacing w:before="120"/>
              <w:rPr>
                <w:rFonts w:ascii="Arial" w:hAnsi="Arial" w:cs="Arial"/>
                <w:szCs w:val="20"/>
              </w:rPr>
            </w:pPr>
            <w:r w:rsidRPr="009729F5">
              <w:rPr>
                <w:rFonts w:ascii="Arial" w:eastAsia="Lucida Sans" w:hAnsi="Arial" w:cs="Arial"/>
                <w:szCs w:val="20"/>
              </w:rPr>
              <w:t xml:space="preserve">Mode de </w:t>
            </w:r>
            <w:r w:rsidRPr="009729F5">
              <w:rPr>
                <w:rFonts w:ascii="Arial" w:eastAsia="Lucida Sans" w:hAnsi="Arial" w:cs="Arial"/>
                <w:szCs w:val="20"/>
              </w:rPr>
              <w:tab/>
              <w:t xml:space="preserve">calcul </w:t>
            </w:r>
            <w:r w:rsidRPr="009729F5">
              <w:rPr>
                <w:rFonts w:ascii="Arial" w:eastAsia="Lucida Sans" w:hAnsi="Arial" w:cs="Arial"/>
                <w:szCs w:val="20"/>
              </w:rPr>
              <w:br/>
              <w:t xml:space="preserve">(formule) </w:t>
            </w:r>
          </w:p>
        </w:tc>
        <w:tc>
          <w:tcPr>
            <w:tcW w:w="6951" w:type="dxa"/>
            <w:gridSpan w:val="2"/>
          </w:tcPr>
          <w:p w14:paraId="0CFD16B0" w14:textId="64A79A8D" w:rsidR="00D4693C" w:rsidRPr="009729F5" w:rsidRDefault="00D4693C" w:rsidP="00681177">
            <w:pPr>
              <w:spacing w:before="120"/>
              <w:ind w:left="1"/>
              <w:jc w:val="both"/>
              <w:rPr>
                <w:rFonts w:ascii="Arial" w:eastAsia="Lucida Sans" w:hAnsi="Arial" w:cs="Arial"/>
                <w:szCs w:val="20"/>
              </w:rPr>
            </w:pPr>
            <w:r w:rsidRPr="009729F5">
              <w:rPr>
                <w:rFonts w:ascii="Arial" w:eastAsia="Lucida Sans" w:hAnsi="Arial" w:cs="Arial"/>
                <w:szCs w:val="20"/>
              </w:rPr>
              <w:t>I</w:t>
            </w:r>
            <w:r w:rsidR="003E5E68" w:rsidRPr="009729F5">
              <w:rPr>
                <w:rFonts w:ascii="Arial" w:eastAsia="Lucida Sans" w:hAnsi="Arial" w:cs="Arial"/>
                <w:szCs w:val="20"/>
              </w:rPr>
              <w:t>0</w:t>
            </w:r>
            <w:r w:rsidRPr="009729F5">
              <w:rPr>
                <w:rFonts w:ascii="Arial" w:eastAsia="Lucida Sans" w:hAnsi="Arial" w:cs="Arial"/>
                <w:szCs w:val="20"/>
              </w:rPr>
              <w:t>-0</w:t>
            </w:r>
            <w:r w:rsidR="000304C1" w:rsidRPr="009729F5">
              <w:rPr>
                <w:rFonts w:ascii="Arial" w:eastAsia="Lucida Sans" w:hAnsi="Arial" w:cs="Arial"/>
                <w:szCs w:val="20"/>
              </w:rPr>
              <w:t>3</w:t>
            </w:r>
            <w:r w:rsidR="00FE5CB0" w:rsidRPr="009729F5">
              <w:rPr>
                <w:rFonts w:ascii="Arial" w:eastAsia="Lucida Sans" w:hAnsi="Arial" w:cs="Arial"/>
                <w:szCs w:val="20"/>
              </w:rPr>
              <w:t xml:space="preserve"> p</w:t>
            </w:r>
            <w:r w:rsidR="00226960" w:rsidRPr="009729F5">
              <w:rPr>
                <w:rFonts w:ascii="Arial" w:eastAsia="Lucida Sans" w:hAnsi="Arial" w:cs="Arial"/>
                <w:szCs w:val="20"/>
              </w:rPr>
              <w:t xml:space="preserve">rojet </w:t>
            </w:r>
            <w:r w:rsidRPr="009729F5">
              <w:rPr>
                <w:rFonts w:ascii="Arial" w:eastAsia="Lucida Sans" w:hAnsi="Arial" w:cs="Arial"/>
                <w:szCs w:val="20"/>
              </w:rPr>
              <w:t xml:space="preserve">=Nombre </w:t>
            </w:r>
            <w:r w:rsidR="008A54D8" w:rsidRPr="009729F5">
              <w:rPr>
                <w:rFonts w:ascii="Arial" w:eastAsia="Lucida Sans" w:hAnsi="Arial" w:cs="Arial"/>
                <w:szCs w:val="20"/>
              </w:rPr>
              <w:t xml:space="preserve">de jalon </w:t>
            </w:r>
            <w:r w:rsidR="004D636A" w:rsidRPr="009729F5">
              <w:rPr>
                <w:rFonts w:ascii="Arial" w:eastAsia="Lucida Sans" w:hAnsi="Arial" w:cs="Arial"/>
                <w:szCs w:val="20"/>
              </w:rPr>
              <w:t>ten</w:t>
            </w:r>
            <w:r w:rsidR="005B21EE" w:rsidRPr="009729F5">
              <w:rPr>
                <w:rFonts w:ascii="Arial" w:eastAsia="Lucida Sans" w:hAnsi="Arial" w:cs="Arial"/>
                <w:szCs w:val="20"/>
              </w:rPr>
              <w:t xml:space="preserve">u </w:t>
            </w:r>
            <w:r w:rsidR="006248C9" w:rsidRPr="009729F5">
              <w:rPr>
                <w:rFonts w:ascii="Arial" w:eastAsia="Lucida Sans" w:hAnsi="Arial" w:cs="Arial"/>
                <w:szCs w:val="20"/>
              </w:rPr>
              <w:t xml:space="preserve">/ </w:t>
            </w:r>
            <w:r w:rsidR="000535FC" w:rsidRPr="009729F5">
              <w:rPr>
                <w:rFonts w:ascii="Arial" w:eastAsia="Lucida Sans" w:hAnsi="Arial" w:cs="Arial"/>
                <w:szCs w:val="20"/>
              </w:rPr>
              <w:t>Nombre de Jalon prévu</w:t>
            </w:r>
            <w:r w:rsidR="00FE5CB0" w:rsidRPr="009729F5">
              <w:rPr>
                <w:rFonts w:ascii="Arial" w:eastAsia="Lucida Sans" w:hAnsi="Arial" w:cs="Arial"/>
                <w:szCs w:val="20"/>
              </w:rPr>
              <w:t xml:space="preserve"> </w:t>
            </w:r>
          </w:p>
          <w:p w14:paraId="1230C565" w14:textId="1C6B09FC" w:rsidR="00AF3DBC" w:rsidRPr="009729F5" w:rsidRDefault="00AF3DBC" w:rsidP="00681177">
            <w:pPr>
              <w:pStyle w:val="Corpsdetexte"/>
              <w:spacing w:before="120" w:after="0"/>
              <w:rPr>
                <w:rFonts w:ascii="Arial" w:hAnsi="Arial" w:cs="Arial"/>
                <w:szCs w:val="20"/>
              </w:rPr>
            </w:pPr>
            <w:r w:rsidRPr="009729F5">
              <w:rPr>
                <w:rFonts w:ascii="Arial" w:eastAsia="Lucida Sans" w:hAnsi="Arial" w:cs="Arial"/>
                <w:szCs w:val="20"/>
              </w:rPr>
              <w:t>I0-03</w:t>
            </w:r>
            <w:r w:rsidR="00226960" w:rsidRPr="009729F5">
              <w:rPr>
                <w:rFonts w:ascii="Arial" w:eastAsia="Lucida Sans" w:hAnsi="Arial" w:cs="Arial"/>
                <w:szCs w:val="20"/>
              </w:rPr>
              <w:t xml:space="preserve"> livrable </w:t>
            </w:r>
            <w:r w:rsidR="00CA3F7A" w:rsidRPr="009729F5">
              <w:rPr>
                <w:rFonts w:ascii="Arial" w:eastAsia="Lucida Sans" w:hAnsi="Arial" w:cs="Arial"/>
                <w:szCs w:val="20"/>
              </w:rPr>
              <w:t xml:space="preserve">= </w:t>
            </w:r>
            <w:r w:rsidRPr="009729F5">
              <w:rPr>
                <w:rFonts w:ascii="Arial" w:eastAsia="Lucida Sans" w:hAnsi="Arial" w:cs="Arial"/>
                <w:szCs w:val="20"/>
              </w:rPr>
              <w:t xml:space="preserve">Nombre de </w:t>
            </w:r>
            <w:r w:rsidR="00D82DFB" w:rsidRPr="009729F5">
              <w:rPr>
                <w:rFonts w:ascii="Arial" w:eastAsia="Lucida Sans" w:hAnsi="Arial" w:cs="Arial"/>
                <w:szCs w:val="20"/>
              </w:rPr>
              <w:t xml:space="preserve">livrable </w:t>
            </w:r>
            <w:r w:rsidR="00C04595" w:rsidRPr="009729F5">
              <w:rPr>
                <w:rFonts w:ascii="Arial" w:eastAsia="Lucida Sans" w:hAnsi="Arial" w:cs="Arial"/>
                <w:szCs w:val="20"/>
              </w:rPr>
              <w:t xml:space="preserve">dans les délais </w:t>
            </w:r>
            <w:r w:rsidRPr="009729F5">
              <w:rPr>
                <w:rFonts w:ascii="Arial" w:eastAsia="Lucida Sans" w:hAnsi="Arial" w:cs="Arial"/>
                <w:szCs w:val="20"/>
              </w:rPr>
              <w:t xml:space="preserve">/ Nombre de </w:t>
            </w:r>
            <w:r w:rsidR="008837E6" w:rsidRPr="009729F5">
              <w:rPr>
                <w:rFonts w:ascii="Arial" w:eastAsia="Lucida Sans" w:hAnsi="Arial" w:cs="Arial"/>
                <w:szCs w:val="20"/>
              </w:rPr>
              <w:t>livrable total</w:t>
            </w:r>
          </w:p>
        </w:tc>
      </w:tr>
      <w:tr w:rsidR="007E7637" w:rsidRPr="007E7637" w14:paraId="1162749B" w14:textId="77777777" w:rsidTr="4A5FBCCE">
        <w:tc>
          <w:tcPr>
            <w:tcW w:w="2121" w:type="dxa"/>
            <w:shd w:val="clear" w:color="auto" w:fill="0066A2"/>
            <w:vAlign w:val="center"/>
          </w:tcPr>
          <w:p w14:paraId="5A87701A" w14:textId="77777777" w:rsidR="00D4693C" w:rsidRPr="009729F5" w:rsidRDefault="00D4693C" w:rsidP="00681177">
            <w:pPr>
              <w:spacing w:before="120"/>
              <w:rPr>
                <w:rFonts w:ascii="Arial" w:hAnsi="Arial" w:cs="Arial"/>
                <w:szCs w:val="20"/>
              </w:rPr>
            </w:pPr>
            <w:r w:rsidRPr="009729F5">
              <w:rPr>
                <w:rFonts w:ascii="Arial" w:eastAsia="Lucida Sans" w:hAnsi="Arial" w:cs="Arial"/>
                <w:szCs w:val="20"/>
              </w:rPr>
              <w:t xml:space="preserve">Origine des données </w:t>
            </w:r>
          </w:p>
        </w:tc>
        <w:tc>
          <w:tcPr>
            <w:tcW w:w="6951" w:type="dxa"/>
            <w:gridSpan w:val="2"/>
            <w:shd w:val="clear" w:color="auto" w:fill="D9E2F3" w:themeFill="accent1" w:themeFillTint="33"/>
          </w:tcPr>
          <w:p w14:paraId="18E4822B" w14:textId="77777777" w:rsidR="00D4693C" w:rsidRPr="009729F5" w:rsidRDefault="00D4693C" w:rsidP="00681177">
            <w:pPr>
              <w:spacing w:before="120"/>
              <w:ind w:left="1"/>
              <w:rPr>
                <w:rFonts w:ascii="Arial" w:hAnsi="Arial" w:cs="Arial"/>
                <w:szCs w:val="20"/>
              </w:rPr>
            </w:pPr>
            <w:r w:rsidRPr="009729F5">
              <w:rPr>
                <w:rFonts w:ascii="Arial" w:eastAsia="Lucida Sans" w:hAnsi="Arial" w:cs="Arial"/>
                <w:szCs w:val="20"/>
              </w:rPr>
              <w:t xml:space="preserve">Calcul automatisé et justifié sur la base de l’outil de gestion des demandes </w:t>
            </w:r>
          </w:p>
        </w:tc>
      </w:tr>
      <w:tr w:rsidR="007E7637" w:rsidRPr="007E7637" w14:paraId="478D8948" w14:textId="77777777" w:rsidTr="4A5FBCCE">
        <w:tc>
          <w:tcPr>
            <w:tcW w:w="2121" w:type="dxa"/>
            <w:shd w:val="clear" w:color="auto" w:fill="0066A2"/>
            <w:vAlign w:val="center"/>
          </w:tcPr>
          <w:p w14:paraId="09200EA4" w14:textId="77777777" w:rsidR="00D4693C" w:rsidRPr="009729F5" w:rsidRDefault="00D4693C" w:rsidP="00681177">
            <w:pPr>
              <w:spacing w:before="120"/>
              <w:rPr>
                <w:rFonts w:ascii="Arial" w:hAnsi="Arial" w:cs="Arial"/>
                <w:szCs w:val="20"/>
              </w:rPr>
            </w:pPr>
            <w:r w:rsidRPr="009729F5">
              <w:rPr>
                <w:rFonts w:ascii="Arial" w:eastAsia="Lucida Sans" w:hAnsi="Arial" w:cs="Arial"/>
                <w:szCs w:val="20"/>
              </w:rPr>
              <w:t xml:space="preserve">Fréquence de mesure </w:t>
            </w:r>
          </w:p>
        </w:tc>
        <w:tc>
          <w:tcPr>
            <w:tcW w:w="6951" w:type="dxa"/>
            <w:gridSpan w:val="2"/>
          </w:tcPr>
          <w:p w14:paraId="2DDE6320" w14:textId="66B097B7" w:rsidR="00D4693C" w:rsidRPr="009729F5" w:rsidRDefault="00A2448F" w:rsidP="00681177">
            <w:pPr>
              <w:spacing w:before="120"/>
              <w:ind w:left="1"/>
              <w:rPr>
                <w:rFonts w:ascii="Arial" w:hAnsi="Arial" w:cs="Arial"/>
                <w:szCs w:val="20"/>
              </w:rPr>
            </w:pPr>
            <w:r w:rsidRPr="009729F5">
              <w:rPr>
                <w:rFonts w:ascii="Arial" w:eastAsia="Lucida Sans" w:hAnsi="Arial" w:cs="Arial"/>
                <w:szCs w:val="20"/>
              </w:rPr>
              <w:t>Mensuelle lors des COPIL</w:t>
            </w:r>
            <w:r w:rsidR="00580333">
              <w:rPr>
                <w:rFonts w:ascii="Arial" w:eastAsia="Lucida Sans" w:hAnsi="Arial" w:cs="Arial"/>
                <w:szCs w:val="20"/>
              </w:rPr>
              <w:t xml:space="preserve">. </w:t>
            </w:r>
            <w:r w:rsidR="00AC3206">
              <w:rPr>
                <w:rFonts w:ascii="Arial" w:eastAsia="Lucida Sans" w:hAnsi="Arial" w:cs="Arial"/>
                <w:szCs w:val="20"/>
              </w:rPr>
              <w:t>Calcul des pénalités mensuel</w:t>
            </w:r>
            <w:r w:rsidR="002F3E9F">
              <w:rPr>
                <w:rFonts w:ascii="Arial" w:eastAsia="Lucida Sans" w:hAnsi="Arial" w:cs="Arial"/>
                <w:szCs w:val="20"/>
              </w:rPr>
              <w:t>. Consolidation trimestrielle</w:t>
            </w:r>
            <w:r>
              <w:rPr>
                <w:rFonts w:ascii="Arial" w:eastAsia="Lucida Sans" w:hAnsi="Arial" w:cs="Arial"/>
                <w:szCs w:val="20"/>
              </w:rPr>
              <w:t xml:space="preserve"> lors des Comité Pilotage Marché</w:t>
            </w:r>
            <w:r w:rsidR="002F3E9F">
              <w:rPr>
                <w:rFonts w:ascii="Arial" w:eastAsia="Lucida Sans" w:hAnsi="Arial" w:cs="Arial"/>
                <w:szCs w:val="20"/>
              </w:rPr>
              <w:t>.</w:t>
            </w:r>
          </w:p>
        </w:tc>
      </w:tr>
      <w:tr w:rsidR="007E7637" w:rsidRPr="007E7637" w14:paraId="1BF30E05" w14:textId="77777777" w:rsidTr="4A5FBCCE">
        <w:tc>
          <w:tcPr>
            <w:tcW w:w="2121" w:type="dxa"/>
            <w:shd w:val="clear" w:color="auto" w:fill="0066A2"/>
            <w:vAlign w:val="center"/>
          </w:tcPr>
          <w:p w14:paraId="1BD87403" w14:textId="77777777" w:rsidR="00D4693C" w:rsidRPr="009729F5" w:rsidRDefault="00D4693C" w:rsidP="00681177">
            <w:pPr>
              <w:spacing w:before="120"/>
              <w:rPr>
                <w:rFonts w:ascii="Arial" w:hAnsi="Arial" w:cs="Arial"/>
                <w:szCs w:val="20"/>
              </w:rPr>
            </w:pPr>
            <w:r w:rsidRPr="009729F5">
              <w:rPr>
                <w:rFonts w:ascii="Arial" w:eastAsia="Lucida Sans" w:hAnsi="Arial" w:cs="Arial"/>
                <w:szCs w:val="20"/>
              </w:rPr>
              <w:t xml:space="preserve">Valeur cible </w:t>
            </w:r>
          </w:p>
        </w:tc>
        <w:tc>
          <w:tcPr>
            <w:tcW w:w="6951" w:type="dxa"/>
            <w:gridSpan w:val="2"/>
            <w:shd w:val="clear" w:color="auto" w:fill="D9E2F3" w:themeFill="accent1" w:themeFillTint="33"/>
          </w:tcPr>
          <w:p w14:paraId="198CF820" w14:textId="352C0530" w:rsidR="001855E2" w:rsidRPr="009729F5" w:rsidRDefault="00D4693C" w:rsidP="00681177">
            <w:pPr>
              <w:tabs>
                <w:tab w:val="left" w:pos="2977"/>
              </w:tabs>
              <w:spacing w:before="120"/>
              <w:ind w:left="1"/>
              <w:rPr>
                <w:rFonts w:ascii="Arial" w:eastAsia="Lucida Sans" w:hAnsi="Arial" w:cs="Arial"/>
                <w:szCs w:val="20"/>
              </w:rPr>
            </w:pPr>
            <w:r w:rsidRPr="009729F5">
              <w:rPr>
                <w:rFonts w:ascii="Arial" w:eastAsia="Lucida Sans" w:hAnsi="Arial" w:cs="Arial"/>
                <w:szCs w:val="20"/>
              </w:rPr>
              <w:t xml:space="preserve">= 100% tenue du jalon </w:t>
            </w:r>
            <w:r w:rsidR="001C42BF" w:rsidRPr="009729F5">
              <w:rPr>
                <w:rFonts w:ascii="Arial" w:eastAsia="Lucida Sans" w:hAnsi="Arial" w:cs="Arial"/>
                <w:szCs w:val="20"/>
              </w:rPr>
              <w:t xml:space="preserve">pour </w:t>
            </w:r>
            <w:r w:rsidR="001855E2" w:rsidRPr="009729F5">
              <w:rPr>
                <w:rFonts w:ascii="Arial" w:eastAsia="Lucida Sans" w:hAnsi="Arial" w:cs="Arial"/>
                <w:szCs w:val="20"/>
              </w:rPr>
              <w:t>les activités projet-évolution</w:t>
            </w:r>
          </w:p>
          <w:p w14:paraId="59E75D4C" w14:textId="2F0E9E98" w:rsidR="00D4693C" w:rsidRPr="009729F5" w:rsidRDefault="00B703E9" w:rsidP="00681177">
            <w:pPr>
              <w:tabs>
                <w:tab w:val="left" w:pos="2977"/>
              </w:tabs>
              <w:spacing w:before="120"/>
              <w:ind w:left="1"/>
              <w:rPr>
                <w:rFonts w:ascii="Arial" w:hAnsi="Arial" w:cs="Arial"/>
                <w:szCs w:val="20"/>
              </w:rPr>
            </w:pPr>
            <w:r w:rsidRPr="009729F5">
              <w:rPr>
                <w:rFonts w:ascii="Arial" w:eastAsia="Lucida Sans" w:hAnsi="Arial" w:cs="Arial"/>
                <w:szCs w:val="20"/>
              </w:rPr>
              <w:t xml:space="preserve">= </w:t>
            </w:r>
            <w:r w:rsidR="001855E2" w:rsidRPr="009729F5">
              <w:rPr>
                <w:rFonts w:ascii="Arial" w:eastAsia="Lucida Sans" w:hAnsi="Arial" w:cs="Arial"/>
                <w:szCs w:val="20"/>
              </w:rPr>
              <w:t xml:space="preserve">100% </w:t>
            </w:r>
            <w:r w:rsidR="00DD2B63" w:rsidRPr="009729F5">
              <w:rPr>
                <w:rFonts w:ascii="Arial" w:eastAsia="Lucida Sans" w:hAnsi="Arial" w:cs="Arial"/>
                <w:szCs w:val="20"/>
              </w:rPr>
              <w:t xml:space="preserve">des dates de livraison respecter </w:t>
            </w:r>
            <w:r w:rsidR="00F23A9A" w:rsidRPr="009729F5">
              <w:rPr>
                <w:rFonts w:ascii="Arial" w:eastAsia="Lucida Sans" w:hAnsi="Arial" w:cs="Arial"/>
                <w:szCs w:val="20"/>
              </w:rPr>
              <w:t xml:space="preserve">pour tous les livrables </w:t>
            </w:r>
            <w:r w:rsidR="001C6AED" w:rsidRPr="009729F5">
              <w:rPr>
                <w:rFonts w:ascii="Arial" w:eastAsia="Lucida Sans" w:hAnsi="Arial" w:cs="Arial"/>
                <w:szCs w:val="20"/>
              </w:rPr>
              <w:t>pour toutes les activités</w:t>
            </w:r>
            <w:r w:rsidR="00133261" w:rsidRPr="009729F5">
              <w:rPr>
                <w:rFonts w:ascii="Arial" w:eastAsia="Lucida Sans" w:hAnsi="Arial" w:cs="Arial"/>
                <w:szCs w:val="20"/>
              </w:rPr>
              <w:t xml:space="preserve"> </w:t>
            </w:r>
            <w:r w:rsidR="00E952AA" w:rsidRPr="009729F5">
              <w:rPr>
                <w:rFonts w:ascii="Arial" w:eastAsia="Lucida Sans" w:hAnsi="Arial" w:cs="Arial"/>
                <w:szCs w:val="20"/>
              </w:rPr>
              <w:t>sur le mois</w:t>
            </w:r>
          </w:p>
        </w:tc>
      </w:tr>
      <w:tr w:rsidR="007E7637" w:rsidRPr="007E7637" w14:paraId="40DAD853" w14:textId="77777777" w:rsidTr="4A5FBCCE">
        <w:tc>
          <w:tcPr>
            <w:tcW w:w="2121" w:type="dxa"/>
            <w:shd w:val="clear" w:color="auto" w:fill="0066A2"/>
            <w:vAlign w:val="center"/>
          </w:tcPr>
          <w:p w14:paraId="566D8E63" w14:textId="77777777" w:rsidR="00D4693C" w:rsidRPr="009729F5" w:rsidRDefault="00D4693C" w:rsidP="00681177">
            <w:pPr>
              <w:spacing w:before="120"/>
              <w:rPr>
                <w:rFonts w:ascii="Arial" w:hAnsi="Arial" w:cs="Arial"/>
                <w:szCs w:val="20"/>
                <w:highlight w:val="yellow"/>
              </w:rPr>
            </w:pPr>
            <w:r w:rsidRPr="009729F5">
              <w:rPr>
                <w:rFonts w:ascii="Arial" w:eastAsia="Lucida Sans" w:hAnsi="Arial" w:cs="Arial"/>
                <w:szCs w:val="20"/>
              </w:rPr>
              <w:t>Valeur admissible</w:t>
            </w:r>
            <w:r w:rsidRPr="009729F5">
              <w:rPr>
                <w:rFonts w:ascii="Arial" w:eastAsia="Lucida Sans" w:hAnsi="Arial" w:cs="Arial"/>
                <w:szCs w:val="20"/>
                <w:highlight w:val="yellow"/>
              </w:rPr>
              <w:t xml:space="preserve"> </w:t>
            </w:r>
          </w:p>
        </w:tc>
        <w:tc>
          <w:tcPr>
            <w:tcW w:w="6951" w:type="dxa"/>
            <w:gridSpan w:val="2"/>
          </w:tcPr>
          <w:p w14:paraId="500E12F3" w14:textId="77777777" w:rsidR="00D4693C" w:rsidRPr="009729F5" w:rsidRDefault="00D4693C" w:rsidP="00681177">
            <w:pPr>
              <w:spacing w:before="120"/>
              <w:ind w:left="1"/>
              <w:rPr>
                <w:rFonts w:ascii="Arial" w:eastAsia="Lucida Sans" w:hAnsi="Arial" w:cs="Arial"/>
                <w:szCs w:val="20"/>
              </w:rPr>
            </w:pPr>
            <w:r w:rsidRPr="009729F5">
              <w:rPr>
                <w:rFonts w:ascii="Arial" w:eastAsia="Lucida Sans" w:hAnsi="Arial" w:cs="Arial"/>
                <w:szCs w:val="20"/>
              </w:rPr>
              <w:t>= 90% tenue du jalon</w:t>
            </w:r>
          </w:p>
          <w:p w14:paraId="43FC4B20" w14:textId="5F0C875F" w:rsidR="00E24D91" w:rsidRPr="009729F5" w:rsidRDefault="00B703E9" w:rsidP="00681177">
            <w:pPr>
              <w:pStyle w:val="Corpsdetexte"/>
              <w:spacing w:before="120" w:after="0"/>
              <w:rPr>
                <w:rFonts w:ascii="Arial" w:hAnsi="Arial" w:cs="Arial"/>
                <w:szCs w:val="20"/>
              </w:rPr>
            </w:pPr>
            <w:r w:rsidRPr="009729F5">
              <w:rPr>
                <w:rFonts w:ascii="Arial" w:eastAsia="Lucida Sans" w:hAnsi="Arial" w:cs="Arial"/>
                <w:szCs w:val="20"/>
              </w:rPr>
              <w:t xml:space="preserve">= </w:t>
            </w:r>
            <w:r w:rsidR="00DB02DC" w:rsidRPr="009729F5">
              <w:rPr>
                <w:rFonts w:ascii="Arial" w:eastAsia="Lucida Sans" w:hAnsi="Arial" w:cs="Arial"/>
                <w:szCs w:val="20"/>
              </w:rPr>
              <w:t>90</w:t>
            </w:r>
            <w:r w:rsidR="00E24D91" w:rsidRPr="009729F5">
              <w:rPr>
                <w:rFonts w:ascii="Arial" w:eastAsia="Lucida Sans" w:hAnsi="Arial" w:cs="Arial"/>
                <w:szCs w:val="20"/>
              </w:rPr>
              <w:t>% des dates de livraison respecter pour tous les livrables pour toutes les activités</w:t>
            </w:r>
            <w:r w:rsidR="00DB02DC" w:rsidRPr="009729F5">
              <w:rPr>
                <w:rFonts w:ascii="Arial" w:eastAsia="Lucida Sans" w:hAnsi="Arial" w:cs="Arial"/>
                <w:szCs w:val="20"/>
              </w:rPr>
              <w:t xml:space="preserve"> sur le mois</w:t>
            </w:r>
          </w:p>
        </w:tc>
      </w:tr>
      <w:tr w:rsidR="007E7637" w:rsidRPr="007E7637" w14:paraId="56F48454" w14:textId="77777777" w:rsidTr="4A5FBCCE">
        <w:tblPrEx>
          <w:tblCellMar>
            <w:top w:w="39" w:type="dxa"/>
            <w:right w:w="13" w:type="dxa"/>
          </w:tblCellMar>
        </w:tblPrEx>
        <w:trPr>
          <w:gridAfter w:val="1"/>
          <w:wAfter w:w="6" w:type="dxa"/>
        </w:trPr>
        <w:tc>
          <w:tcPr>
            <w:tcW w:w="2121" w:type="dxa"/>
            <w:shd w:val="clear" w:color="auto" w:fill="0066A2"/>
            <w:vAlign w:val="center"/>
          </w:tcPr>
          <w:p w14:paraId="26A9CFDB" w14:textId="77777777" w:rsidR="00D4693C" w:rsidRPr="009729F5" w:rsidRDefault="00D4693C" w:rsidP="00681177">
            <w:pPr>
              <w:spacing w:before="120"/>
              <w:rPr>
                <w:rFonts w:ascii="Arial" w:hAnsi="Arial" w:cs="Arial"/>
                <w:szCs w:val="20"/>
              </w:rPr>
            </w:pPr>
            <w:r w:rsidRPr="009729F5">
              <w:rPr>
                <w:rFonts w:ascii="Arial" w:eastAsia="Lucida Sans" w:hAnsi="Arial" w:cs="Arial"/>
                <w:szCs w:val="20"/>
              </w:rPr>
              <w:t>Informations restituées</w:t>
            </w:r>
          </w:p>
        </w:tc>
        <w:tc>
          <w:tcPr>
            <w:tcW w:w="6945" w:type="dxa"/>
          </w:tcPr>
          <w:p w14:paraId="5B97C705" w14:textId="77777777" w:rsidR="00D4693C" w:rsidRPr="009729F5" w:rsidRDefault="63AF8D34" w:rsidP="00681177">
            <w:pPr>
              <w:pStyle w:val="ListeHierarchique"/>
              <w:spacing w:before="120" w:after="0"/>
              <w:ind w:left="357"/>
              <w:jc w:val="left"/>
              <w:rPr>
                <w:rFonts w:ascii="Arial" w:hAnsi="Arial" w:cs="Arial"/>
                <w:sz w:val="20"/>
                <w:szCs w:val="20"/>
              </w:rPr>
            </w:pPr>
            <w:r w:rsidRPr="009729F5">
              <w:rPr>
                <w:rFonts w:ascii="Arial" w:hAnsi="Arial" w:cs="Arial"/>
                <w:sz w:val="20"/>
                <w:szCs w:val="20"/>
              </w:rPr>
              <w:t>I-09 en %</w:t>
            </w:r>
          </w:p>
          <w:p w14:paraId="68BAE913" w14:textId="77777777" w:rsidR="00D4693C" w:rsidRPr="009729F5" w:rsidRDefault="63AF8D34" w:rsidP="00681177">
            <w:pPr>
              <w:pStyle w:val="ListeHierarchique"/>
              <w:spacing w:before="120" w:after="0"/>
              <w:ind w:left="357"/>
              <w:jc w:val="left"/>
              <w:rPr>
                <w:rFonts w:ascii="Arial" w:hAnsi="Arial" w:cs="Arial"/>
                <w:sz w:val="20"/>
                <w:szCs w:val="20"/>
              </w:rPr>
            </w:pPr>
            <w:r w:rsidRPr="009729F5">
              <w:rPr>
                <w:rFonts w:ascii="Arial" w:eastAsia="Lucida Sans" w:hAnsi="Arial" w:cs="Arial"/>
                <w:sz w:val="20"/>
                <w:szCs w:val="20"/>
              </w:rPr>
              <w:t>Nombre d’évolution/projet livrées dans les délais</w:t>
            </w:r>
          </w:p>
          <w:p w14:paraId="658C6B12" w14:textId="77777777" w:rsidR="00D4693C" w:rsidRPr="009729F5" w:rsidRDefault="63AF8D34" w:rsidP="00681177">
            <w:pPr>
              <w:pStyle w:val="ListeHierarchique"/>
              <w:spacing w:before="120" w:after="0"/>
              <w:ind w:left="357"/>
              <w:jc w:val="left"/>
              <w:rPr>
                <w:rFonts w:ascii="Arial" w:hAnsi="Arial" w:cs="Arial"/>
                <w:sz w:val="20"/>
                <w:szCs w:val="20"/>
              </w:rPr>
            </w:pPr>
            <w:r w:rsidRPr="009729F5">
              <w:rPr>
                <w:rFonts w:ascii="Arial" w:eastAsia="Lucida Sans" w:hAnsi="Arial" w:cs="Arial"/>
                <w:sz w:val="20"/>
                <w:szCs w:val="20"/>
              </w:rPr>
              <w:t>Nombre total d’évolution/projet livrées</w:t>
            </w:r>
          </w:p>
        </w:tc>
      </w:tr>
    </w:tbl>
    <w:p w14:paraId="72ABD152" w14:textId="3D23ACC2" w:rsidR="00D4693C" w:rsidRPr="009729F5" w:rsidRDefault="00F31004" w:rsidP="00122D7B">
      <w:pPr>
        <w:pStyle w:val="A2"/>
        <w:numPr>
          <w:ilvl w:val="1"/>
          <w:numId w:val="37"/>
        </w:numPr>
      </w:pPr>
      <w:bookmarkStart w:id="191" w:name="_Toc77932232"/>
      <w:bookmarkStart w:id="192" w:name="_Toc102143879"/>
      <w:r>
        <w:t xml:space="preserve"> </w:t>
      </w:r>
      <w:bookmarkStart w:id="193" w:name="_Toc207620016"/>
      <w:r w:rsidR="00D4693C" w:rsidRPr="009729F5">
        <w:t>I</w:t>
      </w:r>
      <w:r w:rsidR="007035CC" w:rsidRPr="009729F5">
        <w:t>0</w:t>
      </w:r>
      <w:r w:rsidR="00D4693C" w:rsidRPr="009729F5">
        <w:t>-0</w:t>
      </w:r>
      <w:r w:rsidR="00682114" w:rsidRPr="009729F5">
        <w:t>4</w:t>
      </w:r>
      <w:r w:rsidR="00D4693C" w:rsidRPr="009729F5">
        <w:t> : Respect du délai de traitement d’une anomalie</w:t>
      </w:r>
      <w:bookmarkEnd w:id="191"/>
      <w:bookmarkEnd w:id="192"/>
      <w:bookmarkEnd w:id="193"/>
    </w:p>
    <w:tbl>
      <w:tblPr>
        <w:tblStyle w:val="TableGrid0"/>
        <w:tblW w:w="8930" w:type="dxa"/>
        <w:tblInd w:w="0" w:type="dxa"/>
        <w:tbl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insideH w:val="single" w:sz="4" w:space="0" w:color="DEEAF6" w:themeColor="accent5" w:themeTint="33"/>
          <w:insideV w:val="single" w:sz="4" w:space="0" w:color="DEEAF6" w:themeColor="accent5" w:themeTint="33"/>
        </w:tblBorders>
        <w:tblCellMar>
          <w:top w:w="40" w:type="dxa"/>
          <w:left w:w="13" w:type="dxa"/>
          <w:right w:w="15" w:type="dxa"/>
        </w:tblCellMar>
        <w:tblLook w:val="04A0" w:firstRow="1" w:lastRow="0" w:firstColumn="1" w:lastColumn="0" w:noHBand="0" w:noVBand="1"/>
      </w:tblPr>
      <w:tblGrid>
        <w:gridCol w:w="2121"/>
        <w:gridCol w:w="6809"/>
      </w:tblGrid>
      <w:tr w:rsidR="007E7637" w:rsidRPr="007E7637" w14:paraId="63C3FF9B" w14:textId="77777777" w:rsidTr="0B51F459">
        <w:tc>
          <w:tcPr>
            <w:tcW w:w="2121" w:type="dxa"/>
            <w:shd w:val="clear" w:color="auto" w:fill="0066A2"/>
          </w:tcPr>
          <w:p w14:paraId="448A31E5" w14:textId="77777777" w:rsidR="00D4693C" w:rsidRPr="009729F5" w:rsidRDefault="00D4693C" w:rsidP="00A31DFD">
            <w:pPr>
              <w:spacing w:before="120"/>
              <w:ind w:right="52"/>
              <w:jc w:val="center"/>
              <w:rPr>
                <w:rFonts w:ascii="Arial" w:hAnsi="Arial" w:cs="Arial"/>
                <w:b/>
                <w:bCs/>
                <w:szCs w:val="20"/>
              </w:rPr>
            </w:pPr>
            <w:r w:rsidRPr="009729F5">
              <w:rPr>
                <w:rFonts w:ascii="Arial" w:eastAsia="Lucida Sans" w:hAnsi="Arial" w:cs="Arial"/>
                <w:b/>
                <w:bCs/>
                <w:szCs w:val="20"/>
              </w:rPr>
              <w:t>Service 2</w:t>
            </w:r>
          </w:p>
        </w:tc>
        <w:tc>
          <w:tcPr>
            <w:tcW w:w="6809" w:type="dxa"/>
            <w:shd w:val="clear" w:color="auto" w:fill="0066A2"/>
          </w:tcPr>
          <w:p w14:paraId="04A908D1" w14:textId="06E50948" w:rsidR="00D4693C" w:rsidRPr="009729F5" w:rsidRDefault="00D4693C" w:rsidP="00A31DFD">
            <w:pPr>
              <w:spacing w:before="120"/>
              <w:ind w:left="1"/>
              <w:jc w:val="center"/>
              <w:rPr>
                <w:rFonts w:ascii="Arial" w:hAnsi="Arial" w:cs="Arial"/>
                <w:b/>
                <w:bCs/>
                <w:szCs w:val="20"/>
              </w:rPr>
            </w:pPr>
            <w:r w:rsidRPr="009729F5">
              <w:rPr>
                <w:rFonts w:ascii="Arial" w:eastAsia="Lucida Sans" w:hAnsi="Arial" w:cs="Arial"/>
                <w:b/>
                <w:bCs/>
                <w:szCs w:val="20"/>
              </w:rPr>
              <w:t>I</w:t>
            </w:r>
            <w:r w:rsidR="007035CC" w:rsidRPr="009729F5">
              <w:rPr>
                <w:rFonts w:ascii="Arial" w:eastAsia="Lucida Sans" w:hAnsi="Arial" w:cs="Arial"/>
                <w:b/>
                <w:bCs/>
                <w:szCs w:val="20"/>
              </w:rPr>
              <w:t>0</w:t>
            </w:r>
            <w:r w:rsidRPr="009729F5">
              <w:rPr>
                <w:rFonts w:ascii="Arial" w:eastAsia="Lucida Sans" w:hAnsi="Arial" w:cs="Arial"/>
                <w:b/>
                <w:bCs/>
                <w:szCs w:val="20"/>
              </w:rPr>
              <w:t>-0</w:t>
            </w:r>
            <w:r w:rsidR="00682114" w:rsidRPr="009729F5">
              <w:rPr>
                <w:rFonts w:ascii="Arial" w:eastAsia="Lucida Sans" w:hAnsi="Arial" w:cs="Arial"/>
                <w:b/>
                <w:bCs/>
                <w:szCs w:val="20"/>
              </w:rPr>
              <w:t>4</w:t>
            </w:r>
          </w:p>
        </w:tc>
      </w:tr>
      <w:tr w:rsidR="007E7637" w:rsidRPr="007E7637" w14:paraId="7BCE77E1" w14:textId="77777777" w:rsidTr="0B51F459">
        <w:tc>
          <w:tcPr>
            <w:tcW w:w="2121" w:type="dxa"/>
            <w:shd w:val="clear" w:color="auto" w:fill="0066A2"/>
            <w:vAlign w:val="center"/>
          </w:tcPr>
          <w:p w14:paraId="7131DAA9" w14:textId="77777777" w:rsidR="00D4693C" w:rsidRPr="009729F5" w:rsidRDefault="00D4693C" w:rsidP="00A31DFD">
            <w:pPr>
              <w:spacing w:before="120"/>
              <w:rPr>
                <w:rFonts w:ascii="Arial" w:hAnsi="Arial" w:cs="Arial"/>
                <w:szCs w:val="20"/>
              </w:rPr>
            </w:pPr>
            <w:r w:rsidRPr="009729F5">
              <w:rPr>
                <w:rFonts w:ascii="Arial" w:eastAsia="Lucida Sans" w:hAnsi="Arial" w:cs="Arial"/>
                <w:szCs w:val="20"/>
              </w:rPr>
              <w:t xml:space="preserve">Description </w:t>
            </w:r>
          </w:p>
        </w:tc>
        <w:tc>
          <w:tcPr>
            <w:tcW w:w="6809" w:type="dxa"/>
          </w:tcPr>
          <w:p w14:paraId="209E812E" w14:textId="77777777" w:rsidR="00D4693C" w:rsidRPr="009729F5" w:rsidRDefault="00D4693C" w:rsidP="00A31DFD">
            <w:pPr>
              <w:spacing w:before="120"/>
              <w:ind w:left="1"/>
              <w:jc w:val="both"/>
              <w:rPr>
                <w:rFonts w:ascii="Arial" w:hAnsi="Arial" w:cs="Arial"/>
                <w:szCs w:val="20"/>
              </w:rPr>
            </w:pPr>
            <w:r w:rsidRPr="009729F5">
              <w:rPr>
                <w:rFonts w:ascii="Arial" w:eastAsia="Lucida Sans" w:hAnsi="Arial" w:cs="Arial"/>
                <w:szCs w:val="20"/>
              </w:rPr>
              <w:t>Respect du délai de traitement/contournement d’une anomalie de production/recette suivant la criticité de l’anomalie bloquante ou majeure</w:t>
            </w:r>
          </w:p>
        </w:tc>
      </w:tr>
      <w:tr w:rsidR="007E7637" w:rsidRPr="007E7637" w14:paraId="5A140C94" w14:textId="77777777" w:rsidTr="0B51F459">
        <w:tc>
          <w:tcPr>
            <w:tcW w:w="2121" w:type="dxa"/>
            <w:shd w:val="clear" w:color="auto" w:fill="0066A2"/>
            <w:vAlign w:val="center"/>
          </w:tcPr>
          <w:p w14:paraId="3AD9FF74" w14:textId="77777777" w:rsidR="00D4693C" w:rsidRPr="009729F5" w:rsidRDefault="00D4693C" w:rsidP="00A31DFD">
            <w:pPr>
              <w:spacing w:before="120"/>
              <w:ind w:left="56"/>
              <w:rPr>
                <w:rFonts w:ascii="Arial" w:eastAsia="Lucida Sans" w:hAnsi="Arial" w:cs="Arial"/>
                <w:szCs w:val="20"/>
              </w:rPr>
            </w:pPr>
            <w:r w:rsidRPr="009729F5">
              <w:rPr>
                <w:rFonts w:ascii="Arial" w:eastAsia="Lucida Sans" w:hAnsi="Arial" w:cs="Arial"/>
                <w:szCs w:val="20"/>
              </w:rPr>
              <w:t>Soumis à pénalité</w:t>
            </w:r>
          </w:p>
        </w:tc>
        <w:tc>
          <w:tcPr>
            <w:tcW w:w="6809" w:type="dxa"/>
            <w:vAlign w:val="center"/>
          </w:tcPr>
          <w:p w14:paraId="5829E3C6" w14:textId="6D203A1F" w:rsidR="00D4693C" w:rsidRPr="009729F5" w:rsidRDefault="00F82E27" w:rsidP="00A31DFD">
            <w:pPr>
              <w:spacing w:before="120"/>
              <w:ind w:left="1"/>
              <w:rPr>
                <w:rFonts w:ascii="Arial" w:eastAsia="Lucida Sans" w:hAnsi="Arial" w:cs="Arial"/>
                <w:b/>
                <w:szCs w:val="20"/>
              </w:rPr>
            </w:pPr>
            <w:r w:rsidRPr="009729F5">
              <w:rPr>
                <w:rFonts w:ascii="Arial" w:eastAsia="Lucida Sans" w:hAnsi="Arial" w:cs="Arial"/>
                <w:b/>
                <w:bCs/>
                <w:szCs w:val="20"/>
              </w:rPr>
              <w:t>OUI</w:t>
            </w:r>
            <w:r w:rsidR="00BB65F6" w:rsidRPr="009729F5">
              <w:rPr>
                <w:rFonts w:ascii="Arial" w:eastAsia="Lucida Sans" w:hAnsi="Arial" w:cs="Arial"/>
                <w:b/>
                <w:bCs/>
                <w:szCs w:val="20"/>
              </w:rPr>
              <w:t> </w:t>
            </w:r>
            <w:r w:rsidR="00F03867" w:rsidRPr="009729F5">
              <w:rPr>
                <w:rFonts w:ascii="Arial" w:eastAsia="Lucida Sans" w:hAnsi="Arial" w:cs="Arial"/>
                <w:b/>
                <w:bCs/>
                <w:szCs w:val="20"/>
              </w:rPr>
              <w:t>:</w:t>
            </w:r>
            <w:r w:rsidRPr="009729F5">
              <w:rPr>
                <w:rFonts w:ascii="Arial" w:eastAsia="Lucida Sans" w:hAnsi="Arial" w:cs="Arial"/>
                <w:b/>
                <w:bCs/>
                <w:szCs w:val="20"/>
              </w:rPr>
              <w:t xml:space="preserve"> </w:t>
            </w:r>
            <w:r w:rsidR="0051610F" w:rsidRPr="009729F5">
              <w:rPr>
                <w:rFonts w:ascii="Arial" w:eastAsia="Lucida Sans" w:hAnsi="Arial" w:cs="Arial"/>
                <w:b/>
                <w:bCs/>
                <w:szCs w:val="20"/>
              </w:rPr>
              <w:t>u</w:t>
            </w:r>
            <w:r w:rsidR="00EA3BC2" w:rsidRPr="009729F5">
              <w:rPr>
                <w:rFonts w:ascii="Arial" w:eastAsia="Lucida Sans" w:hAnsi="Arial" w:cs="Arial"/>
                <w:b/>
                <w:bCs/>
                <w:szCs w:val="20"/>
              </w:rPr>
              <w:t xml:space="preserve">ne pénalité de 500 € par jour ouvré de retard en cas de non-respect du délai de </w:t>
            </w:r>
            <w:r w:rsidR="001F0FBB" w:rsidRPr="009729F5">
              <w:rPr>
                <w:rFonts w:ascii="Arial" w:eastAsia="Lucida Sans" w:hAnsi="Arial" w:cs="Arial"/>
                <w:b/>
                <w:bCs/>
                <w:szCs w:val="20"/>
              </w:rPr>
              <w:t>t</w:t>
            </w:r>
            <w:r w:rsidR="00EA3BC2" w:rsidRPr="009729F5">
              <w:rPr>
                <w:rFonts w:ascii="Arial" w:eastAsia="Lucida Sans" w:hAnsi="Arial" w:cs="Arial"/>
                <w:b/>
                <w:bCs/>
                <w:szCs w:val="20"/>
              </w:rPr>
              <w:t xml:space="preserve">raitement/contournement d’une anomalie de production/recette suivant la criticité de l’anomalie bloquante </w:t>
            </w:r>
            <w:r w:rsidR="00F920AC" w:rsidRPr="009729F5">
              <w:rPr>
                <w:rFonts w:ascii="Arial" w:eastAsia="Lucida Sans" w:hAnsi="Arial" w:cs="Arial"/>
                <w:b/>
                <w:bCs/>
                <w:szCs w:val="20"/>
              </w:rPr>
              <w:t>ou majeur</w:t>
            </w:r>
            <w:r w:rsidR="00FE0B10">
              <w:rPr>
                <w:rFonts w:ascii="Arial" w:eastAsia="Lucida Sans" w:hAnsi="Arial" w:cs="Arial"/>
                <w:b/>
                <w:bCs/>
                <w:szCs w:val="20"/>
              </w:rPr>
              <w:t>.</w:t>
            </w:r>
          </w:p>
        </w:tc>
      </w:tr>
      <w:tr w:rsidR="007E7637" w:rsidRPr="007E7637" w14:paraId="00502E3C" w14:textId="77777777" w:rsidTr="0B51F459">
        <w:tc>
          <w:tcPr>
            <w:tcW w:w="2121" w:type="dxa"/>
            <w:shd w:val="clear" w:color="auto" w:fill="0066A2"/>
            <w:vAlign w:val="center"/>
          </w:tcPr>
          <w:p w14:paraId="4E3367F3" w14:textId="77777777" w:rsidR="00D4693C" w:rsidRPr="009729F5" w:rsidRDefault="00D4693C" w:rsidP="00A31DFD">
            <w:pPr>
              <w:spacing w:before="120"/>
              <w:ind w:left="56"/>
              <w:rPr>
                <w:rFonts w:ascii="Arial" w:hAnsi="Arial" w:cs="Arial"/>
                <w:szCs w:val="20"/>
              </w:rPr>
            </w:pPr>
            <w:r w:rsidRPr="009729F5">
              <w:rPr>
                <w:rFonts w:ascii="Arial" w:eastAsia="Lucida Sans" w:hAnsi="Arial" w:cs="Arial"/>
                <w:szCs w:val="20"/>
              </w:rPr>
              <w:t xml:space="preserve">Activité concernée </w:t>
            </w:r>
          </w:p>
        </w:tc>
        <w:tc>
          <w:tcPr>
            <w:tcW w:w="6809" w:type="dxa"/>
            <w:vAlign w:val="center"/>
          </w:tcPr>
          <w:p w14:paraId="2527BB7B" w14:textId="1AF7A0B4" w:rsidR="00D4693C" w:rsidRPr="009729F5" w:rsidRDefault="003D7BDA" w:rsidP="00A31DFD">
            <w:pPr>
              <w:pStyle w:val="ListeHierarchique"/>
              <w:numPr>
                <w:ilvl w:val="0"/>
                <w:numId w:val="0"/>
              </w:numPr>
              <w:spacing w:before="120" w:after="0"/>
              <w:ind w:left="360" w:hanging="360"/>
              <w:rPr>
                <w:rFonts w:ascii="Arial" w:hAnsi="Arial" w:cs="Arial"/>
                <w:sz w:val="20"/>
                <w:szCs w:val="20"/>
              </w:rPr>
            </w:pPr>
            <w:r>
              <w:rPr>
                <w:rFonts w:ascii="Arial" w:eastAsia="Lucida Sans" w:hAnsi="Arial" w:cs="Arial"/>
                <w:sz w:val="20"/>
                <w:szCs w:val="20"/>
              </w:rPr>
              <w:t>Toute</w:t>
            </w:r>
          </w:p>
        </w:tc>
      </w:tr>
      <w:tr w:rsidR="007E7637" w:rsidRPr="007E7637" w14:paraId="759A3675" w14:textId="77777777" w:rsidTr="0B51F459">
        <w:tc>
          <w:tcPr>
            <w:tcW w:w="2121" w:type="dxa"/>
            <w:shd w:val="clear" w:color="auto" w:fill="0066A2"/>
            <w:vAlign w:val="center"/>
          </w:tcPr>
          <w:p w14:paraId="1F0A7164" w14:textId="77777777" w:rsidR="00D4693C" w:rsidRPr="009729F5" w:rsidRDefault="00D4693C" w:rsidP="00A31DFD">
            <w:pPr>
              <w:spacing w:before="120"/>
              <w:ind w:left="56"/>
              <w:rPr>
                <w:rFonts w:ascii="Arial" w:hAnsi="Arial" w:cs="Arial"/>
                <w:szCs w:val="20"/>
              </w:rPr>
            </w:pPr>
            <w:r w:rsidRPr="009729F5">
              <w:rPr>
                <w:rFonts w:ascii="Arial" w:eastAsia="Lucida Sans" w:hAnsi="Arial" w:cs="Arial"/>
                <w:szCs w:val="20"/>
              </w:rPr>
              <w:t xml:space="preserve">Unité de mesure </w:t>
            </w:r>
          </w:p>
        </w:tc>
        <w:tc>
          <w:tcPr>
            <w:tcW w:w="6809" w:type="dxa"/>
            <w:shd w:val="clear" w:color="auto" w:fill="D9E2F3" w:themeFill="accent1" w:themeFillTint="33"/>
          </w:tcPr>
          <w:p w14:paraId="6EACC8A4" w14:textId="77777777" w:rsidR="00D4693C" w:rsidRPr="009729F5" w:rsidRDefault="00D4693C" w:rsidP="00A31DFD">
            <w:pPr>
              <w:spacing w:before="120"/>
              <w:ind w:left="57"/>
              <w:rPr>
                <w:rFonts w:ascii="Arial" w:hAnsi="Arial" w:cs="Arial"/>
                <w:szCs w:val="20"/>
              </w:rPr>
            </w:pPr>
            <w:r w:rsidRPr="009729F5">
              <w:rPr>
                <w:rFonts w:ascii="Arial" w:eastAsia="Lucida Sans" w:hAnsi="Arial" w:cs="Arial"/>
                <w:szCs w:val="20"/>
              </w:rPr>
              <w:t xml:space="preserve">% </w:t>
            </w:r>
          </w:p>
        </w:tc>
      </w:tr>
      <w:tr w:rsidR="007E7637" w:rsidRPr="007E7637" w14:paraId="65F743D2" w14:textId="77777777" w:rsidTr="0B51F459">
        <w:tc>
          <w:tcPr>
            <w:tcW w:w="2121" w:type="dxa"/>
            <w:shd w:val="clear" w:color="auto" w:fill="0066A2"/>
            <w:vAlign w:val="center"/>
          </w:tcPr>
          <w:p w14:paraId="38282283" w14:textId="77777777" w:rsidR="00D4693C" w:rsidRPr="009729F5" w:rsidRDefault="00D4693C" w:rsidP="00A31DFD">
            <w:pPr>
              <w:tabs>
                <w:tab w:val="center" w:pos="1032"/>
                <w:tab w:val="right" w:pos="2094"/>
              </w:tabs>
              <w:spacing w:before="120"/>
              <w:rPr>
                <w:rFonts w:ascii="Arial" w:hAnsi="Arial" w:cs="Arial"/>
                <w:szCs w:val="20"/>
              </w:rPr>
            </w:pPr>
            <w:r w:rsidRPr="009729F5">
              <w:rPr>
                <w:rFonts w:ascii="Arial" w:eastAsia="Lucida Sans" w:hAnsi="Arial" w:cs="Arial"/>
                <w:szCs w:val="20"/>
              </w:rPr>
              <w:lastRenderedPageBreak/>
              <w:t xml:space="preserve">Mode de </w:t>
            </w:r>
            <w:r w:rsidRPr="009729F5">
              <w:rPr>
                <w:rFonts w:ascii="Arial" w:eastAsia="Lucida Sans" w:hAnsi="Arial" w:cs="Arial"/>
                <w:szCs w:val="20"/>
              </w:rPr>
              <w:tab/>
              <w:t>calcul</w:t>
            </w:r>
          </w:p>
        </w:tc>
        <w:tc>
          <w:tcPr>
            <w:tcW w:w="6809" w:type="dxa"/>
          </w:tcPr>
          <w:p w14:paraId="76C0C6BD" w14:textId="41B4C34E" w:rsidR="00D4693C" w:rsidRPr="009729F5" w:rsidRDefault="00D4693C" w:rsidP="00A31DFD">
            <w:pPr>
              <w:spacing w:before="120"/>
              <w:ind w:left="1"/>
              <w:rPr>
                <w:rFonts w:ascii="Arial" w:eastAsia="Calibri" w:hAnsi="Arial" w:cs="Arial"/>
                <w:szCs w:val="20"/>
              </w:rPr>
            </w:pPr>
            <w:r w:rsidRPr="009729F5">
              <w:rPr>
                <w:rFonts w:ascii="Arial" w:eastAsia="Lucida Sans" w:hAnsi="Arial" w:cs="Arial"/>
                <w:szCs w:val="20"/>
              </w:rPr>
              <w:t>N</w:t>
            </w:r>
            <w:r w:rsidRPr="009729F5">
              <w:rPr>
                <w:rFonts w:ascii="Arial" w:eastAsia="Calibri" w:hAnsi="Arial" w:cs="Arial"/>
                <w:szCs w:val="20"/>
              </w:rPr>
              <w:t>ombre d’anomalie de production dont le délai de traitement ou de contournement a été respecté / Nombre d’anomalie traitées dans le mois</w:t>
            </w:r>
          </w:p>
          <w:p w14:paraId="274AA04C" w14:textId="77777777" w:rsidR="00EE180F" w:rsidRPr="009729F5" w:rsidRDefault="00EE180F" w:rsidP="00A31DFD">
            <w:pPr>
              <w:pStyle w:val="ListeHierarchique"/>
              <w:numPr>
                <w:ilvl w:val="0"/>
                <w:numId w:val="4"/>
              </w:numPr>
              <w:spacing w:before="120" w:after="0"/>
              <w:ind w:left="357" w:hanging="357"/>
              <w:jc w:val="left"/>
              <w:rPr>
                <w:rFonts w:ascii="Arial" w:hAnsi="Arial" w:cs="Arial"/>
                <w:sz w:val="20"/>
                <w:szCs w:val="20"/>
              </w:rPr>
            </w:pPr>
            <w:r w:rsidRPr="009729F5">
              <w:rPr>
                <w:rFonts w:ascii="Arial" w:eastAsia="Lucida Sans" w:hAnsi="Arial" w:cs="Arial"/>
                <w:sz w:val="20"/>
                <w:szCs w:val="20"/>
              </w:rPr>
              <w:t>Délai maximum de correction d’une anomalie de criticité « </w:t>
            </w:r>
            <w:r w:rsidRPr="009729F5">
              <w:rPr>
                <w:rFonts w:ascii="Arial" w:eastAsia="Lucida Sans" w:hAnsi="Arial" w:cs="Arial"/>
                <w:b/>
                <w:bCs/>
                <w:sz w:val="20"/>
                <w:szCs w:val="20"/>
              </w:rPr>
              <w:t>Bloquant »</w:t>
            </w:r>
            <w:r w:rsidRPr="009729F5">
              <w:rPr>
                <w:rFonts w:ascii="Arial" w:eastAsia="Lucida Sans" w:hAnsi="Arial" w:cs="Arial"/>
                <w:sz w:val="20"/>
                <w:szCs w:val="20"/>
              </w:rPr>
              <w:t> ou « </w:t>
            </w:r>
            <w:r w:rsidRPr="009729F5">
              <w:rPr>
                <w:rFonts w:ascii="Arial" w:eastAsia="Lucida Sans" w:hAnsi="Arial" w:cs="Arial"/>
                <w:b/>
                <w:bCs/>
                <w:sz w:val="20"/>
                <w:szCs w:val="20"/>
              </w:rPr>
              <w:t>Bloquant pour les tests</w:t>
            </w:r>
            <w:r w:rsidRPr="009729F5">
              <w:rPr>
                <w:rFonts w:ascii="Arial" w:eastAsia="Lucida Sans" w:hAnsi="Arial" w:cs="Arial"/>
                <w:sz w:val="20"/>
                <w:szCs w:val="20"/>
              </w:rPr>
              <w:t> » :</w:t>
            </w:r>
          </w:p>
          <w:p w14:paraId="74F45B1F" w14:textId="07DF89BD" w:rsidR="00EE180F" w:rsidRPr="009729F5" w:rsidRDefault="00BB14EE" w:rsidP="00A31DFD">
            <w:pPr>
              <w:pStyle w:val="ListeHierarchique"/>
              <w:numPr>
                <w:ilvl w:val="1"/>
                <w:numId w:val="4"/>
              </w:numPr>
              <w:spacing w:before="120" w:after="0"/>
              <w:jc w:val="left"/>
              <w:rPr>
                <w:rFonts w:ascii="Arial" w:hAnsi="Arial" w:cs="Arial"/>
                <w:sz w:val="20"/>
                <w:szCs w:val="20"/>
              </w:rPr>
            </w:pPr>
            <w:r w:rsidRPr="009729F5">
              <w:rPr>
                <w:rFonts w:ascii="Arial" w:eastAsia="Lucida Sans" w:hAnsi="Arial" w:cs="Arial"/>
                <w:sz w:val="20"/>
                <w:szCs w:val="20"/>
              </w:rPr>
              <w:t xml:space="preserve">&lt;= </w:t>
            </w:r>
            <w:r w:rsidR="00EE180F" w:rsidRPr="009729F5">
              <w:rPr>
                <w:rFonts w:ascii="Arial" w:eastAsia="Lucida Sans" w:hAnsi="Arial" w:cs="Arial"/>
                <w:sz w:val="20"/>
                <w:szCs w:val="20"/>
              </w:rPr>
              <w:t xml:space="preserve">2j ouvrées pour une anomalie </w:t>
            </w:r>
            <w:r w:rsidR="00EE180F" w:rsidRPr="009729F5">
              <w:rPr>
                <w:rFonts w:ascii="Arial" w:eastAsia="Lucida Sans" w:hAnsi="Arial" w:cs="Arial"/>
                <w:sz w:val="20"/>
                <w:szCs w:val="20"/>
                <w:u w:val="single"/>
              </w:rPr>
              <w:t>de production ou de recette</w:t>
            </w:r>
          </w:p>
          <w:p w14:paraId="2FBCFC5B" w14:textId="77777777" w:rsidR="00BB14EE" w:rsidRPr="009729F5" w:rsidRDefault="00EE180F" w:rsidP="00A31DFD">
            <w:pPr>
              <w:pStyle w:val="ListeHierarchique"/>
              <w:numPr>
                <w:ilvl w:val="0"/>
                <w:numId w:val="4"/>
              </w:numPr>
              <w:spacing w:before="120" w:after="0"/>
              <w:ind w:left="357" w:hanging="357"/>
              <w:jc w:val="left"/>
              <w:rPr>
                <w:rFonts w:ascii="Arial" w:eastAsia="Calibri" w:hAnsi="Arial" w:cs="Arial"/>
                <w:sz w:val="20"/>
                <w:szCs w:val="20"/>
              </w:rPr>
            </w:pPr>
            <w:r w:rsidRPr="009729F5">
              <w:rPr>
                <w:rFonts w:ascii="Arial" w:eastAsia="Lucida Sans" w:hAnsi="Arial" w:cs="Arial"/>
                <w:sz w:val="20"/>
                <w:szCs w:val="20"/>
              </w:rPr>
              <w:t>Délai maximum de correction d’une anomalie de criticité</w:t>
            </w:r>
            <w:r w:rsidRPr="009729F5" w:rsidDel="00784564">
              <w:rPr>
                <w:rFonts w:ascii="Arial" w:eastAsia="Lucida Sans" w:hAnsi="Arial" w:cs="Arial"/>
                <w:sz w:val="20"/>
                <w:szCs w:val="20"/>
              </w:rPr>
              <w:t xml:space="preserve"> </w:t>
            </w:r>
            <w:r w:rsidRPr="009729F5">
              <w:rPr>
                <w:rFonts w:ascii="Arial" w:eastAsia="Lucida Sans" w:hAnsi="Arial" w:cs="Arial"/>
                <w:sz w:val="20"/>
                <w:szCs w:val="20"/>
              </w:rPr>
              <w:t>« </w:t>
            </w:r>
            <w:r w:rsidRPr="009729F5">
              <w:rPr>
                <w:rFonts w:ascii="Arial" w:eastAsia="Lucida Sans" w:hAnsi="Arial" w:cs="Arial"/>
                <w:b/>
                <w:bCs/>
                <w:sz w:val="20"/>
                <w:szCs w:val="20"/>
              </w:rPr>
              <w:t>Majeur »</w:t>
            </w:r>
          </w:p>
          <w:p w14:paraId="002A08FA" w14:textId="551C9C8E" w:rsidR="00BB14EE" w:rsidRPr="009729F5" w:rsidRDefault="00BB14EE" w:rsidP="00A31DFD">
            <w:pPr>
              <w:pStyle w:val="ListeHierarchique"/>
              <w:numPr>
                <w:ilvl w:val="1"/>
                <w:numId w:val="4"/>
              </w:numPr>
              <w:spacing w:before="120" w:after="0"/>
              <w:jc w:val="left"/>
              <w:rPr>
                <w:rFonts w:ascii="Arial" w:hAnsi="Arial" w:cs="Arial"/>
                <w:sz w:val="20"/>
                <w:szCs w:val="20"/>
              </w:rPr>
            </w:pPr>
            <w:r w:rsidRPr="009729F5">
              <w:rPr>
                <w:rFonts w:ascii="Arial" w:eastAsia="Lucida Sans" w:hAnsi="Arial" w:cs="Arial"/>
                <w:sz w:val="20"/>
                <w:szCs w:val="20"/>
              </w:rPr>
              <w:t xml:space="preserve">&lt;= </w:t>
            </w:r>
            <w:r w:rsidR="0074215E" w:rsidRPr="009729F5">
              <w:rPr>
                <w:rFonts w:ascii="Arial" w:eastAsia="Lucida Sans" w:hAnsi="Arial" w:cs="Arial"/>
                <w:sz w:val="20"/>
                <w:szCs w:val="20"/>
              </w:rPr>
              <w:t>10</w:t>
            </w:r>
            <w:r w:rsidRPr="009729F5">
              <w:rPr>
                <w:rFonts w:ascii="Arial" w:eastAsia="Lucida Sans" w:hAnsi="Arial" w:cs="Arial"/>
                <w:sz w:val="20"/>
                <w:szCs w:val="20"/>
              </w:rPr>
              <w:t xml:space="preserve">j ouvrées pour une anomalie </w:t>
            </w:r>
            <w:r w:rsidRPr="009729F5">
              <w:rPr>
                <w:rFonts w:ascii="Arial" w:eastAsia="Lucida Sans" w:hAnsi="Arial" w:cs="Arial"/>
                <w:sz w:val="20"/>
                <w:szCs w:val="20"/>
                <w:u w:val="single"/>
              </w:rPr>
              <w:t>de production ou de recette</w:t>
            </w:r>
          </w:p>
          <w:p w14:paraId="5C9547FB" w14:textId="77ADE134" w:rsidR="00D4693C" w:rsidRPr="009729F5" w:rsidRDefault="00D4693C" w:rsidP="00A31DFD">
            <w:pPr>
              <w:pStyle w:val="ListeHierarchique"/>
              <w:numPr>
                <w:ilvl w:val="0"/>
                <w:numId w:val="0"/>
              </w:numPr>
              <w:spacing w:before="120" w:after="0"/>
              <w:ind w:left="-17" w:firstLine="17"/>
              <w:rPr>
                <w:rFonts w:ascii="Arial" w:eastAsia="Lucida Sans" w:hAnsi="Arial" w:cs="Arial"/>
                <w:sz w:val="20"/>
                <w:szCs w:val="20"/>
              </w:rPr>
            </w:pPr>
            <w:r w:rsidRPr="009729F5">
              <w:rPr>
                <w:rFonts w:ascii="Arial" w:eastAsia="Lucida Sans" w:hAnsi="Arial" w:cs="Arial"/>
                <w:sz w:val="20"/>
                <w:szCs w:val="20"/>
              </w:rPr>
              <w:t>Le délai de traitement ou de contournement est déterminé à partir de la date de prise en charge du ticket ; ce délai ne tient pas compte des périodes où le ticket est en attente d’information de la part de l’ACOSS</w:t>
            </w:r>
            <w:r w:rsidR="00AF3A1B" w:rsidRPr="009729F5">
              <w:rPr>
                <w:rFonts w:ascii="Arial" w:eastAsia="Lucida Sans" w:hAnsi="Arial" w:cs="Arial"/>
                <w:sz w:val="20"/>
                <w:szCs w:val="20"/>
              </w:rPr>
              <w:t>.</w:t>
            </w:r>
          </w:p>
        </w:tc>
      </w:tr>
      <w:tr w:rsidR="007E7637" w:rsidRPr="007E7637" w14:paraId="4D95D074" w14:textId="77777777" w:rsidTr="0B51F459">
        <w:tc>
          <w:tcPr>
            <w:tcW w:w="2121" w:type="dxa"/>
            <w:shd w:val="clear" w:color="auto" w:fill="0066A2"/>
            <w:vAlign w:val="center"/>
          </w:tcPr>
          <w:p w14:paraId="59F1AEBF" w14:textId="77777777" w:rsidR="00D4693C" w:rsidRPr="009729F5" w:rsidRDefault="00D4693C" w:rsidP="00A31DFD">
            <w:pPr>
              <w:spacing w:before="120"/>
              <w:ind w:left="56"/>
              <w:rPr>
                <w:rFonts w:ascii="Arial" w:hAnsi="Arial" w:cs="Arial"/>
                <w:szCs w:val="20"/>
              </w:rPr>
            </w:pPr>
            <w:r w:rsidRPr="009729F5">
              <w:rPr>
                <w:rFonts w:ascii="Arial" w:eastAsia="Lucida Sans" w:hAnsi="Arial" w:cs="Arial"/>
                <w:szCs w:val="20"/>
              </w:rPr>
              <w:t xml:space="preserve">Origine des données </w:t>
            </w:r>
          </w:p>
        </w:tc>
        <w:tc>
          <w:tcPr>
            <w:tcW w:w="6809" w:type="dxa"/>
            <w:shd w:val="clear" w:color="auto" w:fill="D9E2F3" w:themeFill="accent1" w:themeFillTint="33"/>
          </w:tcPr>
          <w:p w14:paraId="27C9BEF6" w14:textId="77777777" w:rsidR="00D4693C" w:rsidRPr="009729F5" w:rsidRDefault="00D4693C" w:rsidP="00A31DFD">
            <w:pPr>
              <w:spacing w:before="120"/>
              <w:ind w:left="1"/>
              <w:rPr>
                <w:rFonts w:ascii="Arial" w:eastAsia="Calibri" w:hAnsi="Arial" w:cs="Arial"/>
                <w:szCs w:val="20"/>
              </w:rPr>
            </w:pPr>
            <w:r w:rsidRPr="009729F5">
              <w:rPr>
                <w:rFonts w:ascii="Arial" w:eastAsia="Lucida Sans" w:hAnsi="Arial" w:cs="Arial"/>
                <w:szCs w:val="20"/>
              </w:rPr>
              <w:t xml:space="preserve">Calcul automatisé et justifié sur la base de l’outil de gestion des demandes </w:t>
            </w:r>
          </w:p>
          <w:p w14:paraId="01AFBA96" w14:textId="77777777" w:rsidR="00D4693C" w:rsidRPr="009729F5" w:rsidRDefault="00D4693C" w:rsidP="00A31DFD">
            <w:pPr>
              <w:spacing w:before="120"/>
              <w:ind w:left="1"/>
              <w:rPr>
                <w:rFonts w:ascii="Arial" w:eastAsia="Calibri" w:hAnsi="Arial" w:cs="Arial"/>
                <w:szCs w:val="20"/>
              </w:rPr>
            </w:pPr>
            <w:r w:rsidRPr="009729F5">
              <w:rPr>
                <w:rFonts w:ascii="Arial" w:eastAsia="Calibri" w:hAnsi="Arial" w:cs="Arial"/>
                <w:szCs w:val="20"/>
              </w:rPr>
              <w:t>Les délais de traitement peuvent être revus conjointement entre l’ACOSS et le titulaire en fonction de l’activité et des versions en cours. En cas de délais révisés conjointement, l’indicateur associé est considéré respecté.</w:t>
            </w:r>
          </w:p>
        </w:tc>
      </w:tr>
      <w:tr w:rsidR="007E7637" w:rsidRPr="007E7637" w14:paraId="0A83205A" w14:textId="77777777" w:rsidTr="0B51F459">
        <w:tc>
          <w:tcPr>
            <w:tcW w:w="2121" w:type="dxa"/>
            <w:shd w:val="clear" w:color="auto" w:fill="0066A2"/>
            <w:vAlign w:val="center"/>
          </w:tcPr>
          <w:p w14:paraId="076AC252" w14:textId="77777777" w:rsidR="00D4693C" w:rsidRPr="009729F5" w:rsidRDefault="00D4693C" w:rsidP="00A31DFD">
            <w:pPr>
              <w:spacing w:before="120"/>
              <w:ind w:left="56"/>
              <w:rPr>
                <w:rFonts w:ascii="Arial" w:hAnsi="Arial" w:cs="Arial"/>
                <w:szCs w:val="20"/>
              </w:rPr>
            </w:pPr>
            <w:r w:rsidRPr="009729F5">
              <w:rPr>
                <w:rFonts w:ascii="Arial" w:eastAsia="Lucida Sans" w:hAnsi="Arial" w:cs="Arial"/>
                <w:szCs w:val="20"/>
              </w:rPr>
              <w:t xml:space="preserve">Fréquence de mesure </w:t>
            </w:r>
          </w:p>
        </w:tc>
        <w:tc>
          <w:tcPr>
            <w:tcW w:w="6809" w:type="dxa"/>
          </w:tcPr>
          <w:p w14:paraId="25AD758B" w14:textId="322E255B" w:rsidR="00D4693C" w:rsidRPr="009729F5" w:rsidRDefault="002F3E9F" w:rsidP="00A31DFD">
            <w:pPr>
              <w:spacing w:before="120"/>
              <w:ind w:left="57"/>
              <w:rPr>
                <w:rFonts w:ascii="Arial" w:hAnsi="Arial" w:cs="Arial"/>
                <w:szCs w:val="20"/>
              </w:rPr>
            </w:pPr>
            <w:r w:rsidRPr="009729F5">
              <w:rPr>
                <w:rFonts w:ascii="Arial" w:eastAsia="Lucida Sans" w:hAnsi="Arial" w:cs="Arial"/>
                <w:szCs w:val="20"/>
              </w:rPr>
              <w:t>Mensuelle lors des COPIL</w:t>
            </w:r>
            <w:r>
              <w:rPr>
                <w:rFonts w:ascii="Arial" w:eastAsia="Lucida Sans" w:hAnsi="Arial" w:cs="Arial"/>
                <w:szCs w:val="20"/>
              </w:rPr>
              <w:t>. Calcul des pénalités mensuel. Consolidation trimestrielle lors des Comité Pilotage Marché.</w:t>
            </w:r>
          </w:p>
        </w:tc>
      </w:tr>
      <w:tr w:rsidR="007E7637" w:rsidRPr="007E7637" w14:paraId="75914C1B" w14:textId="77777777" w:rsidTr="0B51F459">
        <w:tc>
          <w:tcPr>
            <w:tcW w:w="2121" w:type="dxa"/>
            <w:shd w:val="clear" w:color="auto" w:fill="0066A2"/>
            <w:vAlign w:val="center"/>
          </w:tcPr>
          <w:p w14:paraId="637CE1C7" w14:textId="77777777" w:rsidR="00D4693C" w:rsidRPr="009729F5" w:rsidRDefault="00D4693C" w:rsidP="00A31DFD">
            <w:pPr>
              <w:spacing w:before="120"/>
              <w:ind w:left="56"/>
              <w:rPr>
                <w:rFonts w:ascii="Arial" w:hAnsi="Arial" w:cs="Arial"/>
                <w:szCs w:val="20"/>
              </w:rPr>
            </w:pPr>
            <w:r w:rsidRPr="009729F5">
              <w:rPr>
                <w:rFonts w:ascii="Arial" w:eastAsia="Lucida Sans" w:hAnsi="Arial" w:cs="Arial"/>
                <w:szCs w:val="20"/>
              </w:rPr>
              <w:t xml:space="preserve">Valeur cible </w:t>
            </w:r>
          </w:p>
        </w:tc>
        <w:tc>
          <w:tcPr>
            <w:tcW w:w="6809" w:type="dxa"/>
            <w:shd w:val="clear" w:color="auto" w:fill="D9E2F3" w:themeFill="accent1" w:themeFillTint="33"/>
          </w:tcPr>
          <w:p w14:paraId="48EE7B44" w14:textId="77777777" w:rsidR="00D4693C" w:rsidRPr="009729F5" w:rsidRDefault="00D4693C" w:rsidP="00A31DFD">
            <w:pPr>
              <w:spacing w:before="120"/>
              <w:ind w:left="57"/>
              <w:rPr>
                <w:rFonts w:ascii="Arial" w:eastAsia="Lucida Sans" w:hAnsi="Arial" w:cs="Arial"/>
                <w:szCs w:val="20"/>
              </w:rPr>
            </w:pPr>
            <w:r w:rsidRPr="009729F5">
              <w:rPr>
                <w:rFonts w:ascii="Arial" w:eastAsia="Lucida Sans" w:hAnsi="Arial" w:cs="Arial"/>
                <w:szCs w:val="20"/>
              </w:rPr>
              <w:t xml:space="preserve">&gt;=95%  </w:t>
            </w:r>
          </w:p>
          <w:p w14:paraId="7FFBAFB9" w14:textId="77777777" w:rsidR="00D4693C" w:rsidRPr="009729F5" w:rsidRDefault="00D4693C" w:rsidP="00A31DFD">
            <w:pPr>
              <w:pStyle w:val="ListeHierarchique"/>
              <w:numPr>
                <w:ilvl w:val="0"/>
                <w:numId w:val="0"/>
              </w:numPr>
              <w:spacing w:before="120" w:after="0"/>
              <w:rPr>
                <w:rFonts w:ascii="Arial" w:hAnsi="Arial" w:cs="Arial"/>
                <w:sz w:val="20"/>
                <w:szCs w:val="20"/>
              </w:rPr>
            </w:pPr>
          </w:p>
        </w:tc>
      </w:tr>
      <w:tr w:rsidR="007E7637" w:rsidRPr="007E7637" w14:paraId="6D58CA99" w14:textId="77777777" w:rsidTr="0B51F459">
        <w:tc>
          <w:tcPr>
            <w:tcW w:w="2121" w:type="dxa"/>
            <w:shd w:val="clear" w:color="auto" w:fill="0066A2"/>
            <w:vAlign w:val="center"/>
          </w:tcPr>
          <w:p w14:paraId="6221AA68" w14:textId="77777777" w:rsidR="00D4693C" w:rsidRPr="009729F5" w:rsidRDefault="00D4693C" w:rsidP="00A31DFD">
            <w:pPr>
              <w:spacing w:before="120"/>
              <w:ind w:left="56"/>
              <w:rPr>
                <w:rFonts w:ascii="Arial" w:hAnsi="Arial" w:cs="Arial"/>
                <w:szCs w:val="20"/>
              </w:rPr>
            </w:pPr>
            <w:r w:rsidRPr="009729F5">
              <w:rPr>
                <w:rFonts w:ascii="Arial" w:eastAsia="Lucida Sans" w:hAnsi="Arial" w:cs="Arial"/>
                <w:szCs w:val="20"/>
              </w:rPr>
              <w:t xml:space="preserve">Valeur admissible </w:t>
            </w:r>
          </w:p>
        </w:tc>
        <w:tc>
          <w:tcPr>
            <w:tcW w:w="6809" w:type="dxa"/>
          </w:tcPr>
          <w:p w14:paraId="409348B3" w14:textId="77777777" w:rsidR="00D4693C" w:rsidRPr="009729F5" w:rsidRDefault="00D4693C" w:rsidP="00A31DFD">
            <w:pPr>
              <w:spacing w:before="120"/>
              <w:ind w:left="57"/>
              <w:rPr>
                <w:rFonts w:ascii="Arial" w:hAnsi="Arial" w:cs="Arial"/>
                <w:szCs w:val="20"/>
              </w:rPr>
            </w:pPr>
            <w:r w:rsidRPr="009729F5">
              <w:rPr>
                <w:rFonts w:ascii="Arial" w:eastAsia="Lucida Sans" w:hAnsi="Arial" w:cs="Arial"/>
                <w:szCs w:val="20"/>
              </w:rPr>
              <w:t xml:space="preserve">&gt;=90%  </w:t>
            </w:r>
          </w:p>
        </w:tc>
      </w:tr>
      <w:tr w:rsidR="007E7637" w:rsidRPr="007E7637" w14:paraId="6CC6F04E" w14:textId="77777777" w:rsidTr="0B51F459">
        <w:tblPrEx>
          <w:tblCellMar>
            <w:top w:w="39" w:type="dxa"/>
            <w:left w:w="68" w:type="dxa"/>
            <w:right w:w="13" w:type="dxa"/>
          </w:tblCellMar>
        </w:tblPrEx>
        <w:tc>
          <w:tcPr>
            <w:tcW w:w="2121" w:type="dxa"/>
            <w:shd w:val="clear" w:color="auto" w:fill="0066A2"/>
            <w:vAlign w:val="center"/>
          </w:tcPr>
          <w:p w14:paraId="02614C0B" w14:textId="77777777" w:rsidR="00D4693C" w:rsidRPr="009729F5" w:rsidRDefault="00D4693C" w:rsidP="00A31DFD">
            <w:pPr>
              <w:spacing w:before="120"/>
              <w:rPr>
                <w:rFonts w:ascii="Arial" w:hAnsi="Arial" w:cs="Arial"/>
                <w:szCs w:val="20"/>
              </w:rPr>
            </w:pPr>
            <w:r w:rsidRPr="009729F5">
              <w:rPr>
                <w:rFonts w:ascii="Arial" w:eastAsia="Lucida Sans" w:hAnsi="Arial" w:cs="Arial"/>
                <w:szCs w:val="20"/>
              </w:rPr>
              <w:t>Informations restituées</w:t>
            </w:r>
          </w:p>
        </w:tc>
        <w:tc>
          <w:tcPr>
            <w:tcW w:w="6809" w:type="dxa"/>
          </w:tcPr>
          <w:p w14:paraId="69AEEA3B" w14:textId="77777777" w:rsidR="00D4693C" w:rsidRPr="009729F5" w:rsidRDefault="63AF8D34" w:rsidP="00A31DFD">
            <w:pPr>
              <w:pStyle w:val="ListeHierarchique"/>
              <w:spacing w:before="120" w:after="0"/>
              <w:ind w:left="357"/>
              <w:jc w:val="left"/>
              <w:rPr>
                <w:rFonts w:ascii="Arial" w:hAnsi="Arial" w:cs="Arial"/>
                <w:sz w:val="20"/>
                <w:szCs w:val="20"/>
              </w:rPr>
            </w:pPr>
            <w:r w:rsidRPr="009729F5">
              <w:rPr>
                <w:rFonts w:ascii="Arial" w:hAnsi="Arial" w:cs="Arial"/>
                <w:sz w:val="20"/>
                <w:szCs w:val="20"/>
              </w:rPr>
              <w:t>I-06 en %</w:t>
            </w:r>
          </w:p>
          <w:p w14:paraId="765CC807" w14:textId="77777777" w:rsidR="00D4693C" w:rsidRPr="009729F5" w:rsidRDefault="63AF8D34" w:rsidP="00A31DFD">
            <w:pPr>
              <w:pStyle w:val="ListeHierarchique"/>
              <w:spacing w:before="120" w:after="0"/>
              <w:ind w:left="357"/>
              <w:jc w:val="left"/>
              <w:rPr>
                <w:rFonts w:ascii="Arial" w:hAnsi="Arial" w:cs="Arial"/>
                <w:sz w:val="20"/>
                <w:szCs w:val="20"/>
              </w:rPr>
            </w:pPr>
            <w:r w:rsidRPr="009729F5">
              <w:rPr>
                <w:rFonts w:ascii="Arial" w:eastAsia="Lucida Sans" w:hAnsi="Arial" w:cs="Arial"/>
                <w:sz w:val="20"/>
                <w:szCs w:val="20"/>
              </w:rPr>
              <w:t>Par criticité :</w:t>
            </w:r>
          </w:p>
          <w:p w14:paraId="6072A948" w14:textId="77777777" w:rsidR="00D4693C" w:rsidRPr="009729F5" w:rsidRDefault="00D4693C" w:rsidP="00A31DFD">
            <w:pPr>
              <w:pStyle w:val="ListeHierarchique"/>
              <w:numPr>
                <w:ilvl w:val="1"/>
                <w:numId w:val="4"/>
              </w:numPr>
              <w:spacing w:before="120" w:after="0"/>
              <w:jc w:val="left"/>
              <w:rPr>
                <w:rFonts w:ascii="Arial" w:hAnsi="Arial" w:cs="Arial"/>
                <w:sz w:val="20"/>
                <w:szCs w:val="20"/>
              </w:rPr>
            </w:pPr>
            <w:r w:rsidRPr="009729F5">
              <w:rPr>
                <w:rFonts w:ascii="Arial" w:eastAsia="Lucida Sans" w:hAnsi="Arial" w:cs="Arial"/>
                <w:sz w:val="20"/>
                <w:szCs w:val="20"/>
              </w:rPr>
              <w:t>N</w:t>
            </w:r>
            <w:r w:rsidRPr="009729F5">
              <w:rPr>
                <w:rFonts w:ascii="Arial" w:eastAsia="Calibri" w:hAnsi="Arial" w:cs="Arial"/>
                <w:sz w:val="20"/>
                <w:szCs w:val="20"/>
              </w:rPr>
              <w:t>ombre d’anomalies traitées dans les délais</w:t>
            </w:r>
          </w:p>
          <w:p w14:paraId="29D508FF" w14:textId="77777777" w:rsidR="00D4693C" w:rsidRPr="009729F5" w:rsidRDefault="00D4693C" w:rsidP="00A31DFD">
            <w:pPr>
              <w:pStyle w:val="ListeHierarchique"/>
              <w:numPr>
                <w:ilvl w:val="1"/>
                <w:numId w:val="4"/>
              </w:numPr>
              <w:spacing w:before="120" w:after="0"/>
              <w:jc w:val="left"/>
              <w:rPr>
                <w:rFonts w:ascii="Arial" w:hAnsi="Arial" w:cs="Arial"/>
                <w:sz w:val="20"/>
                <w:szCs w:val="20"/>
              </w:rPr>
            </w:pPr>
            <w:r w:rsidRPr="009729F5">
              <w:rPr>
                <w:rFonts w:ascii="Arial" w:hAnsi="Arial" w:cs="Arial"/>
                <w:sz w:val="20"/>
                <w:szCs w:val="20"/>
              </w:rPr>
              <w:t>Nombre total d’anomalies traitées dans le mois</w:t>
            </w:r>
          </w:p>
        </w:tc>
      </w:tr>
    </w:tbl>
    <w:p w14:paraId="323BD4E9" w14:textId="346260AD" w:rsidR="00644C48" w:rsidRPr="009729F5" w:rsidRDefault="00F31004" w:rsidP="00122D7B">
      <w:pPr>
        <w:pStyle w:val="A2"/>
        <w:numPr>
          <w:ilvl w:val="1"/>
          <w:numId w:val="37"/>
        </w:numPr>
      </w:pPr>
      <w:bookmarkStart w:id="194" w:name="_Toc102143880"/>
      <w:r>
        <w:t xml:space="preserve"> </w:t>
      </w:r>
      <w:bookmarkStart w:id="195" w:name="_Toc207620017"/>
      <w:r w:rsidR="00644C48" w:rsidRPr="009729F5">
        <w:t>I</w:t>
      </w:r>
      <w:r w:rsidR="007035CC" w:rsidRPr="009729F5">
        <w:t>0</w:t>
      </w:r>
      <w:r w:rsidR="00644C48" w:rsidRPr="009729F5">
        <w:t>-0</w:t>
      </w:r>
      <w:r w:rsidR="005E46E5" w:rsidRPr="009729F5">
        <w:t>5</w:t>
      </w:r>
      <w:r w:rsidR="00644C48" w:rsidRPr="009729F5">
        <w:t xml:space="preserve"> : Respect de la </w:t>
      </w:r>
      <w:r w:rsidR="005E46E5" w:rsidRPr="009729F5">
        <w:t xml:space="preserve">qualité des </w:t>
      </w:r>
      <w:r w:rsidR="005E46E5" w:rsidRPr="00A31DFD">
        <w:t>livrables</w:t>
      </w:r>
      <w:bookmarkEnd w:id="194"/>
      <w:bookmarkEnd w:id="195"/>
    </w:p>
    <w:tbl>
      <w:tblPr>
        <w:tblStyle w:val="TableGrid0"/>
        <w:tblW w:w="9073" w:type="dxa"/>
        <w:tblInd w:w="0" w:type="dxa"/>
        <w:tbl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insideH w:val="single" w:sz="4" w:space="0" w:color="DEEAF6" w:themeColor="accent5" w:themeTint="33"/>
          <w:insideV w:val="single" w:sz="4" w:space="0" w:color="DEEAF6" w:themeColor="accent5" w:themeTint="33"/>
        </w:tblBorders>
        <w:tblCellMar>
          <w:top w:w="63" w:type="dxa"/>
          <w:left w:w="26" w:type="dxa"/>
          <w:right w:w="115" w:type="dxa"/>
        </w:tblCellMar>
        <w:tblLook w:val="04A0" w:firstRow="1" w:lastRow="0" w:firstColumn="1" w:lastColumn="0" w:noHBand="0" w:noVBand="1"/>
      </w:tblPr>
      <w:tblGrid>
        <w:gridCol w:w="2121"/>
        <w:gridCol w:w="6945"/>
        <w:gridCol w:w="7"/>
      </w:tblGrid>
      <w:tr w:rsidR="007E7637" w:rsidRPr="007E7637" w14:paraId="48A4B112" w14:textId="77777777" w:rsidTr="0B51F459">
        <w:tc>
          <w:tcPr>
            <w:tcW w:w="2121" w:type="dxa"/>
            <w:shd w:val="clear" w:color="auto" w:fill="0066A1"/>
          </w:tcPr>
          <w:p w14:paraId="74C5E523" w14:textId="77777777" w:rsidR="00D73E50" w:rsidRPr="009729F5" w:rsidRDefault="00D73E50" w:rsidP="00A31DFD">
            <w:pPr>
              <w:spacing w:before="120"/>
              <w:ind w:left="85"/>
              <w:jc w:val="center"/>
              <w:rPr>
                <w:rFonts w:ascii="Arial" w:hAnsi="Arial" w:cs="Arial"/>
                <w:szCs w:val="20"/>
              </w:rPr>
            </w:pPr>
          </w:p>
        </w:tc>
        <w:tc>
          <w:tcPr>
            <w:tcW w:w="6952" w:type="dxa"/>
            <w:gridSpan w:val="2"/>
            <w:shd w:val="clear" w:color="auto" w:fill="0066A1"/>
          </w:tcPr>
          <w:p w14:paraId="66F463C7" w14:textId="2A861210" w:rsidR="00D73E50" w:rsidRPr="009729F5" w:rsidRDefault="00D73E50" w:rsidP="00A31DFD">
            <w:pPr>
              <w:spacing w:before="120"/>
              <w:ind w:left="85"/>
              <w:jc w:val="center"/>
              <w:rPr>
                <w:rFonts w:ascii="Arial" w:hAnsi="Arial" w:cs="Arial"/>
                <w:b/>
                <w:szCs w:val="20"/>
              </w:rPr>
            </w:pPr>
            <w:r w:rsidRPr="009729F5">
              <w:rPr>
                <w:rFonts w:ascii="Arial" w:eastAsia="Lucida Sans" w:hAnsi="Arial" w:cs="Arial"/>
                <w:b/>
                <w:szCs w:val="20"/>
              </w:rPr>
              <w:t>I</w:t>
            </w:r>
            <w:r w:rsidR="007035CC" w:rsidRPr="009729F5">
              <w:rPr>
                <w:rFonts w:ascii="Arial" w:eastAsia="Lucida Sans" w:hAnsi="Arial" w:cs="Arial"/>
                <w:b/>
                <w:szCs w:val="20"/>
              </w:rPr>
              <w:t>0</w:t>
            </w:r>
            <w:r w:rsidRPr="009729F5">
              <w:rPr>
                <w:rFonts w:ascii="Arial" w:eastAsia="Lucida Sans" w:hAnsi="Arial" w:cs="Arial"/>
                <w:b/>
                <w:szCs w:val="20"/>
              </w:rPr>
              <w:t>-0</w:t>
            </w:r>
            <w:r w:rsidR="00CE42B0" w:rsidRPr="009729F5">
              <w:rPr>
                <w:rFonts w:ascii="Arial" w:eastAsia="Lucida Sans" w:hAnsi="Arial" w:cs="Arial"/>
                <w:b/>
                <w:szCs w:val="20"/>
              </w:rPr>
              <w:t>5</w:t>
            </w:r>
          </w:p>
        </w:tc>
      </w:tr>
      <w:tr w:rsidR="007E7637" w:rsidRPr="007E7637" w14:paraId="534F410E" w14:textId="77777777" w:rsidTr="0B51F459">
        <w:tc>
          <w:tcPr>
            <w:tcW w:w="2121" w:type="dxa"/>
            <w:shd w:val="clear" w:color="auto" w:fill="0066A2"/>
            <w:vAlign w:val="center"/>
          </w:tcPr>
          <w:p w14:paraId="7129C8F7" w14:textId="77777777" w:rsidR="00D73E50" w:rsidRPr="009729F5" w:rsidRDefault="00D73E50" w:rsidP="00A31DFD">
            <w:pPr>
              <w:spacing w:before="120"/>
              <w:rPr>
                <w:rFonts w:ascii="Arial" w:hAnsi="Arial" w:cs="Arial"/>
                <w:szCs w:val="20"/>
              </w:rPr>
            </w:pPr>
            <w:r w:rsidRPr="009729F5">
              <w:rPr>
                <w:rFonts w:ascii="Arial" w:eastAsia="Lucida Sans" w:hAnsi="Arial" w:cs="Arial"/>
                <w:szCs w:val="20"/>
              </w:rPr>
              <w:t xml:space="preserve">Description </w:t>
            </w:r>
          </w:p>
        </w:tc>
        <w:tc>
          <w:tcPr>
            <w:tcW w:w="6952" w:type="dxa"/>
            <w:gridSpan w:val="2"/>
            <w:vAlign w:val="center"/>
          </w:tcPr>
          <w:p w14:paraId="6B0FAC3B" w14:textId="77777777" w:rsidR="00D73E50" w:rsidRPr="009729F5" w:rsidRDefault="00D73E50" w:rsidP="00A31DFD">
            <w:pPr>
              <w:spacing w:before="120"/>
              <w:ind w:left="2"/>
              <w:rPr>
                <w:rFonts w:ascii="Arial" w:hAnsi="Arial" w:cs="Arial"/>
                <w:szCs w:val="20"/>
              </w:rPr>
            </w:pPr>
            <w:r w:rsidRPr="009729F5">
              <w:rPr>
                <w:rFonts w:ascii="Arial" w:eastAsia="Lucida Sans" w:hAnsi="Arial" w:cs="Arial"/>
                <w:szCs w:val="20"/>
              </w:rPr>
              <w:t xml:space="preserve">Respect de la qualité des livrables en identifiant le niveau d’acceptation lors de la première livraison </w:t>
            </w:r>
          </w:p>
        </w:tc>
      </w:tr>
      <w:tr w:rsidR="007E7637" w:rsidRPr="007E7637" w14:paraId="3FC2ED63" w14:textId="77777777" w:rsidTr="0B51F459">
        <w:tc>
          <w:tcPr>
            <w:tcW w:w="2121" w:type="dxa"/>
            <w:shd w:val="clear" w:color="auto" w:fill="0066A2"/>
            <w:vAlign w:val="center"/>
          </w:tcPr>
          <w:p w14:paraId="227F8609" w14:textId="77777777" w:rsidR="00D73E50" w:rsidRPr="009729F5" w:rsidRDefault="00D73E50" w:rsidP="00A31DFD">
            <w:pPr>
              <w:spacing w:before="120"/>
              <w:rPr>
                <w:rFonts w:ascii="Arial" w:eastAsia="Lucida Sans" w:hAnsi="Arial" w:cs="Arial"/>
                <w:szCs w:val="20"/>
                <w:highlight w:val="yellow"/>
              </w:rPr>
            </w:pPr>
            <w:r w:rsidRPr="009729F5">
              <w:rPr>
                <w:rFonts w:ascii="Arial" w:eastAsia="Lucida Sans" w:hAnsi="Arial" w:cs="Arial"/>
                <w:szCs w:val="20"/>
              </w:rPr>
              <w:t>Soumis à pénalité</w:t>
            </w:r>
          </w:p>
        </w:tc>
        <w:tc>
          <w:tcPr>
            <w:tcW w:w="6952" w:type="dxa"/>
            <w:gridSpan w:val="2"/>
            <w:vAlign w:val="center"/>
          </w:tcPr>
          <w:p w14:paraId="1145D9D8" w14:textId="68232DC1" w:rsidR="00D73E50" w:rsidRPr="009729F5" w:rsidRDefault="0029510D" w:rsidP="00A31DFD">
            <w:pPr>
              <w:spacing w:before="120"/>
              <w:ind w:left="2"/>
              <w:rPr>
                <w:rFonts w:ascii="Arial" w:eastAsia="Lucida Sans" w:hAnsi="Arial" w:cs="Arial"/>
                <w:szCs w:val="20"/>
                <w:highlight w:val="yellow"/>
              </w:rPr>
            </w:pPr>
            <w:r w:rsidRPr="009729F5">
              <w:rPr>
                <w:rFonts w:ascii="Arial" w:eastAsia="Lucida Sans" w:hAnsi="Arial" w:cs="Arial"/>
                <w:szCs w:val="20"/>
              </w:rPr>
              <w:t>NON</w:t>
            </w:r>
          </w:p>
        </w:tc>
      </w:tr>
      <w:tr w:rsidR="007E7637" w:rsidRPr="007E7637" w14:paraId="2681BFC4" w14:textId="77777777" w:rsidTr="0B51F459">
        <w:tc>
          <w:tcPr>
            <w:tcW w:w="2121" w:type="dxa"/>
            <w:shd w:val="clear" w:color="auto" w:fill="0066A2"/>
            <w:vAlign w:val="center"/>
          </w:tcPr>
          <w:p w14:paraId="3419D877" w14:textId="77777777" w:rsidR="00D73E50" w:rsidRPr="009729F5" w:rsidRDefault="00D73E50" w:rsidP="00A31DFD">
            <w:pPr>
              <w:spacing w:before="120"/>
              <w:rPr>
                <w:rFonts w:ascii="Arial" w:hAnsi="Arial" w:cs="Arial"/>
                <w:szCs w:val="20"/>
              </w:rPr>
            </w:pPr>
            <w:r w:rsidRPr="009729F5">
              <w:rPr>
                <w:rFonts w:ascii="Arial" w:eastAsia="Lucida Sans" w:hAnsi="Arial" w:cs="Arial"/>
                <w:szCs w:val="20"/>
              </w:rPr>
              <w:t xml:space="preserve">Activité concernée </w:t>
            </w:r>
          </w:p>
        </w:tc>
        <w:tc>
          <w:tcPr>
            <w:tcW w:w="6952" w:type="dxa"/>
            <w:gridSpan w:val="2"/>
            <w:vAlign w:val="center"/>
          </w:tcPr>
          <w:p w14:paraId="5E921D7A" w14:textId="3C32F539" w:rsidR="00D73E50" w:rsidRPr="009729F5" w:rsidRDefault="003D7BDA" w:rsidP="00A31DFD">
            <w:pPr>
              <w:pStyle w:val="ListeHierarchique"/>
              <w:numPr>
                <w:ilvl w:val="0"/>
                <w:numId w:val="0"/>
              </w:numPr>
              <w:spacing w:before="120" w:after="0"/>
              <w:rPr>
                <w:rFonts w:ascii="Arial" w:hAnsi="Arial" w:cs="Arial"/>
                <w:sz w:val="20"/>
                <w:szCs w:val="20"/>
              </w:rPr>
            </w:pPr>
            <w:r>
              <w:rPr>
                <w:rFonts w:ascii="Arial" w:eastAsia="Lucida Sans" w:hAnsi="Arial" w:cs="Arial"/>
                <w:sz w:val="20"/>
                <w:szCs w:val="20"/>
              </w:rPr>
              <w:t>Toute</w:t>
            </w:r>
          </w:p>
        </w:tc>
      </w:tr>
      <w:tr w:rsidR="007E7637" w:rsidRPr="007E7637" w14:paraId="6E32C329" w14:textId="77777777" w:rsidTr="0B51F459">
        <w:tc>
          <w:tcPr>
            <w:tcW w:w="2121" w:type="dxa"/>
            <w:shd w:val="clear" w:color="auto" w:fill="0066A2"/>
            <w:vAlign w:val="center"/>
          </w:tcPr>
          <w:p w14:paraId="5AA69200" w14:textId="77777777" w:rsidR="00D73E50" w:rsidRPr="009729F5" w:rsidRDefault="00D73E50" w:rsidP="00A31DFD">
            <w:pPr>
              <w:spacing w:before="120"/>
              <w:rPr>
                <w:rFonts w:ascii="Arial" w:hAnsi="Arial" w:cs="Arial"/>
                <w:szCs w:val="20"/>
              </w:rPr>
            </w:pPr>
            <w:r w:rsidRPr="009729F5">
              <w:rPr>
                <w:rFonts w:ascii="Arial" w:eastAsia="Lucida Sans" w:hAnsi="Arial" w:cs="Arial"/>
                <w:szCs w:val="20"/>
              </w:rPr>
              <w:t xml:space="preserve">Unité de mesure </w:t>
            </w:r>
          </w:p>
        </w:tc>
        <w:tc>
          <w:tcPr>
            <w:tcW w:w="6952" w:type="dxa"/>
            <w:gridSpan w:val="2"/>
            <w:shd w:val="clear" w:color="auto" w:fill="DBE5F1"/>
          </w:tcPr>
          <w:p w14:paraId="433BF4FF" w14:textId="77777777" w:rsidR="00D73E50" w:rsidRPr="009729F5" w:rsidRDefault="00D73E50" w:rsidP="00A31DFD">
            <w:pPr>
              <w:spacing w:before="120"/>
              <w:ind w:left="2"/>
              <w:rPr>
                <w:rFonts w:ascii="Arial" w:hAnsi="Arial" w:cs="Arial"/>
                <w:szCs w:val="20"/>
              </w:rPr>
            </w:pPr>
            <w:r w:rsidRPr="009729F5">
              <w:rPr>
                <w:rFonts w:ascii="Arial" w:eastAsia="Lucida Sans" w:hAnsi="Arial" w:cs="Arial"/>
                <w:szCs w:val="20"/>
              </w:rPr>
              <w:t xml:space="preserve">% </w:t>
            </w:r>
          </w:p>
        </w:tc>
      </w:tr>
      <w:tr w:rsidR="007E7637" w:rsidRPr="007E7637" w14:paraId="25E8A5D6" w14:textId="77777777" w:rsidTr="0B51F459">
        <w:tc>
          <w:tcPr>
            <w:tcW w:w="2121" w:type="dxa"/>
            <w:shd w:val="clear" w:color="auto" w:fill="0066A2"/>
            <w:vAlign w:val="center"/>
          </w:tcPr>
          <w:p w14:paraId="2C75E4A5" w14:textId="77777777" w:rsidR="00D73E50" w:rsidRPr="009729F5" w:rsidRDefault="00D73E50" w:rsidP="00A31DFD">
            <w:pPr>
              <w:spacing w:before="120"/>
              <w:rPr>
                <w:rFonts w:ascii="Arial" w:hAnsi="Arial" w:cs="Arial"/>
                <w:szCs w:val="20"/>
              </w:rPr>
            </w:pPr>
            <w:r w:rsidRPr="009729F5">
              <w:rPr>
                <w:rFonts w:ascii="Arial" w:eastAsia="Lucida Sans" w:hAnsi="Arial" w:cs="Arial"/>
                <w:szCs w:val="20"/>
              </w:rPr>
              <w:t xml:space="preserve">Mode de calcul </w:t>
            </w:r>
          </w:p>
        </w:tc>
        <w:tc>
          <w:tcPr>
            <w:tcW w:w="6952" w:type="dxa"/>
            <w:gridSpan w:val="2"/>
            <w:vAlign w:val="center"/>
          </w:tcPr>
          <w:p w14:paraId="41D16562" w14:textId="77777777" w:rsidR="00D73E50" w:rsidRPr="009729F5" w:rsidRDefault="00D73E50" w:rsidP="00A31DFD">
            <w:pPr>
              <w:spacing w:before="120"/>
              <w:ind w:left="2"/>
              <w:rPr>
                <w:rFonts w:ascii="Arial" w:eastAsia="Lucida Sans" w:hAnsi="Arial" w:cs="Arial"/>
                <w:szCs w:val="20"/>
              </w:rPr>
            </w:pPr>
            <w:r w:rsidRPr="009729F5">
              <w:rPr>
                <w:rFonts w:ascii="Arial" w:eastAsia="Lucida Sans" w:hAnsi="Arial" w:cs="Arial"/>
                <w:szCs w:val="20"/>
              </w:rPr>
              <w:t>I-XX : Nombre de livrables accepté lors de la première livraison / Nombre de livrables produits</w:t>
            </w:r>
          </w:p>
          <w:p w14:paraId="2A487468" w14:textId="77777777" w:rsidR="00D73E50" w:rsidRPr="009729F5" w:rsidRDefault="14AE02DE" w:rsidP="00A31DFD">
            <w:pPr>
              <w:pStyle w:val="ListeHierarchique"/>
              <w:spacing w:before="120" w:after="0"/>
              <w:ind w:left="357"/>
              <w:jc w:val="left"/>
              <w:rPr>
                <w:rFonts w:ascii="Arial" w:hAnsi="Arial" w:cs="Arial"/>
                <w:sz w:val="20"/>
                <w:szCs w:val="20"/>
              </w:rPr>
            </w:pPr>
            <w:r w:rsidRPr="009729F5">
              <w:rPr>
                <w:rFonts w:ascii="Arial" w:hAnsi="Arial" w:cs="Arial"/>
                <w:sz w:val="20"/>
                <w:szCs w:val="20"/>
              </w:rPr>
              <w:t>Seront calculés dans l’indicateur :</w:t>
            </w:r>
          </w:p>
          <w:p w14:paraId="38A67C05" w14:textId="2EA96DCA" w:rsidR="00D73E50" w:rsidRPr="009729F5" w:rsidRDefault="00D73E50" w:rsidP="00A31DFD">
            <w:pPr>
              <w:pStyle w:val="ListeHierarchique"/>
              <w:numPr>
                <w:ilvl w:val="0"/>
                <w:numId w:val="22"/>
              </w:numPr>
              <w:spacing w:before="120" w:after="0"/>
              <w:jc w:val="left"/>
              <w:rPr>
                <w:rFonts w:ascii="Arial" w:hAnsi="Arial" w:cs="Arial"/>
                <w:sz w:val="20"/>
                <w:szCs w:val="20"/>
              </w:rPr>
            </w:pPr>
            <w:r w:rsidRPr="009729F5">
              <w:rPr>
                <w:rFonts w:ascii="Arial" w:hAnsi="Arial" w:cs="Arial"/>
                <w:sz w:val="20"/>
                <w:szCs w:val="20"/>
              </w:rPr>
              <w:t xml:space="preserve">IQ1 = Nombre de livrables accepté lors de la première livraison / nombre </w:t>
            </w:r>
            <w:r w:rsidR="00876A23" w:rsidRPr="009729F5">
              <w:rPr>
                <w:rFonts w:ascii="Arial" w:hAnsi="Arial" w:cs="Arial"/>
                <w:sz w:val="20"/>
                <w:szCs w:val="20"/>
              </w:rPr>
              <w:t xml:space="preserve">total </w:t>
            </w:r>
            <w:r w:rsidRPr="009729F5">
              <w:rPr>
                <w:rFonts w:ascii="Arial" w:hAnsi="Arial" w:cs="Arial"/>
                <w:sz w:val="20"/>
                <w:szCs w:val="20"/>
              </w:rPr>
              <w:t xml:space="preserve">de livrables </w:t>
            </w:r>
            <w:r w:rsidR="00211A3B" w:rsidRPr="009729F5">
              <w:rPr>
                <w:rFonts w:ascii="Arial" w:hAnsi="Arial" w:cs="Arial"/>
                <w:sz w:val="20"/>
                <w:szCs w:val="20"/>
              </w:rPr>
              <w:t>sur le mois</w:t>
            </w:r>
          </w:p>
          <w:p w14:paraId="45C7A101" w14:textId="58A447D4" w:rsidR="00FA491F" w:rsidRPr="009729F5" w:rsidRDefault="00FA491F" w:rsidP="00A31DFD">
            <w:pPr>
              <w:pStyle w:val="ListeHierarchique"/>
              <w:numPr>
                <w:ilvl w:val="0"/>
                <w:numId w:val="22"/>
              </w:numPr>
              <w:spacing w:before="120" w:after="0"/>
              <w:jc w:val="left"/>
              <w:rPr>
                <w:rFonts w:ascii="Arial" w:hAnsi="Arial" w:cs="Arial"/>
                <w:sz w:val="20"/>
                <w:szCs w:val="20"/>
              </w:rPr>
            </w:pPr>
            <w:r w:rsidRPr="009729F5">
              <w:rPr>
                <w:rFonts w:ascii="Arial" w:hAnsi="Arial" w:cs="Arial"/>
                <w:sz w:val="20"/>
                <w:szCs w:val="20"/>
              </w:rPr>
              <w:t>IQ2 = Nombre livrables accepté lors de la deuxième livraison / nombre de livrables produits</w:t>
            </w:r>
            <w:r w:rsidR="00BE06C0" w:rsidRPr="009729F5">
              <w:rPr>
                <w:rFonts w:ascii="Arial" w:hAnsi="Arial" w:cs="Arial"/>
                <w:sz w:val="20"/>
                <w:szCs w:val="20"/>
              </w:rPr>
              <w:t xml:space="preserve"> </w:t>
            </w:r>
            <w:r w:rsidR="00211A3B" w:rsidRPr="009729F5">
              <w:rPr>
                <w:rFonts w:ascii="Arial" w:hAnsi="Arial" w:cs="Arial"/>
                <w:sz w:val="20"/>
                <w:szCs w:val="20"/>
              </w:rPr>
              <w:t>sur le mois</w:t>
            </w:r>
          </w:p>
          <w:p w14:paraId="59978C27" w14:textId="38445BF0" w:rsidR="00C16A2D" w:rsidRPr="00A31DFD" w:rsidRDefault="00FA491F" w:rsidP="00A31DFD">
            <w:pPr>
              <w:pStyle w:val="ListeHierarchique"/>
              <w:numPr>
                <w:ilvl w:val="0"/>
                <w:numId w:val="22"/>
              </w:numPr>
              <w:spacing w:before="120" w:after="0"/>
              <w:jc w:val="left"/>
              <w:rPr>
                <w:rFonts w:ascii="Arial" w:hAnsi="Arial" w:cs="Arial"/>
                <w:sz w:val="20"/>
                <w:szCs w:val="20"/>
              </w:rPr>
            </w:pPr>
            <w:r w:rsidRPr="009729F5">
              <w:rPr>
                <w:rFonts w:ascii="Arial" w:hAnsi="Arial" w:cs="Arial"/>
                <w:sz w:val="20"/>
                <w:szCs w:val="20"/>
              </w:rPr>
              <w:t>IQ</w:t>
            </w:r>
            <w:r w:rsidR="00984CBC" w:rsidRPr="009729F5">
              <w:rPr>
                <w:rFonts w:ascii="Arial" w:hAnsi="Arial" w:cs="Arial"/>
                <w:sz w:val="20"/>
                <w:szCs w:val="20"/>
              </w:rPr>
              <w:t>3</w:t>
            </w:r>
            <w:r w:rsidRPr="009729F5">
              <w:rPr>
                <w:rFonts w:ascii="Arial" w:hAnsi="Arial" w:cs="Arial"/>
                <w:sz w:val="20"/>
                <w:szCs w:val="20"/>
              </w:rPr>
              <w:t xml:space="preserve"> = Nombre </w:t>
            </w:r>
            <w:r w:rsidR="005E378C" w:rsidRPr="009729F5">
              <w:rPr>
                <w:rFonts w:ascii="Arial" w:hAnsi="Arial" w:cs="Arial"/>
                <w:sz w:val="20"/>
                <w:szCs w:val="20"/>
              </w:rPr>
              <w:t xml:space="preserve">livrables accepté </w:t>
            </w:r>
            <w:r w:rsidR="00C4695B" w:rsidRPr="009729F5">
              <w:rPr>
                <w:rFonts w:ascii="Arial" w:hAnsi="Arial" w:cs="Arial"/>
                <w:sz w:val="20"/>
                <w:szCs w:val="20"/>
              </w:rPr>
              <w:t>au-delà</w:t>
            </w:r>
            <w:r w:rsidR="005E378C" w:rsidRPr="009729F5">
              <w:rPr>
                <w:rFonts w:ascii="Arial" w:hAnsi="Arial" w:cs="Arial"/>
                <w:sz w:val="20"/>
                <w:szCs w:val="20"/>
              </w:rPr>
              <w:t xml:space="preserve"> de </w:t>
            </w:r>
            <w:r w:rsidR="00C4695B" w:rsidRPr="009729F5">
              <w:rPr>
                <w:rFonts w:ascii="Arial" w:hAnsi="Arial" w:cs="Arial"/>
                <w:sz w:val="20"/>
                <w:szCs w:val="20"/>
              </w:rPr>
              <w:t>la troisième</w:t>
            </w:r>
            <w:r w:rsidR="005E378C" w:rsidRPr="009729F5">
              <w:rPr>
                <w:rFonts w:ascii="Arial" w:hAnsi="Arial" w:cs="Arial"/>
                <w:sz w:val="20"/>
                <w:szCs w:val="20"/>
              </w:rPr>
              <w:t xml:space="preserve"> livraisons / nombre de livrable produits sur le mois</w:t>
            </w:r>
          </w:p>
        </w:tc>
      </w:tr>
      <w:tr w:rsidR="007E7637" w:rsidRPr="007E7637" w14:paraId="7F1B321E" w14:textId="77777777" w:rsidTr="0B51F459">
        <w:tc>
          <w:tcPr>
            <w:tcW w:w="2121" w:type="dxa"/>
            <w:shd w:val="clear" w:color="auto" w:fill="0066A2"/>
            <w:vAlign w:val="center"/>
          </w:tcPr>
          <w:p w14:paraId="692ECB45" w14:textId="77777777" w:rsidR="00D73E50" w:rsidRPr="009729F5" w:rsidRDefault="00D73E50" w:rsidP="00A31DFD">
            <w:pPr>
              <w:spacing w:before="120"/>
              <w:rPr>
                <w:rFonts w:ascii="Arial" w:hAnsi="Arial" w:cs="Arial"/>
                <w:szCs w:val="20"/>
              </w:rPr>
            </w:pPr>
            <w:r w:rsidRPr="009729F5">
              <w:rPr>
                <w:rFonts w:ascii="Arial" w:eastAsia="Lucida Sans" w:hAnsi="Arial" w:cs="Arial"/>
                <w:szCs w:val="20"/>
              </w:rPr>
              <w:t xml:space="preserve">Origine des données </w:t>
            </w:r>
          </w:p>
        </w:tc>
        <w:tc>
          <w:tcPr>
            <w:tcW w:w="6952" w:type="dxa"/>
            <w:gridSpan w:val="2"/>
            <w:shd w:val="clear" w:color="auto" w:fill="DBE5F1"/>
          </w:tcPr>
          <w:p w14:paraId="43390FAD" w14:textId="77777777" w:rsidR="00D73E50" w:rsidRPr="009729F5" w:rsidRDefault="00D73E50" w:rsidP="00A31DFD">
            <w:pPr>
              <w:spacing w:before="120"/>
              <w:ind w:left="1"/>
              <w:rPr>
                <w:rFonts w:ascii="Arial" w:eastAsia="Calibri" w:hAnsi="Arial" w:cs="Arial"/>
                <w:szCs w:val="20"/>
              </w:rPr>
            </w:pPr>
            <w:r w:rsidRPr="009729F5">
              <w:rPr>
                <w:rFonts w:ascii="Arial" w:eastAsia="Lucida Sans" w:hAnsi="Arial" w:cs="Arial"/>
                <w:szCs w:val="20"/>
                <w:lang w:eastAsia="zh-CN" w:bidi="hi-IN"/>
              </w:rPr>
              <w:t xml:space="preserve">Calcul automatisé et justifié sur la base de l’outil de gestion des demandes </w:t>
            </w:r>
          </w:p>
        </w:tc>
      </w:tr>
      <w:tr w:rsidR="007E7637" w:rsidRPr="007E7637" w14:paraId="15BE176F" w14:textId="77777777" w:rsidTr="0B51F459">
        <w:tc>
          <w:tcPr>
            <w:tcW w:w="2121" w:type="dxa"/>
            <w:shd w:val="clear" w:color="auto" w:fill="0066A2"/>
            <w:vAlign w:val="center"/>
          </w:tcPr>
          <w:p w14:paraId="515E93AC" w14:textId="77777777" w:rsidR="00D73E50" w:rsidRPr="009729F5" w:rsidRDefault="00D73E50" w:rsidP="00A31DFD">
            <w:pPr>
              <w:spacing w:before="120"/>
              <w:rPr>
                <w:rFonts w:ascii="Arial" w:hAnsi="Arial" w:cs="Arial"/>
                <w:szCs w:val="20"/>
              </w:rPr>
            </w:pPr>
            <w:r w:rsidRPr="009729F5">
              <w:rPr>
                <w:rFonts w:ascii="Arial" w:eastAsia="Lucida Sans" w:hAnsi="Arial" w:cs="Arial"/>
                <w:szCs w:val="20"/>
              </w:rPr>
              <w:lastRenderedPageBreak/>
              <w:t xml:space="preserve">Fréquence de mesure </w:t>
            </w:r>
          </w:p>
        </w:tc>
        <w:tc>
          <w:tcPr>
            <w:tcW w:w="6952" w:type="dxa"/>
            <w:gridSpan w:val="2"/>
          </w:tcPr>
          <w:p w14:paraId="3454012E" w14:textId="77F6C763" w:rsidR="00D73E50" w:rsidRPr="009729F5" w:rsidRDefault="0096505B" w:rsidP="00A31DFD">
            <w:pPr>
              <w:spacing w:before="120"/>
              <w:ind w:left="2"/>
              <w:rPr>
                <w:rFonts w:ascii="Arial" w:hAnsi="Arial" w:cs="Arial"/>
                <w:szCs w:val="20"/>
              </w:rPr>
            </w:pPr>
            <w:r w:rsidRPr="009729F5">
              <w:rPr>
                <w:rFonts w:ascii="Arial" w:eastAsia="Lucida Sans" w:hAnsi="Arial" w:cs="Arial"/>
                <w:szCs w:val="20"/>
              </w:rPr>
              <w:t>Mensuelle lors des COPIL</w:t>
            </w:r>
            <w:r>
              <w:rPr>
                <w:rFonts w:ascii="Arial" w:eastAsia="Lucida Sans" w:hAnsi="Arial" w:cs="Arial"/>
                <w:szCs w:val="20"/>
              </w:rPr>
              <w:t xml:space="preserve"> et trimestrielle lors des Comité Pilotage Marché</w:t>
            </w:r>
          </w:p>
        </w:tc>
      </w:tr>
      <w:tr w:rsidR="007E7637" w:rsidRPr="007E7637" w14:paraId="7C920084" w14:textId="77777777" w:rsidTr="0B51F459">
        <w:tc>
          <w:tcPr>
            <w:tcW w:w="2121" w:type="dxa"/>
            <w:shd w:val="clear" w:color="auto" w:fill="0066A2"/>
            <w:vAlign w:val="center"/>
          </w:tcPr>
          <w:p w14:paraId="3895A902" w14:textId="77777777" w:rsidR="00D73E50" w:rsidRPr="009729F5" w:rsidRDefault="00D73E50" w:rsidP="00A31DFD">
            <w:pPr>
              <w:spacing w:before="120"/>
              <w:rPr>
                <w:rFonts w:ascii="Arial" w:hAnsi="Arial" w:cs="Arial"/>
                <w:szCs w:val="20"/>
                <w:highlight w:val="yellow"/>
              </w:rPr>
            </w:pPr>
            <w:r w:rsidRPr="009729F5">
              <w:rPr>
                <w:rFonts w:ascii="Arial" w:eastAsia="Lucida Sans" w:hAnsi="Arial" w:cs="Arial"/>
                <w:szCs w:val="20"/>
              </w:rPr>
              <w:t xml:space="preserve">Valeur cible </w:t>
            </w:r>
          </w:p>
        </w:tc>
        <w:tc>
          <w:tcPr>
            <w:tcW w:w="6952" w:type="dxa"/>
            <w:gridSpan w:val="2"/>
            <w:shd w:val="clear" w:color="auto" w:fill="DBE5F1"/>
          </w:tcPr>
          <w:p w14:paraId="60818798" w14:textId="77777777" w:rsidR="00D73E50" w:rsidRPr="009729F5" w:rsidRDefault="00D73E50" w:rsidP="00A31DFD">
            <w:pPr>
              <w:spacing w:before="120"/>
              <w:ind w:left="2"/>
              <w:rPr>
                <w:rFonts w:ascii="Arial" w:eastAsia="Lucida Sans" w:hAnsi="Arial" w:cs="Arial"/>
                <w:szCs w:val="20"/>
              </w:rPr>
            </w:pPr>
            <w:r w:rsidRPr="009729F5">
              <w:rPr>
                <w:rFonts w:ascii="Arial" w:eastAsia="Lucida Sans" w:hAnsi="Arial" w:cs="Arial"/>
                <w:szCs w:val="20"/>
              </w:rPr>
              <w:t>Les valeurs cibles de l’indicateur sont :</w:t>
            </w:r>
          </w:p>
          <w:p w14:paraId="643BB233" w14:textId="4FC91FF9" w:rsidR="00D73E50" w:rsidRPr="009729F5" w:rsidRDefault="00D73E50" w:rsidP="00A31DFD">
            <w:pPr>
              <w:pStyle w:val="Corpsdetexte"/>
              <w:numPr>
                <w:ilvl w:val="0"/>
                <w:numId w:val="22"/>
              </w:numPr>
              <w:spacing w:before="120" w:after="0"/>
              <w:rPr>
                <w:rFonts w:ascii="Arial" w:eastAsia="Lucida Sans" w:hAnsi="Arial" w:cs="Arial"/>
                <w:szCs w:val="20"/>
              </w:rPr>
            </w:pPr>
            <w:r w:rsidRPr="009729F5">
              <w:rPr>
                <w:rFonts w:ascii="Arial" w:eastAsia="Lucida Sans" w:hAnsi="Arial" w:cs="Arial"/>
                <w:szCs w:val="20"/>
              </w:rPr>
              <w:t>IQ</w:t>
            </w:r>
            <w:r w:rsidR="00C05C80" w:rsidRPr="009729F5">
              <w:rPr>
                <w:rFonts w:ascii="Arial" w:eastAsia="Lucida Sans" w:hAnsi="Arial" w:cs="Arial"/>
                <w:szCs w:val="20"/>
              </w:rPr>
              <w:t>1</w:t>
            </w:r>
            <w:r w:rsidRPr="009729F5">
              <w:rPr>
                <w:rFonts w:ascii="Arial" w:eastAsia="Lucida Sans" w:hAnsi="Arial" w:cs="Arial"/>
                <w:szCs w:val="20"/>
              </w:rPr>
              <w:t xml:space="preserve"> &gt;= 9</w:t>
            </w:r>
            <w:r w:rsidR="005E378C" w:rsidRPr="009729F5">
              <w:rPr>
                <w:rFonts w:ascii="Arial" w:eastAsia="Lucida Sans" w:hAnsi="Arial" w:cs="Arial"/>
                <w:szCs w:val="20"/>
              </w:rPr>
              <w:t>5</w:t>
            </w:r>
            <w:r w:rsidRPr="009729F5">
              <w:rPr>
                <w:rFonts w:ascii="Arial" w:eastAsia="Lucida Sans" w:hAnsi="Arial" w:cs="Arial"/>
                <w:szCs w:val="20"/>
              </w:rPr>
              <w:t>%</w:t>
            </w:r>
          </w:p>
          <w:p w14:paraId="35619CC2" w14:textId="39548BD3" w:rsidR="00523FA0" w:rsidRPr="009729F5" w:rsidRDefault="00523FA0" w:rsidP="00A31DFD">
            <w:pPr>
              <w:pStyle w:val="Corpsdetexte"/>
              <w:numPr>
                <w:ilvl w:val="0"/>
                <w:numId w:val="22"/>
              </w:numPr>
              <w:spacing w:before="120" w:after="0"/>
              <w:rPr>
                <w:rFonts w:ascii="Arial" w:eastAsia="Lucida Sans" w:hAnsi="Arial" w:cs="Arial"/>
                <w:szCs w:val="20"/>
              </w:rPr>
            </w:pPr>
            <w:r w:rsidRPr="009729F5">
              <w:rPr>
                <w:rFonts w:ascii="Arial" w:eastAsia="Lucida Sans" w:hAnsi="Arial" w:cs="Arial"/>
                <w:szCs w:val="20"/>
              </w:rPr>
              <w:t>IQ</w:t>
            </w:r>
            <w:r w:rsidR="00C05C80" w:rsidRPr="009729F5">
              <w:rPr>
                <w:rFonts w:ascii="Arial" w:eastAsia="Lucida Sans" w:hAnsi="Arial" w:cs="Arial"/>
                <w:szCs w:val="20"/>
              </w:rPr>
              <w:t>2</w:t>
            </w:r>
            <w:r w:rsidRPr="009729F5">
              <w:rPr>
                <w:rFonts w:ascii="Arial" w:eastAsia="Lucida Sans" w:hAnsi="Arial" w:cs="Arial"/>
                <w:szCs w:val="20"/>
              </w:rPr>
              <w:t xml:space="preserve"> </w:t>
            </w:r>
            <w:r w:rsidR="005E378C" w:rsidRPr="009729F5">
              <w:rPr>
                <w:rFonts w:ascii="Arial" w:eastAsia="Lucida Sans" w:hAnsi="Arial" w:cs="Arial"/>
                <w:szCs w:val="20"/>
              </w:rPr>
              <w:t>&lt;</w:t>
            </w:r>
            <w:r w:rsidR="00C05C80" w:rsidRPr="009729F5">
              <w:rPr>
                <w:rFonts w:ascii="Arial" w:eastAsia="Lucida Sans" w:hAnsi="Arial" w:cs="Arial"/>
                <w:szCs w:val="20"/>
              </w:rPr>
              <w:t xml:space="preserve">= </w:t>
            </w:r>
            <w:r w:rsidR="00FB18C0" w:rsidRPr="009729F5">
              <w:rPr>
                <w:rFonts w:ascii="Arial" w:eastAsia="Lucida Sans" w:hAnsi="Arial" w:cs="Arial"/>
                <w:szCs w:val="20"/>
              </w:rPr>
              <w:t>5</w:t>
            </w:r>
            <w:r w:rsidR="00C05C80" w:rsidRPr="009729F5">
              <w:rPr>
                <w:rFonts w:ascii="Arial" w:eastAsia="Lucida Sans" w:hAnsi="Arial" w:cs="Arial"/>
                <w:szCs w:val="20"/>
              </w:rPr>
              <w:t>%</w:t>
            </w:r>
          </w:p>
          <w:p w14:paraId="1374A2B0" w14:textId="4812B67C" w:rsidR="00D73E50" w:rsidRPr="009729F5" w:rsidRDefault="00523FA0" w:rsidP="00A31DFD">
            <w:pPr>
              <w:pStyle w:val="Corpsdetexte"/>
              <w:numPr>
                <w:ilvl w:val="0"/>
                <w:numId w:val="22"/>
              </w:numPr>
              <w:spacing w:before="120" w:after="0"/>
              <w:rPr>
                <w:rFonts w:ascii="Arial" w:eastAsia="Lucida Sans" w:hAnsi="Arial" w:cs="Arial"/>
                <w:szCs w:val="20"/>
              </w:rPr>
            </w:pPr>
            <w:r w:rsidRPr="009729F5">
              <w:rPr>
                <w:rFonts w:ascii="Arial" w:eastAsia="Lucida Sans" w:hAnsi="Arial" w:cs="Arial"/>
                <w:szCs w:val="20"/>
              </w:rPr>
              <w:t>I</w:t>
            </w:r>
            <w:r w:rsidR="00E44B02" w:rsidRPr="009729F5">
              <w:rPr>
                <w:rFonts w:ascii="Arial" w:eastAsia="Lucida Sans" w:hAnsi="Arial" w:cs="Arial"/>
                <w:szCs w:val="20"/>
              </w:rPr>
              <w:t>Q</w:t>
            </w:r>
            <w:r w:rsidR="00C05C80" w:rsidRPr="009729F5">
              <w:rPr>
                <w:rFonts w:ascii="Arial" w:eastAsia="Lucida Sans" w:hAnsi="Arial" w:cs="Arial"/>
                <w:szCs w:val="20"/>
              </w:rPr>
              <w:t>3</w:t>
            </w:r>
            <w:r w:rsidR="00E44B02" w:rsidRPr="009729F5">
              <w:rPr>
                <w:rFonts w:ascii="Arial" w:eastAsia="Lucida Sans" w:hAnsi="Arial" w:cs="Arial"/>
                <w:szCs w:val="20"/>
              </w:rPr>
              <w:t xml:space="preserve"> </w:t>
            </w:r>
            <w:r w:rsidR="008C0F4F" w:rsidRPr="009729F5">
              <w:rPr>
                <w:rFonts w:ascii="Arial" w:eastAsia="Lucida Sans" w:hAnsi="Arial" w:cs="Arial"/>
                <w:szCs w:val="20"/>
              </w:rPr>
              <w:t xml:space="preserve">= </w:t>
            </w:r>
            <w:r w:rsidR="005E378C" w:rsidRPr="009729F5">
              <w:rPr>
                <w:rFonts w:ascii="Arial" w:eastAsia="Lucida Sans" w:hAnsi="Arial" w:cs="Arial"/>
                <w:szCs w:val="20"/>
              </w:rPr>
              <w:t>0%</w:t>
            </w:r>
            <w:r w:rsidR="00E44B02" w:rsidRPr="009729F5">
              <w:rPr>
                <w:rFonts w:ascii="Arial" w:eastAsia="Lucida Sans" w:hAnsi="Arial" w:cs="Arial"/>
                <w:szCs w:val="20"/>
              </w:rPr>
              <w:t xml:space="preserve"> </w:t>
            </w:r>
          </w:p>
        </w:tc>
      </w:tr>
      <w:tr w:rsidR="007E7637" w:rsidRPr="007E7637" w14:paraId="5757965A" w14:textId="77777777" w:rsidTr="0B51F459">
        <w:tc>
          <w:tcPr>
            <w:tcW w:w="2121" w:type="dxa"/>
            <w:shd w:val="clear" w:color="auto" w:fill="0066A2"/>
            <w:vAlign w:val="center"/>
          </w:tcPr>
          <w:p w14:paraId="082ACC35" w14:textId="77777777" w:rsidR="00D73E50" w:rsidRPr="009729F5" w:rsidRDefault="00D73E50" w:rsidP="00A31DFD">
            <w:pPr>
              <w:spacing w:before="120"/>
              <w:rPr>
                <w:rFonts w:ascii="Arial" w:hAnsi="Arial" w:cs="Arial"/>
                <w:szCs w:val="20"/>
              </w:rPr>
            </w:pPr>
            <w:r w:rsidRPr="009729F5">
              <w:rPr>
                <w:rFonts w:ascii="Arial" w:eastAsia="Lucida Sans" w:hAnsi="Arial" w:cs="Arial"/>
                <w:szCs w:val="20"/>
              </w:rPr>
              <w:t xml:space="preserve">Valeur admissible </w:t>
            </w:r>
          </w:p>
        </w:tc>
        <w:tc>
          <w:tcPr>
            <w:tcW w:w="6952" w:type="dxa"/>
            <w:gridSpan w:val="2"/>
          </w:tcPr>
          <w:p w14:paraId="6CE8B14B" w14:textId="77777777" w:rsidR="00D73E50" w:rsidRPr="009729F5" w:rsidRDefault="00D73E50" w:rsidP="00A31DFD">
            <w:pPr>
              <w:spacing w:before="120"/>
              <w:ind w:left="2"/>
              <w:rPr>
                <w:rFonts w:ascii="Arial" w:eastAsia="Lucida Sans" w:hAnsi="Arial" w:cs="Arial"/>
                <w:szCs w:val="20"/>
              </w:rPr>
            </w:pPr>
            <w:r w:rsidRPr="009729F5">
              <w:rPr>
                <w:rFonts w:ascii="Arial" w:eastAsia="Lucida Sans" w:hAnsi="Arial" w:cs="Arial"/>
                <w:szCs w:val="20"/>
              </w:rPr>
              <w:t xml:space="preserve">Les valeurs admissibles de l’indicateur sont </w:t>
            </w:r>
          </w:p>
          <w:p w14:paraId="35E6723F" w14:textId="083953C8" w:rsidR="00D73E50" w:rsidRPr="009729F5" w:rsidRDefault="00D73E50" w:rsidP="00A31DFD">
            <w:pPr>
              <w:pStyle w:val="Corpsdetexte"/>
              <w:numPr>
                <w:ilvl w:val="0"/>
                <w:numId w:val="22"/>
              </w:numPr>
              <w:spacing w:before="120" w:after="0"/>
              <w:rPr>
                <w:rFonts w:ascii="Arial" w:eastAsia="Lucida Sans" w:hAnsi="Arial" w:cs="Arial"/>
                <w:szCs w:val="20"/>
              </w:rPr>
            </w:pPr>
            <w:r w:rsidRPr="009729F5">
              <w:rPr>
                <w:rFonts w:ascii="Arial" w:eastAsia="Lucida Sans" w:hAnsi="Arial" w:cs="Arial"/>
                <w:szCs w:val="20"/>
              </w:rPr>
              <w:t xml:space="preserve">IQ1 &gt;= </w:t>
            </w:r>
            <w:r w:rsidR="005E378C" w:rsidRPr="009729F5">
              <w:rPr>
                <w:rFonts w:ascii="Arial" w:eastAsia="Lucida Sans" w:hAnsi="Arial" w:cs="Arial"/>
                <w:szCs w:val="20"/>
              </w:rPr>
              <w:t>90%</w:t>
            </w:r>
          </w:p>
          <w:p w14:paraId="40C1C012" w14:textId="355CC25D" w:rsidR="00FF043C" w:rsidRPr="009729F5" w:rsidRDefault="00FF043C" w:rsidP="00A31DFD">
            <w:pPr>
              <w:pStyle w:val="Corpsdetexte"/>
              <w:numPr>
                <w:ilvl w:val="0"/>
                <w:numId w:val="22"/>
              </w:numPr>
              <w:spacing w:before="120" w:after="0"/>
              <w:rPr>
                <w:rFonts w:ascii="Arial" w:eastAsia="Lucida Sans" w:hAnsi="Arial" w:cs="Arial"/>
                <w:szCs w:val="20"/>
              </w:rPr>
            </w:pPr>
            <w:r w:rsidRPr="009729F5">
              <w:rPr>
                <w:rFonts w:ascii="Arial" w:eastAsia="Lucida Sans" w:hAnsi="Arial" w:cs="Arial"/>
                <w:szCs w:val="20"/>
              </w:rPr>
              <w:t>IQ</w:t>
            </w:r>
            <w:r w:rsidR="005E378C" w:rsidRPr="009729F5">
              <w:rPr>
                <w:rFonts w:ascii="Arial" w:eastAsia="Lucida Sans" w:hAnsi="Arial" w:cs="Arial"/>
                <w:szCs w:val="20"/>
              </w:rPr>
              <w:t>2</w:t>
            </w:r>
            <w:r w:rsidRPr="009729F5">
              <w:rPr>
                <w:rFonts w:ascii="Arial" w:eastAsia="Lucida Sans" w:hAnsi="Arial" w:cs="Arial"/>
                <w:szCs w:val="20"/>
              </w:rPr>
              <w:t xml:space="preserve"> </w:t>
            </w:r>
            <w:r w:rsidR="005E378C" w:rsidRPr="009729F5">
              <w:rPr>
                <w:rFonts w:ascii="Arial" w:eastAsia="Lucida Sans" w:hAnsi="Arial" w:cs="Arial"/>
                <w:szCs w:val="20"/>
              </w:rPr>
              <w:t>&lt;</w:t>
            </w:r>
            <w:r w:rsidRPr="009729F5">
              <w:rPr>
                <w:rFonts w:ascii="Arial" w:eastAsia="Lucida Sans" w:hAnsi="Arial" w:cs="Arial"/>
                <w:szCs w:val="20"/>
              </w:rPr>
              <w:t xml:space="preserve">= </w:t>
            </w:r>
            <w:r w:rsidR="005E378C" w:rsidRPr="009729F5">
              <w:rPr>
                <w:rFonts w:ascii="Arial" w:eastAsia="Lucida Sans" w:hAnsi="Arial" w:cs="Arial"/>
                <w:szCs w:val="20"/>
              </w:rPr>
              <w:t>1</w:t>
            </w:r>
            <w:r w:rsidR="002E110E" w:rsidRPr="009729F5">
              <w:rPr>
                <w:rFonts w:ascii="Arial" w:eastAsia="Lucida Sans" w:hAnsi="Arial" w:cs="Arial"/>
                <w:szCs w:val="20"/>
              </w:rPr>
              <w:t>0</w:t>
            </w:r>
            <w:r w:rsidR="005E378C" w:rsidRPr="009729F5">
              <w:rPr>
                <w:rFonts w:ascii="Arial" w:eastAsia="Lucida Sans" w:hAnsi="Arial" w:cs="Arial"/>
                <w:szCs w:val="20"/>
              </w:rPr>
              <w:t>%</w:t>
            </w:r>
          </w:p>
          <w:p w14:paraId="44038D7C" w14:textId="230AE024" w:rsidR="00966FD4" w:rsidRPr="009729F5" w:rsidRDefault="00FF043C" w:rsidP="00A31DFD">
            <w:pPr>
              <w:pStyle w:val="Corpsdetexte"/>
              <w:numPr>
                <w:ilvl w:val="0"/>
                <w:numId w:val="22"/>
              </w:numPr>
              <w:spacing w:before="120" w:after="0"/>
              <w:rPr>
                <w:rFonts w:ascii="Arial" w:eastAsia="Lucida Sans" w:hAnsi="Arial" w:cs="Arial"/>
                <w:szCs w:val="20"/>
              </w:rPr>
            </w:pPr>
            <w:r w:rsidRPr="009729F5">
              <w:rPr>
                <w:rFonts w:ascii="Arial" w:eastAsia="Lucida Sans" w:hAnsi="Arial" w:cs="Arial"/>
                <w:szCs w:val="20"/>
              </w:rPr>
              <w:t xml:space="preserve">IQ3 </w:t>
            </w:r>
            <w:r w:rsidR="00C85A61" w:rsidRPr="009729F5">
              <w:rPr>
                <w:rFonts w:ascii="Arial" w:eastAsia="Lucida Sans" w:hAnsi="Arial" w:cs="Arial"/>
                <w:szCs w:val="20"/>
              </w:rPr>
              <w:t xml:space="preserve">= </w:t>
            </w:r>
            <w:r w:rsidR="005E378C" w:rsidRPr="009729F5">
              <w:rPr>
                <w:rFonts w:ascii="Arial" w:eastAsia="Lucida Sans" w:hAnsi="Arial" w:cs="Arial"/>
                <w:szCs w:val="20"/>
              </w:rPr>
              <w:t>0</w:t>
            </w:r>
          </w:p>
        </w:tc>
      </w:tr>
      <w:tr w:rsidR="007E7637" w:rsidRPr="007E7637" w14:paraId="07C23946" w14:textId="77777777" w:rsidTr="0B51F459">
        <w:tblPrEx>
          <w:tblCellMar>
            <w:top w:w="39" w:type="dxa"/>
            <w:left w:w="68" w:type="dxa"/>
            <w:right w:w="13" w:type="dxa"/>
          </w:tblCellMar>
        </w:tblPrEx>
        <w:trPr>
          <w:gridAfter w:val="1"/>
          <w:wAfter w:w="7" w:type="dxa"/>
        </w:trPr>
        <w:tc>
          <w:tcPr>
            <w:tcW w:w="2121" w:type="dxa"/>
            <w:shd w:val="clear" w:color="auto" w:fill="0066A2"/>
            <w:vAlign w:val="center"/>
          </w:tcPr>
          <w:p w14:paraId="562FDF66" w14:textId="77777777" w:rsidR="00D73E50" w:rsidRPr="009729F5" w:rsidRDefault="00D73E50" w:rsidP="00A31DFD">
            <w:pPr>
              <w:spacing w:before="120"/>
              <w:rPr>
                <w:rFonts w:ascii="Arial" w:hAnsi="Arial" w:cs="Arial"/>
                <w:szCs w:val="20"/>
              </w:rPr>
            </w:pPr>
            <w:r w:rsidRPr="009729F5">
              <w:rPr>
                <w:rFonts w:ascii="Arial" w:eastAsia="Lucida Sans" w:hAnsi="Arial" w:cs="Arial"/>
                <w:szCs w:val="20"/>
              </w:rPr>
              <w:t>Informations restituées</w:t>
            </w:r>
          </w:p>
        </w:tc>
        <w:tc>
          <w:tcPr>
            <w:tcW w:w="6945" w:type="dxa"/>
          </w:tcPr>
          <w:p w14:paraId="06648B97" w14:textId="17336DE8" w:rsidR="00D73E50" w:rsidRPr="009729F5" w:rsidRDefault="00BE12EE" w:rsidP="00A31DFD">
            <w:pPr>
              <w:pStyle w:val="ListeHierarchique"/>
              <w:numPr>
                <w:ilvl w:val="0"/>
                <w:numId w:val="23"/>
              </w:numPr>
              <w:spacing w:before="120" w:after="0"/>
              <w:jc w:val="left"/>
              <w:rPr>
                <w:rFonts w:ascii="Arial" w:hAnsi="Arial" w:cs="Arial"/>
                <w:sz w:val="20"/>
                <w:szCs w:val="20"/>
              </w:rPr>
            </w:pPr>
            <w:r w:rsidRPr="009729F5">
              <w:rPr>
                <w:rFonts w:ascii="Arial" w:hAnsi="Arial" w:cs="Arial"/>
                <w:sz w:val="20"/>
                <w:szCs w:val="20"/>
              </w:rPr>
              <w:t xml:space="preserve">IQ1 = </w:t>
            </w:r>
            <w:r w:rsidR="00D73E50" w:rsidRPr="009729F5">
              <w:rPr>
                <w:rFonts w:ascii="Arial" w:hAnsi="Arial" w:cs="Arial"/>
                <w:sz w:val="20"/>
                <w:szCs w:val="20"/>
              </w:rPr>
              <w:t>Pourcentage de livrables acceptés lors de la première livraison</w:t>
            </w:r>
          </w:p>
          <w:p w14:paraId="5A4BD7AD" w14:textId="1E0CA500" w:rsidR="00D73E50" w:rsidRPr="009729F5" w:rsidRDefault="000E2756" w:rsidP="00A31DFD">
            <w:pPr>
              <w:pStyle w:val="ListeHierarchique"/>
              <w:numPr>
                <w:ilvl w:val="0"/>
                <w:numId w:val="23"/>
              </w:numPr>
              <w:spacing w:before="120" w:after="0"/>
              <w:jc w:val="left"/>
              <w:rPr>
                <w:rFonts w:ascii="Arial" w:eastAsia="Lucida Sans" w:hAnsi="Arial" w:cs="Arial"/>
                <w:sz w:val="20"/>
                <w:szCs w:val="20"/>
              </w:rPr>
            </w:pPr>
            <w:r w:rsidRPr="009729F5">
              <w:rPr>
                <w:rFonts w:ascii="Arial" w:eastAsia="Lucida Sans" w:hAnsi="Arial" w:cs="Arial"/>
                <w:sz w:val="20"/>
                <w:szCs w:val="20"/>
              </w:rPr>
              <w:t xml:space="preserve">IQ2 = </w:t>
            </w:r>
            <w:r w:rsidR="00D73E50" w:rsidRPr="009729F5">
              <w:rPr>
                <w:rFonts w:ascii="Arial" w:eastAsia="Lucida Sans" w:hAnsi="Arial" w:cs="Arial"/>
                <w:sz w:val="20"/>
                <w:szCs w:val="20"/>
              </w:rPr>
              <w:t>Pourcentage de livrables acceptés lors de la deuxième livraison</w:t>
            </w:r>
          </w:p>
          <w:p w14:paraId="2A9DEE0D" w14:textId="05555D11" w:rsidR="00D73E50" w:rsidRPr="009729F5" w:rsidRDefault="000E2756" w:rsidP="00A31DFD">
            <w:pPr>
              <w:pStyle w:val="ListeHierarchique"/>
              <w:numPr>
                <w:ilvl w:val="0"/>
                <w:numId w:val="23"/>
              </w:numPr>
              <w:spacing w:before="120" w:after="0"/>
              <w:jc w:val="left"/>
              <w:rPr>
                <w:rFonts w:ascii="Arial" w:hAnsi="Arial" w:cs="Arial"/>
                <w:sz w:val="20"/>
                <w:szCs w:val="20"/>
              </w:rPr>
            </w:pPr>
            <w:r w:rsidRPr="009729F5">
              <w:rPr>
                <w:rFonts w:ascii="Arial" w:eastAsia="Lucida Sans" w:hAnsi="Arial" w:cs="Arial"/>
                <w:sz w:val="20"/>
                <w:szCs w:val="20"/>
              </w:rPr>
              <w:t xml:space="preserve">IQ3 </w:t>
            </w:r>
            <w:r w:rsidR="00DD439B" w:rsidRPr="009729F5">
              <w:rPr>
                <w:rFonts w:ascii="Arial" w:eastAsia="Lucida Sans" w:hAnsi="Arial" w:cs="Arial"/>
                <w:sz w:val="20"/>
                <w:szCs w:val="20"/>
              </w:rPr>
              <w:t xml:space="preserve">= </w:t>
            </w:r>
            <w:r w:rsidR="00D73E50" w:rsidRPr="009729F5">
              <w:rPr>
                <w:rFonts w:ascii="Arial" w:eastAsia="Lucida Sans" w:hAnsi="Arial" w:cs="Arial"/>
                <w:sz w:val="20"/>
                <w:szCs w:val="20"/>
              </w:rPr>
              <w:t xml:space="preserve">Pourcentage de livrables acceptés </w:t>
            </w:r>
            <w:r w:rsidR="00BE12EE" w:rsidRPr="009729F5">
              <w:rPr>
                <w:rFonts w:ascii="Arial" w:eastAsia="Lucida Sans" w:hAnsi="Arial" w:cs="Arial"/>
                <w:sz w:val="20"/>
                <w:szCs w:val="20"/>
              </w:rPr>
              <w:t xml:space="preserve">lors de la </w:t>
            </w:r>
            <w:r w:rsidR="005E378C" w:rsidRPr="009729F5">
              <w:rPr>
                <w:rFonts w:ascii="Arial" w:eastAsia="Lucida Sans" w:hAnsi="Arial" w:cs="Arial"/>
                <w:sz w:val="20"/>
                <w:szCs w:val="20"/>
              </w:rPr>
              <w:t>troisième l</w:t>
            </w:r>
          </w:p>
        </w:tc>
      </w:tr>
    </w:tbl>
    <w:p w14:paraId="50C755DB" w14:textId="11779A2D" w:rsidR="00C85800" w:rsidRPr="009729F5" w:rsidRDefault="00F31004" w:rsidP="00122D7B">
      <w:pPr>
        <w:pStyle w:val="A2"/>
        <w:numPr>
          <w:ilvl w:val="1"/>
          <w:numId w:val="37"/>
        </w:numPr>
      </w:pPr>
      <w:bookmarkStart w:id="196" w:name="_Toc102143881"/>
      <w:r>
        <w:t xml:space="preserve"> </w:t>
      </w:r>
      <w:bookmarkStart w:id="197" w:name="_Toc207620018"/>
      <w:r w:rsidR="00C85800" w:rsidRPr="009729F5">
        <w:t>I0-0</w:t>
      </w:r>
      <w:r w:rsidR="003337DB" w:rsidRPr="009729F5">
        <w:t>6</w:t>
      </w:r>
      <w:r w:rsidR="00C85800" w:rsidRPr="009729F5">
        <w:t xml:space="preserve"> : Respect du délai de </w:t>
      </w:r>
      <w:r w:rsidR="00AB5341" w:rsidRPr="009729F5">
        <w:t xml:space="preserve">démarrage d’une </w:t>
      </w:r>
      <w:r w:rsidR="00AB5341" w:rsidRPr="00A31DFD">
        <w:t>prestation</w:t>
      </w:r>
      <w:bookmarkEnd w:id="196"/>
      <w:bookmarkEnd w:id="197"/>
    </w:p>
    <w:tbl>
      <w:tblPr>
        <w:tblStyle w:val="TableGrid0"/>
        <w:tblW w:w="8930" w:type="dxa"/>
        <w:tblInd w:w="0" w:type="dxa"/>
        <w:tbl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insideH w:val="single" w:sz="4" w:space="0" w:color="DEEAF6" w:themeColor="accent5" w:themeTint="33"/>
          <w:insideV w:val="single" w:sz="4" w:space="0" w:color="DEEAF6" w:themeColor="accent5" w:themeTint="33"/>
        </w:tblBorders>
        <w:tblCellMar>
          <w:top w:w="40" w:type="dxa"/>
          <w:left w:w="13" w:type="dxa"/>
          <w:right w:w="15" w:type="dxa"/>
        </w:tblCellMar>
        <w:tblLook w:val="04A0" w:firstRow="1" w:lastRow="0" w:firstColumn="1" w:lastColumn="0" w:noHBand="0" w:noVBand="1"/>
      </w:tblPr>
      <w:tblGrid>
        <w:gridCol w:w="2121"/>
        <w:gridCol w:w="6809"/>
      </w:tblGrid>
      <w:tr w:rsidR="007E7637" w:rsidRPr="007E7637" w14:paraId="2287FB07" w14:textId="77777777" w:rsidTr="006B3254">
        <w:tc>
          <w:tcPr>
            <w:tcW w:w="2121" w:type="dxa"/>
            <w:shd w:val="clear" w:color="auto" w:fill="0066A2"/>
          </w:tcPr>
          <w:p w14:paraId="0A358F19" w14:textId="77777777" w:rsidR="00C85800" w:rsidRPr="009729F5" w:rsidRDefault="00C85800" w:rsidP="00A31DFD">
            <w:pPr>
              <w:spacing w:before="120"/>
              <w:ind w:right="52"/>
              <w:jc w:val="center"/>
              <w:rPr>
                <w:rFonts w:ascii="Arial" w:hAnsi="Arial" w:cs="Arial"/>
                <w:b/>
                <w:bCs/>
                <w:szCs w:val="20"/>
              </w:rPr>
            </w:pPr>
            <w:r w:rsidRPr="009729F5">
              <w:rPr>
                <w:rFonts w:ascii="Arial" w:eastAsia="Lucida Sans" w:hAnsi="Arial" w:cs="Arial"/>
                <w:b/>
                <w:bCs/>
                <w:szCs w:val="20"/>
              </w:rPr>
              <w:t>Service 2</w:t>
            </w:r>
          </w:p>
        </w:tc>
        <w:tc>
          <w:tcPr>
            <w:tcW w:w="6809" w:type="dxa"/>
            <w:shd w:val="clear" w:color="auto" w:fill="0066A2"/>
          </w:tcPr>
          <w:p w14:paraId="43BF7212" w14:textId="5530F878" w:rsidR="00C85800" w:rsidRPr="009729F5" w:rsidRDefault="00C85800" w:rsidP="00A31DFD">
            <w:pPr>
              <w:spacing w:before="120"/>
              <w:ind w:left="1"/>
              <w:jc w:val="center"/>
              <w:rPr>
                <w:rFonts w:ascii="Arial" w:hAnsi="Arial" w:cs="Arial"/>
                <w:b/>
                <w:bCs/>
                <w:szCs w:val="20"/>
              </w:rPr>
            </w:pPr>
            <w:r w:rsidRPr="009729F5">
              <w:rPr>
                <w:rFonts w:ascii="Arial" w:eastAsia="Lucida Sans" w:hAnsi="Arial" w:cs="Arial"/>
                <w:b/>
                <w:bCs/>
                <w:szCs w:val="20"/>
              </w:rPr>
              <w:t>I0-0</w:t>
            </w:r>
            <w:r w:rsidR="00E8320E" w:rsidRPr="009729F5">
              <w:rPr>
                <w:rFonts w:ascii="Arial" w:eastAsia="Lucida Sans" w:hAnsi="Arial" w:cs="Arial"/>
                <w:b/>
                <w:bCs/>
                <w:szCs w:val="20"/>
              </w:rPr>
              <w:t>6</w:t>
            </w:r>
          </w:p>
        </w:tc>
      </w:tr>
      <w:tr w:rsidR="007E7637" w:rsidRPr="007E7637" w14:paraId="25BF4011" w14:textId="77777777" w:rsidTr="006B3254">
        <w:tc>
          <w:tcPr>
            <w:tcW w:w="2121" w:type="dxa"/>
            <w:shd w:val="clear" w:color="auto" w:fill="0066A2"/>
            <w:vAlign w:val="center"/>
          </w:tcPr>
          <w:p w14:paraId="55B5F0E4" w14:textId="77777777" w:rsidR="00C85800" w:rsidRPr="009729F5" w:rsidRDefault="00C85800" w:rsidP="00A31DFD">
            <w:pPr>
              <w:spacing w:before="120"/>
              <w:rPr>
                <w:rFonts w:ascii="Arial" w:hAnsi="Arial" w:cs="Arial"/>
                <w:szCs w:val="20"/>
              </w:rPr>
            </w:pPr>
            <w:r w:rsidRPr="009729F5">
              <w:rPr>
                <w:rFonts w:ascii="Arial" w:eastAsia="Lucida Sans" w:hAnsi="Arial" w:cs="Arial"/>
                <w:szCs w:val="20"/>
              </w:rPr>
              <w:t xml:space="preserve">Description </w:t>
            </w:r>
          </w:p>
        </w:tc>
        <w:tc>
          <w:tcPr>
            <w:tcW w:w="6809" w:type="dxa"/>
          </w:tcPr>
          <w:p w14:paraId="3FE74141" w14:textId="31AE4B02" w:rsidR="00C85800" w:rsidRPr="009729F5" w:rsidRDefault="00C85800" w:rsidP="00A31DFD">
            <w:pPr>
              <w:spacing w:before="120"/>
              <w:ind w:left="1"/>
              <w:jc w:val="both"/>
              <w:rPr>
                <w:rFonts w:ascii="Arial" w:hAnsi="Arial" w:cs="Arial"/>
                <w:szCs w:val="20"/>
              </w:rPr>
            </w:pPr>
            <w:r w:rsidRPr="009729F5">
              <w:rPr>
                <w:rFonts w:ascii="Arial" w:eastAsia="Lucida Sans" w:hAnsi="Arial" w:cs="Arial"/>
                <w:szCs w:val="20"/>
              </w:rPr>
              <w:t>Respect d</w:t>
            </w:r>
            <w:r w:rsidR="00883280" w:rsidRPr="009729F5">
              <w:rPr>
                <w:rFonts w:ascii="Arial" w:eastAsia="Lucida Sans" w:hAnsi="Arial" w:cs="Arial"/>
                <w:szCs w:val="20"/>
              </w:rPr>
              <w:t xml:space="preserve">e la date de démarrage </w:t>
            </w:r>
            <w:r w:rsidR="00AB5341" w:rsidRPr="009729F5">
              <w:rPr>
                <w:rFonts w:ascii="Arial" w:hAnsi="Arial" w:cs="Arial"/>
                <w:szCs w:val="20"/>
              </w:rPr>
              <w:t>d’une prestation</w:t>
            </w:r>
            <w:r w:rsidR="00A0371B" w:rsidRPr="009729F5">
              <w:rPr>
                <w:rFonts w:ascii="Arial" w:hAnsi="Arial" w:cs="Arial"/>
                <w:szCs w:val="20"/>
              </w:rPr>
              <w:t>.</w:t>
            </w:r>
            <w:r w:rsidR="00AB5341" w:rsidRPr="009729F5">
              <w:rPr>
                <w:rFonts w:ascii="Arial" w:eastAsia="Lucida Sans" w:hAnsi="Arial" w:cs="Arial"/>
                <w:szCs w:val="20"/>
              </w:rPr>
              <w:t xml:space="preserve"> </w:t>
            </w:r>
            <w:r w:rsidR="00173C30" w:rsidRPr="009729F5">
              <w:rPr>
                <w:rFonts w:ascii="Arial" w:hAnsi="Arial" w:cs="Arial"/>
                <w:szCs w:val="20"/>
              </w:rPr>
              <w:t>La date de lancement doit être actée.  Cette pénalité peut porter sur une partie du bon de commande en cas de commande « multi -prestations » avec plusieurs dates de début de prestation</w:t>
            </w:r>
          </w:p>
        </w:tc>
      </w:tr>
      <w:tr w:rsidR="007E7637" w:rsidRPr="007E7637" w14:paraId="1EB4714C" w14:textId="77777777" w:rsidTr="00C2330C">
        <w:trPr>
          <w:trHeight w:val="817"/>
        </w:trPr>
        <w:tc>
          <w:tcPr>
            <w:tcW w:w="2121" w:type="dxa"/>
            <w:shd w:val="clear" w:color="auto" w:fill="0066A2"/>
            <w:vAlign w:val="center"/>
          </w:tcPr>
          <w:p w14:paraId="3509A3C5" w14:textId="77777777" w:rsidR="00C85800" w:rsidRPr="007E7637" w:rsidRDefault="00C85800" w:rsidP="001D3CFD">
            <w:pPr>
              <w:pStyle w:val="Titre2Titre211Resetnumberingl2I2chapitreInterTitre22ndlevelh"/>
            </w:pPr>
            <w:r w:rsidRPr="009729F5">
              <w:rPr>
                <w:rFonts w:eastAsia="Lucida Sans"/>
              </w:rPr>
              <w:t>Soumis à pénalité</w:t>
            </w:r>
          </w:p>
        </w:tc>
        <w:tc>
          <w:tcPr>
            <w:tcW w:w="6809" w:type="dxa"/>
            <w:vAlign w:val="center"/>
          </w:tcPr>
          <w:p w14:paraId="4DDC7D01" w14:textId="04434AFD" w:rsidR="00C85800" w:rsidRPr="009729F5" w:rsidRDefault="00890851" w:rsidP="001D3CFD">
            <w:pPr>
              <w:pStyle w:val="Titre2Titre211Resetnumberingl2I2chapitreInterTitre22ndlevelh"/>
            </w:pPr>
            <w:r w:rsidRPr="00A75A11">
              <w:rPr>
                <w:rFonts w:eastAsia="Lucida Sans"/>
                <w:sz w:val="20"/>
                <w:szCs w:val="20"/>
              </w:rPr>
              <w:t>OUI </w:t>
            </w:r>
            <w:r w:rsidR="00F03867" w:rsidRPr="00A75A11">
              <w:rPr>
                <w:rFonts w:eastAsia="Lucida Sans"/>
                <w:sz w:val="20"/>
                <w:szCs w:val="20"/>
              </w:rPr>
              <w:t>:</w:t>
            </w:r>
            <w:r w:rsidRPr="00A75A11">
              <w:rPr>
                <w:rFonts w:eastAsia="Lucida Sans"/>
                <w:sz w:val="20"/>
                <w:szCs w:val="20"/>
              </w:rPr>
              <w:t xml:space="preserve"> </w:t>
            </w:r>
            <w:r w:rsidR="003711C9" w:rsidRPr="00A75A11">
              <w:rPr>
                <w:rFonts w:eastAsia="Lucida Sans"/>
                <w:sz w:val="20"/>
                <w:szCs w:val="20"/>
              </w:rPr>
              <w:t xml:space="preserve">une pénalité </w:t>
            </w:r>
            <w:r w:rsidR="00247A1C" w:rsidRPr="00A75A11">
              <w:rPr>
                <w:rFonts w:eastAsia="Lucida Sans"/>
                <w:sz w:val="20"/>
                <w:szCs w:val="20"/>
              </w:rPr>
              <w:t>de 500</w:t>
            </w:r>
            <w:r w:rsidR="003711C9" w:rsidRPr="00A75A11">
              <w:rPr>
                <w:rFonts w:eastAsia="Lucida Sans"/>
                <w:sz w:val="20"/>
                <w:szCs w:val="20"/>
              </w:rPr>
              <w:t xml:space="preserve"> € par jour ouvré de retard est appliquée au titulaire si la prestation ne démarre pas à la date indiquée sur le bon de commande</w:t>
            </w:r>
            <w:r w:rsidR="00820C08" w:rsidRPr="00A75A11">
              <w:rPr>
                <w:rFonts w:eastAsia="Lucida Sans"/>
                <w:sz w:val="20"/>
                <w:szCs w:val="20"/>
              </w:rPr>
              <w:t>.</w:t>
            </w:r>
          </w:p>
        </w:tc>
      </w:tr>
      <w:tr w:rsidR="007E7637" w:rsidRPr="007E7637" w14:paraId="6BF1BF83" w14:textId="77777777" w:rsidTr="006B3254">
        <w:tc>
          <w:tcPr>
            <w:tcW w:w="2121" w:type="dxa"/>
            <w:shd w:val="clear" w:color="auto" w:fill="0066A2"/>
            <w:vAlign w:val="center"/>
          </w:tcPr>
          <w:p w14:paraId="0B6B3399" w14:textId="77777777" w:rsidR="00C85800" w:rsidRPr="009729F5" w:rsidRDefault="00C85800" w:rsidP="00A31DFD">
            <w:pPr>
              <w:spacing w:before="120"/>
              <w:ind w:left="56"/>
              <w:rPr>
                <w:rFonts w:ascii="Arial" w:hAnsi="Arial" w:cs="Arial"/>
                <w:szCs w:val="20"/>
              </w:rPr>
            </w:pPr>
            <w:r w:rsidRPr="009729F5">
              <w:rPr>
                <w:rFonts w:ascii="Arial" w:eastAsia="Lucida Sans" w:hAnsi="Arial" w:cs="Arial"/>
                <w:szCs w:val="20"/>
              </w:rPr>
              <w:t xml:space="preserve">Activité concernée </w:t>
            </w:r>
          </w:p>
        </w:tc>
        <w:tc>
          <w:tcPr>
            <w:tcW w:w="6809" w:type="dxa"/>
            <w:vAlign w:val="center"/>
          </w:tcPr>
          <w:p w14:paraId="2AA736E5" w14:textId="4B97298F" w:rsidR="00C85800" w:rsidRPr="009729F5" w:rsidRDefault="003D7BDA" w:rsidP="00A31DFD">
            <w:pPr>
              <w:pStyle w:val="ListeHierarchique"/>
              <w:numPr>
                <w:ilvl w:val="0"/>
                <w:numId w:val="0"/>
              </w:numPr>
              <w:spacing w:before="120" w:after="0"/>
              <w:ind w:left="360" w:hanging="360"/>
              <w:rPr>
                <w:rFonts w:ascii="Arial" w:hAnsi="Arial" w:cs="Arial"/>
                <w:sz w:val="20"/>
                <w:szCs w:val="20"/>
              </w:rPr>
            </w:pPr>
            <w:r>
              <w:rPr>
                <w:rFonts w:ascii="Arial" w:eastAsia="Lucida Sans" w:hAnsi="Arial" w:cs="Arial"/>
                <w:sz w:val="20"/>
                <w:szCs w:val="20"/>
              </w:rPr>
              <w:t>Toute</w:t>
            </w:r>
          </w:p>
        </w:tc>
      </w:tr>
      <w:tr w:rsidR="007E7637" w:rsidRPr="007E7637" w14:paraId="45B37EE0" w14:textId="77777777" w:rsidTr="006B3254">
        <w:tc>
          <w:tcPr>
            <w:tcW w:w="2121" w:type="dxa"/>
            <w:shd w:val="clear" w:color="auto" w:fill="0066A2"/>
            <w:vAlign w:val="center"/>
          </w:tcPr>
          <w:p w14:paraId="344CFA01" w14:textId="297DD9D7" w:rsidR="00C85800" w:rsidRPr="009729F5" w:rsidRDefault="00E35EA4" w:rsidP="00A31DFD">
            <w:pPr>
              <w:spacing w:before="120"/>
              <w:ind w:left="56"/>
              <w:rPr>
                <w:rFonts w:ascii="Arial" w:hAnsi="Arial" w:cs="Arial"/>
                <w:szCs w:val="20"/>
              </w:rPr>
            </w:pPr>
            <w:r w:rsidRPr="009729F5">
              <w:rPr>
                <w:rFonts w:ascii="Arial" w:eastAsia="Lucida Sans" w:hAnsi="Arial" w:cs="Arial"/>
                <w:szCs w:val="20"/>
              </w:rPr>
              <w:t>Unité de mesure</w:t>
            </w:r>
          </w:p>
        </w:tc>
        <w:tc>
          <w:tcPr>
            <w:tcW w:w="6809" w:type="dxa"/>
            <w:shd w:val="clear" w:color="auto" w:fill="D9E2F3" w:themeFill="accent1" w:themeFillTint="33"/>
          </w:tcPr>
          <w:p w14:paraId="081FC41F" w14:textId="025CD7BB" w:rsidR="00C85800" w:rsidRPr="009729F5" w:rsidRDefault="00E8320E" w:rsidP="00A31DFD">
            <w:pPr>
              <w:spacing w:before="120"/>
              <w:ind w:left="57"/>
              <w:rPr>
                <w:rFonts w:ascii="Arial" w:hAnsi="Arial" w:cs="Arial"/>
                <w:szCs w:val="20"/>
              </w:rPr>
            </w:pPr>
            <w:r w:rsidRPr="009729F5">
              <w:rPr>
                <w:rFonts w:ascii="Arial" w:hAnsi="Arial" w:cs="Arial"/>
                <w:szCs w:val="20"/>
              </w:rPr>
              <w:t>%</w:t>
            </w:r>
            <w:r w:rsidR="00173C30" w:rsidRPr="009729F5">
              <w:rPr>
                <w:rFonts w:ascii="Arial" w:hAnsi="Arial" w:cs="Arial"/>
                <w:szCs w:val="20"/>
              </w:rPr>
              <w:t xml:space="preserve"> </w:t>
            </w:r>
          </w:p>
        </w:tc>
      </w:tr>
      <w:tr w:rsidR="007E7637" w:rsidRPr="007E7637" w14:paraId="7EE14F17" w14:textId="77777777" w:rsidTr="006B3254">
        <w:tc>
          <w:tcPr>
            <w:tcW w:w="2121" w:type="dxa"/>
            <w:shd w:val="clear" w:color="auto" w:fill="0066A2"/>
            <w:vAlign w:val="center"/>
          </w:tcPr>
          <w:p w14:paraId="12173843" w14:textId="77777777" w:rsidR="00C85800" w:rsidRPr="009729F5" w:rsidRDefault="00C85800" w:rsidP="00A31DFD">
            <w:pPr>
              <w:tabs>
                <w:tab w:val="center" w:pos="1032"/>
                <w:tab w:val="right" w:pos="2094"/>
              </w:tabs>
              <w:spacing w:before="120"/>
              <w:rPr>
                <w:rFonts w:ascii="Arial" w:hAnsi="Arial" w:cs="Arial"/>
                <w:szCs w:val="20"/>
              </w:rPr>
            </w:pPr>
            <w:r w:rsidRPr="009729F5">
              <w:rPr>
                <w:rFonts w:ascii="Arial" w:eastAsia="Lucida Sans" w:hAnsi="Arial" w:cs="Arial"/>
                <w:szCs w:val="20"/>
              </w:rPr>
              <w:t xml:space="preserve">Mode de </w:t>
            </w:r>
            <w:r w:rsidRPr="009729F5">
              <w:rPr>
                <w:rFonts w:ascii="Arial" w:eastAsia="Lucida Sans" w:hAnsi="Arial" w:cs="Arial"/>
                <w:szCs w:val="20"/>
              </w:rPr>
              <w:tab/>
              <w:t>calcul</w:t>
            </w:r>
          </w:p>
        </w:tc>
        <w:tc>
          <w:tcPr>
            <w:tcW w:w="6809" w:type="dxa"/>
          </w:tcPr>
          <w:p w14:paraId="609889AE" w14:textId="0971D84D" w:rsidR="00387CDF" w:rsidRPr="00A75A11" w:rsidRDefault="00DB481A" w:rsidP="001D3CFD">
            <w:pPr>
              <w:pStyle w:val="Titre2Titre211Resetnumberingl2I2chapitreInterTitre22ndlevelh"/>
              <w:rPr>
                <w:rFonts w:eastAsia="Lucida Sans"/>
                <w:sz w:val="20"/>
                <w:szCs w:val="20"/>
              </w:rPr>
            </w:pPr>
            <w:r w:rsidRPr="00A75A11">
              <w:rPr>
                <w:rFonts w:eastAsia="Lucida Sans"/>
                <w:sz w:val="20"/>
                <w:szCs w:val="20"/>
              </w:rPr>
              <w:t xml:space="preserve">Nombre de prestations </w:t>
            </w:r>
            <w:r w:rsidR="00B72EB7" w:rsidRPr="00A75A11">
              <w:rPr>
                <w:rFonts w:eastAsia="Lucida Sans"/>
                <w:sz w:val="20"/>
                <w:szCs w:val="20"/>
              </w:rPr>
              <w:t xml:space="preserve">démarrées dans les délais </w:t>
            </w:r>
            <w:r w:rsidRPr="00A75A11">
              <w:rPr>
                <w:rFonts w:eastAsia="Lucida Sans"/>
                <w:sz w:val="20"/>
                <w:szCs w:val="20"/>
              </w:rPr>
              <w:t xml:space="preserve">/ Nombre </w:t>
            </w:r>
            <w:r w:rsidR="00B72EB7" w:rsidRPr="00A75A11">
              <w:rPr>
                <w:rFonts w:eastAsia="Lucida Sans"/>
                <w:sz w:val="20"/>
                <w:szCs w:val="20"/>
              </w:rPr>
              <w:t xml:space="preserve">total de </w:t>
            </w:r>
            <w:r w:rsidR="00840CD7" w:rsidRPr="00A75A11">
              <w:rPr>
                <w:rFonts w:eastAsia="Lucida Sans"/>
                <w:sz w:val="20"/>
                <w:szCs w:val="20"/>
              </w:rPr>
              <w:t>prestations</w:t>
            </w:r>
          </w:p>
          <w:p w14:paraId="3BD1E8EB" w14:textId="337668A0" w:rsidR="00C85800" w:rsidRPr="009729F5" w:rsidRDefault="00C85800" w:rsidP="00A31DFD">
            <w:pPr>
              <w:pStyle w:val="ListeHierarchique"/>
              <w:numPr>
                <w:ilvl w:val="0"/>
                <w:numId w:val="0"/>
              </w:numPr>
              <w:spacing w:before="120" w:after="0"/>
              <w:ind w:left="-17" w:firstLine="17"/>
              <w:rPr>
                <w:rFonts w:ascii="Arial" w:eastAsia="Lucida Sans" w:hAnsi="Arial" w:cs="Arial"/>
                <w:sz w:val="20"/>
                <w:szCs w:val="20"/>
              </w:rPr>
            </w:pPr>
          </w:p>
        </w:tc>
      </w:tr>
      <w:tr w:rsidR="007E7637" w:rsidRPr="007E7637" w14:paraId="2267B4DD" w14:textId="77777777" w:rsidTr="006B3254">
        <w:tc>
          <w:tcPr>
            <w:tcW w:w="2121" w:type="dxa"/>
            <w:shd w:val="clear" w:color="auto" w:fill="0066A2"/>
            <w:vAlign w:val="center"/>
          </w:tcPr>
          <w:p w14:paraId="24A42FC0" w14:textId="77777777" w:rsidR="00C85800" w:rsidRPr="009729F5" w:rsidRDefault="00C85800" w:rsidP="00A31DFD">
            <w:pPr>
              <w:spacing w:before="120"/>
              <w:ind w:left="56"/>
              <w:rPr>
                <w:rFonts w:ascii="Arial" w:hAnsi="Arial" w:cs="Arial"/>
                <w:szCs w:val="20"/>
              </w:rPr>
            </w:pPr>
            <w:r w:rsidRPr="009729F5">
              <w:rPr>
                <w:rFonts w:ascii="Arial" w:eastAsia="Lucida Sans" w:hAnsi="Arial" w:cs="Arial"/>
                <w:szCs w:val="20"/>
              </w:rPr>
              <w:t xml:space="preserve">Origine des données </w:t>
            </w:r>
          </w:p>
        </w:tc>
        <w:tc>
          <w:tcPr>
            <w:tcW w:w="6809" w:type="dxa"/>
            <w:shd w:val="clear" w:color="auto" w:fill="D9E2F3" w:themeFill="accent1" w:themeFillTint="33"/>
          </w:tcPr>
          <w:p w14:paraId="308CBE27" w14:textId="46B3B005" w:rsidR="00C85800" w:rsidRPr="009729F5" w:rsidRDefault="00C85800" w:rsidP="00A31DFD">
            <w:pPr>
              <w:spacing w:before="120"/>
              <w:ind w:left="1"/>
              <w:rPr>
                <w:rFonts w:ascii="Arial" w:eastAsia="Calibri" w:hAnsi="Arial" w:cs="Arial"/>
                <w:szCs w:val="20"/>
              </w:rPr>
            </w:pPr>
          </w:p>
        </w:tc>
      </w:tr>
      <w:tr w:rsidR="007E7637" w:rsidRPr="007E7637" w14:paraId="41163B33" w14:textId="77777777" w:rsidTr="006B3254">
        <w:tc>
          <w:tcPr>
            <w:tcW w:w="2121" w:type="dxa"/>
            <w:shd w:val="clear" w:color="auto" w:fill="0066A2"/>
            <w:vAlign w:val="center"/>
          </w:tcPr>
          <w:p w14:paraId="7F923BD4" w14:textId="77777777" w:rsidR="00C85800" w:rsidRPr="009729F5" w:rsidRDefault="00C85800" w:rsidP="00A31DFD">
            <w:pPr>
              <w:spacing w:before="120"/>
              <w:ind w:left="56"/>
              <w:rPr>
                <w:rFonts w:ascii="Arial" w:hAnsi="Arial" w:cs="Arial"/>
                <w:szCs w:val="20"/>
              </w:rPr>
            </w:pPr>
            <w:r w:rsidRPr="009729F5">
              <w:rPr>
                <w:rFonts w:ascii="Arial" w:eastAsia="Lucida Sans" w:hAnsi="Arial" w:cs="Arial"/>
                <w:szCs w:val="20"/>
              </w:rPr>
              <w:t xml:space="preserve">Fréquence de mesure </w:t>
            </w:r>
          </w:p>
        </w:tc>
        <w:tc>
          <w:tcPr>
            <w:tcW w:w="6809" w:type="dxa"/>
          </w:tcPr>
          <w:p w14:paraId="280E210A" w14:textId="6FAA0B7D" w:rsidR="00C85800" w:rsidRPr="009729F5" w:rsidRDefault="0096505B" w:rsidP="00A31DFD">
            <w:pPr>
              <w:spacing w:before="120"/>
              <w:ind w:left="57"/>
              <w:rPr>
                <w:rFonts w:ascii="Arial" w:hAnsi="Arial" w:cs="Arial"/>
                <w:szCs w:val="20"/>
              </w:rPr>
            </w:pPr>
            <w:r w:rsidRPr="009729F5">
              <w:rPr>
                <w:rFonts w:ascii="Arial" w:eastAsia="Lucida Sans" w:hAnsi="Arial" w:cs="Arial"/>
                <w:szCs w:val="20"/>
              </w:rPr>
              <w:t>Mensuelle lors des COPIL</w:t>
            </w:r>
            <w:r>
              <w:rPr>
                <w:rFonts w:ascii="Arial" w:eastAsia="Lucida Sans" w:hAnsi="Arial" w:cs="Arial"/>
                <w:szCs w:val="20"/>
              </w:rPr>
              <w:t xml:space="preserve"> et trimestrielle lors des Comité Pilotage Marché</w:t>
            </w:r>
          </w:p>
        </w:tc>
      </w:tr>
      <w:tr w:rsidR="007E7637" w:rsidRPr="007E7637" w14:paraId="37495C2B" w14:textId="77777777" w:rsidTr="006B3254">
        <w:tc>
          <w:tcPr>
            <w:tcW w:w="2121" w:type="dxa"/>
            <w:shd w:val="clear" w:color="auto" w:fill="0066A2"/>
            <w:vAlign w:val="center"/>
          </w:tcPr>
          <w:p w14:paraId="0CE9E0B5" w14:textId="77777777" w:rsidR="00C85800" w:rsidRPr="009729F5" w:rsidRDefault="00C85800" w:rsidP="00A31DFD">
            <w:pPr>
              <w:spacing w:before="120"/>
              <w:ind w:left="56"/>
              <w:rPr>
                <w:rFonts w:ascii="Arial" w:hAnsi="Arial" w:cs="Arial"/>
                <w:szCs w:val="20"/>
              </w:rPr>
            </w:pPr>
            <w:r w:rsidRPr="009729F5">
              <w:rPr>
                <w:rFonts w:ascii="Arial" w:eastAsia="Lucida Sans" w:hAnsi="Arial" w:cs="Arial"/>
                <w:szCs w:val="20"/>
              </w:rPr>
              <w:t xml:space="preserve">Valeur cible </w:t>
            </w:r>
          </w:p>
        </w:tc>
        <w:tc>
          <w:tcPr>
            <w:tcW w:w="6809" w:type="dxa"/>
            <w:shd w:val="clear" w:color="auto" w:fill="D9E2F3" w:themeFill="accent1" w:themeFillTint="33"/>
          </w:tcPr>
          <w:p w14:paraId="5B9F33EA" w14:textId="0C93853A" w:rsidR="00056661" w:rsidRPr="009729F5" w:rsidRDefault="00474629" w:rsidP="00A31DFD">
            <w:pPr>
              <w:spacing w:before="120"/>
              <w:ind w:left="57"/>
              <w:rPr>
                <w:rFonts w:ascii="Arial" w:eastAsia="Lucida Sans" w:hAnsi="Arial" w:cs="Arial"/>
                <w:szCs w:val="20"/>
              </w:rPr>
            </w:pPr>
            <w:r w:rsidRPr="009729F5">
              <w:rPr>
                <w:rFonts w:ascii="Arial" w:eastAsia="Lucida Sans" w:hAnsi="Arial" w:cs="Arial"/>
                <w:szCs w:val="20"/>
              </w:rPr>
              <w:t>=</w:t>
            </w:r>
            <w:r w:rsidR="0078092F" w:rsidRPr="009729F5">
              <w:rPr>
                <w:rFonts w:ascii="Arial" w:eastAsia="Lucida Sans" w:hAnsi="Arial" w:cs="Arial"/>
                <w:szCs w:val="20"/>
              </w:rPr>
              <w:t xml:space="preserve"> </w:t>
            </w:r>
            <w:r w:rsidR="00840CD7" w:rsidRPr="009729F5">
              <w:rPr>
                <w:rFonts w:ascii="Arial" w:eastAsia="Lucida Sans" w:hAnsi="Arial" w:cs="Arial"/>
                <w:szCs w:val="20"/>
              </w:rPr>
              <w:t>100%</w:t>
            </w:r>
            <w:r w:rsidRPr="009729F5">
              <w:rPr>
                <w:rFonts w:ascii="Arial" w:eastAsia="Lucida Sans" w:hAnsi="Arial" w:cs="Arial"/>
                <w:szCs w:val="20"/>
              </w:rPr>
              <w:t xml:space="preserve"> </w:t>
            </w:r>
            <w:r w:rsidR="00056661" w:rsidRPr="009729F5">
              <w:rPr>
                <w:rFonts w:ascii="Arial" w:eastAsia="Lucida Sans" w:hAnsi="Arial" w:cs="Arial"/>
                <w:szCs w:val="20"/>
              </w:rPr>
              <w:t xml:space="preserve"> </w:t>
            </w:r>
          </w:p>
          <w:p w14:paraId="50646A28" w14:textId="77777777" w:rsidR="00C85800" w:rsidRPr="009729F5" w:rsidRDefault="00C85800" w:rsidP="00A31DFD">
            <w:pPr>
              <w:spacing w:before="120"/>
              <w:ind w:left="57"/>
              <w:rPr>
                <w:rFonts w:ascii="Arial" w:hAnsi="Arial" w:cs="Arial"/>
                <w:szCs w:val="20"/>
              </w:rPr>
            </w:pPr>
          </w:p>
        </w:tc>
      </w:tr>
      <w:tr w:rsidR="007E7637" w:rsidRPr="007E7637" w14:paraId="78AABC52" w14:textId="77777777" w:rsidTr="006B3254">
        <w:tc>
          <w:tcPr>
            <w:tcW w:w="2121" w:type="dxa"/>
            <w:shd w:val="clear" w:color="auto" w:fill="0066A2"/>
            <w:vAlign w:val="center"/>
          </w:tcPr>
          <w:p w14:paraId="1461BD15" w14:textId="77777777" w:rsidR="00C85800" w:rsidRPr="009729F5" w:rsidRDefault="00C85800" w:rsidP="00A31DFD">
            <w:pPr>
              <w:spacing w:before="120"/>
              <w:ind w:left="56"/>
              <w:rPr>
                <w:rFonts w:ascii="Arial" w:hAnsi="Arial" w:cs="Arial"/>
                <w:szCs w:val="20"/>
              </w:rPr>
            </w:pPr>
            <w:r w:rsidRPr="009729F5">
              <w:rPr>
                <w:rFonts w:ascii="Arial" w:eastAsia="Lucida Sans" w:hAnsi="Arial" w:cs="Arial"/>
                <w:szCs w:val="20"/>
              </w:rPr>
              <w:t xml:space="preserve">Valeur admissible </w:t>
            </w:r>
          </w:p>
        </w:tc>
        <w:tc>
          <w:tcPr>
            <w:tcW w:w="6809" w:type="dxa"/>
          </w:tcPr>
          <w:p w14:paraId="049F91D8" w14:textId="25F3E8CE" w:rsidR="00C85800" w:rsidRPr="009729F5" w:rsidRDefault="0078092F" w:rsidP="00A31DFD">
            <w:pPr>
              <w:spacing w:before="120"/>
              <w:ind w:left="57"/>
              <w:rPr>
                <w:rFonts w:ascii="Arial" w:hAnsi="Arial" w:cs="Arial"/>
                <w:szCs w:val="20"/>
              </w:rPr>
            </w:pPr>
            <w:r w:rsidRPr="009729F5">
              <w:rPr>
                <w:rFonts w:ascii="Arial" w:hAnsi="Arial" w:cs="Arial"/>
                <w:szCs w:val="20"/>
              </w:rPr>
              <w:t>&gt;= 9</w:t>
            </w:r>
            <w:r w:rsidR="00840CD7" w:rsidRPr="009729F5">
              <w:rPr>
                <w:rFonts w:ascii="Arial" w:hAnsi="Arial" w:cs="Arial"/>
                <w:szCs w:val="20"/>
              </w:rPr>
              <w:t>5</w:t>
            </w:r>
            <w:r w:rsidRPr="009729F5">
              <w:rPr>
                <w:rFonts w:ascii="Arial" w:hAnsi="Arial" w:cs="Arial"/>
                <w:szCs w:val="20"/>
              </w:rPr>
              <w:t>%</w:t>
            </w:r>
          </w:p>
        </w:tc>
      </w:tr>
      <w:tr w:rsidR="007E7637" w:rsidRPr="007E7637" w14:paraId="6E28DFD7" w14:textId="77777777" w:rsidTr="006B3254">
        <w:tblPrEx>
          <w:tblCellMar>
            <w:top w:w="39" w:type="dxa"/>
            <w:left w:w="68" w:type="dxa"/>
            <w:right w:w="13" w:type="dxa"/>
          </w:tblCellMar>
        </w:tblPrEx>
        <w:tc>
          <w:tcPr>
            <w:tcW w:w="2121" w:type="dxa"/>
            <w:shd w:val="clear" w:color="auto" w:fill="0066A2"/>
            <w:vAlign w:val="center"/>
          </w:tcPr>
          <w:p w14:paraId="4907801D" w14:textId="77777777" w:rsidR="00C85800" w:rsidRPr="009729F5" w:rsidRDefault="00C85800" w:rsidP="00A31DFD">
            <w:pPr>
              <w:spacing w:before="120"/>
              <w:rPr>
                <w:rFonts w:ascii="Arial" w:hAnsi="Arial" w:cs="Arial"/>
                <w:szCs w:val="20"/>
              </w:rPr>
            </w:pPr>
            <w:r w:rsidRPr="009729F5">
              <w:rPr>
                <w:rFonts w:ascii="Arial" w:eastAsia="Lucida Sans" w:hAnsi="Arial" w:cs="Arial"/>
                <w:szCs w:val="20"/>
              </w:rPr>
              <w:t>Informations restituées</w:t>
            </w:r>
          </w:p>
        </w:tc>
        <w:tc>
          <w:tcPr>
            <w:tcW w:w="6809" w:type="dxa"/>
          </w:tcPr>
          <w:p w14:paraId="4F759D85" w14:textId="36A1DBA9" w:rsidR="00C85800" w:rsidRPr="009729F5" w:rsidRDefault="00C85800" w:rsidP="00A31DFD">
            <w:pPr>
              <w:pStyle w:val="ListeHierarchique"/>
              <w:numPr>
                <w:ilvl w:val="0"/>
                <w:numId w:val="0"/>
              </w:numPr>
              <w:spacing w:before="120" w:after="0"/>
              <w:ind w:left="360"/>
              <w:jc w:val="left"/>
              <w:rPr>
                <w:rFonts w:ascii="Arial" w:hAnsi="Arial" w:cs="Arial"/>
                <w:sz w:val="20"/>
                <w:szCs w:val="20"/>
              </w:rPr>
            </w:pPr>
          </w:p>
        </w:tc>
      </w:tr>
    </w:tbl>
    <w:p w14:paraId="44809A41" w14:textId="49E280E4" w:rsidR="00C85800" w:rsidRPr="009729F5" w:rsidRDefault="00F31004" w:rsidP="00122D7B">
      <w:pPr>
        <w:pStyle w:val="A2"/>
        <w:numPr>
          <w:ilvl w:val="1"/>
          <w:numId w:val="37"/>
        </w:numPr>
      </w:pPr>
      <w:bookmarkStart w:id="198" w:name="_Toc102143882"/>
      <w:r>
        <w:t xml:space="preserve"> </w:t>
      </w:r>
      <w:bookmarkStart w:id="199" w:name="_Toc207620019"/>
      <w:r w:rsidR="00C85800" w:rsidRPr="009729F5">
        <w:t>I0-0</w:t>
      </w:r>
      <w:r w:rsidR="00E8320E" w:rsidRPr="009729F5">
        <w:t>7</w:t>
      </w:r>
      <w:r w:rsidR="00C85800" w:rsidRPr="009729F5">
        <w:t xml:space="preserve"> : Respect du </w:t>
      </w:r>
      <w:r w:rsidR="00C85800" w:rsidRPr="00A31DFD">
        <w:t>délai</w:t>
      </w:r>
      <w:r w:rsidR="00C85800" w:rsidRPr="009729F5">
        <w:t xml:space="preserve"> de </w:t>
      </w:r>
      <w:r w:rsidR="0077657B" w:rsidRPr="009729F5">
        <w:t>réponse du titulaire à un projet de commande</w:t>
      </w:r>
      <w:bookmarkEnd w:id="198"/>
      <w:bookmarkEnd w:id="199"/>
    </w:p>
    <w:tbl>
      <w:tblPr>
        <w:tblStyle w:val="TableGrid0"/>
        <w:tblW w:w="8930" w:type="dxa"/>
        <w:tblInd w:w="0" w:type="dxa"/>
        <w:tbl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insideH w:val="single" w:sz="4" w:space="0" w:color="DEEAF6" w:themeColor="accent5" w:themeTint="33"/>
          <w:insideV w:val="single" w:sz="4" w:space="0" w:color="DEEAF6" w:themeColor="accent5" w:themeTint="33"/>
        </w:tblBorders>
        <w:tblCellMar>
          <w:top w:w="40" w:type="dxa"/>
          <w:left w:w="13" w:type="dxa"/>
          <w:right w:w="15" w:type="dxa"/>
        </w:tblCellMar>
        <w:tblLook w:val="04A0" w:firstRow="1" w:lastRow="0" w:firstColumn="1" w:lastColumn="0" w:noHBand="0" w:noVBand="1"/>
      </w:tblPr>
      <w:tblGrid>
        <w:gridCol w:w="2121"/>
        <w:gridCol w:w="6809"/>
      </w:tblGrid>
      <w:tr w:rsidR="007E7637" w:rsidRPr="007E7637" w14:paraId="025738F2" w14:textId="77777777" w:rsidTr="006B3254">
        <w:tc>
          <w:tcPr>
            <w:tcW w:w="2121" w:type="dxa"/>
            <w:shd w:val="clear" w:color="auto" w:fill="0066A2"/>
          </w:tcPr>
          <w:p w14:paraId="14AA7646" w14:textId="77777777" w:rsidR="00C85800" w:rsidRPr="009729F5" w:rsidRDefault="00C85800" w:rsidP="00A31DFD">
            <w:pPr>
              <w:spacing w:before="120"/>
              <w:ind w:right="52"/>
              <w:jc w:val="center"/>
              <w:rPr>
                <w:rFonts w:ascii="Arial" w:hAnsi="Arial" w:cs="Arial"/>
                <w:b/>
                <w:bCs/>
                <w:szCs w:val="20"/>
              </w:rPr>
            </w:pPr>
            <w:r w:rsidRPr="009729F5">
              <w:rPr>
                <w:rFonts w:ascii="Arial" w:eastAsia="Lucida Sans" w:hAnsi="Arial" w:cs="Arial"/>
                <w:b/>
                <w:bCs/>
                <w:szCs w:val="20"/>
              </w:rPr>
              <w:t>Service 2</w:t>
            </w:r>
          </w:p>
        </w:tc>
        <w:tc>
          <w:tcPr>
            <w:tcW w:w="6809" w:type="dxa"/>
            <w:shd w:val="clear" w:color="auto" w:fill="0066A2"/>
          </w:tcPr>
          <w:p w14:paraId="6A8819EB" w14:textId="0C9051EE" w:rsidR="00C85800" w:rsidRPr="009729F5" w:rsidRDefault="00C85800" w:rsidP="00A31DFD">
            <w:pPr>
              <w:spacing w:before="120"/>
              <w:ind w:left="1"/>
              <w:jc w:val="center"/>
              <w:rPr>
                <w:rFonts w:ascii="Arial" w:hAnsi="Arial" w:cs="Arial"/>
                <w:b/>
                <w:bCs/>
                <w:szCs w:val="20"/>
              </w:rPr>
            </w:pPr>
            <w:r w:rsidRPr="009729F5">
              <w:rPr>
                <w:rFonts w:ascii="Arial" w:eastAsia="Lucida Sans" w:hAnsi="Arial" w:cs="Arial"/>
                <w:b/>
                <w:bCs/>
                <w:szCs w:val="20"/>
              </w:rPr>
              <w:t>I0-0</w:t>
            </w:r>
            <w:r w:rsidR="00130B55" w:rsidRPr="009729F5">
              <w:rPr>
                <w:rFonts w:ascii="Arial" w:eastAsia="Lucida Sans" w:hAnsi="Arial" w:cs="Arial"/>
                <w:b/>
                <w:bCs/>
                <w:szCs w:val="20"/>
              </w:rPr>
              <w:t>7</w:t>
            </w:r>
          </w:p>
        </w:tc>
      </w:tr>
      <w:tr w:rsidR="007E7637" w:rsidRPr="007E7637" w14:paraId="36C3945A" w14:textId="77777777" w:rsidTr="006B3254">
        <w:tc>
          <w:tcPr>
            <w:tcW w:w="2121" w:type="dxa"/>
            <w:shd w:val="clear" w:color="auto" w:fill="0066A2"/>
            <w:vAlign w:val="center"/>
          </w:tcPr>
          <w:p w14:paraId="673056F5" w14:textId="77777777" w:rsidR="00C85800" w:rsidRPr="009729F5" w:rsidRDefault="00C85800" w:rsidP="00A31DFD">
            <w:pPr>
              <w:spacing w:before="120"/>
              <w:rPr>
                <w:rFonts w:ascii="Arial" w:hAnsi="Arial" w:cs="Arial"/>
                <w:szCs w:val="20"/>
              </w:rPr>
            </w:pPr>
            <w:r w:rsidRPr="009729F5">
              <w:rPr>
                <w:rFonts w:ascii="Arial" w:eastAsia="Lucida Sans" w:hAnsi="Arial" w:cs="Arial"/>
                <w:szCs w:val="20"/>
              </w:rPr>
              <w:t xml:space="preserve">Description </w:t>
            </w:r>
          </w:p>
        </w:tc>
        <w:tc>
          <w:tcPr>
            <w:tcW w:w="6809" w:type="dxa"/>
          </w:tcPr>
          <w:p w14:paraId="4484D3F1" w14:textId="3EFBBCEC" w:rsidR="00C85800" w:rsidRPr="009729F5" w:rsidRDefault="006C32A0" w:rsidP="00A31DFD">
            <w:pPr>
              <w:pStyle w:val="Titre20"/>
              <w:spacing w:after="0"/>
            </w:pPr>
            <w:bookmarkStart w:id="200" w:name="_Toc207620020"/>
            <w:r w:rsidRPr="009729F5">
              <w:t>Respect du délai de réponse du titulaire à un projet de commande</w:t>
            </w:r>
            <w:bookmarkEnd w:id="200"/>
          </w:p>
        </w:tc>
      </w:tr>
      <w:tr w:rsidR="007E7637" w:rsidRPr="007E7637" w14:paraId="3E377862" w14:textId="77777777" w:rsidTr="006B3254">
        <w:tc>
          <w:tcPr>
            <w:tcW w:w="2121" w:type="dxa"/>
            <w:shd w:val="clear" w:color="auto" w:fill="0066A2"/>
            <w:vAlign w:val="center"/>
          </w:tcPr>
          <w:p w14:paraId="081F0555" w14:textId="77777777" w:rsidR="00C85800" w:rsidRPr="009729F5" w:rsidRDefault="00C85800" w:rsidP="00A31DFD">
            <w:pPr>
              <w:spacing w:before="120"/>
              <w:ind w:left="56"/>
              <w:rPr>
                <w:rFonts w:ascii="Arial" w:eastAsia="Lucida Sans" w:hAnsi="Arial" w:cs="Arial"/>
                <w:szCs w:val="20"/>
              </w:rPr>
            </w:pPr>
            <w:r w:rsidRPr="009729F5">
              <w:rPr>
                <w:rFonts w:ascii="Arial" w:eastAsia="Lucida Sans" w:hAnsi="Arial" w:cs="Arial"/>
                <w:szCs w:val="20"/>
              </w:rPr>
              <w:lastRenderedPageBreak/>
              <w:t>Soumis à pénalité</w:t>
            </w:r>
          </w:p>
        </w:tc>
        <w:tc>
          <w:tcPr>
            <w:tcW w:w="6809" w:type="dxa"/>
            <w:vAlign w:val="center"/>
          </w:tcPr>
          <w:p w14:paraId="291C500B" w14:textId="267C62DA" w:rsidR="00C85800" w:rsidRPr="00124A93" w:rsidRDefault="00C85800" w:rsidP="001D3CFD">
            <w:pPr>
              <w:pStyle w:val="Titre2Titre211Resetnumberingl2I2chapitreInterTitre22ndlevelh"/>
              <w:rPr>
                <w:rFonts w:eastAsia="Lucida Sans"/>
                <w:sz w:val="20"/>
                <w:szCs w:val="20"/>
              </w:rPr>
            </w:pPr>
            <w:r w:rsidRPr="00124A93">
              <w:rPr>
                <w:rFonts w:eastAsia="Lucida Sans"/>
                <w:sz w:val="20"/>
                <w:szCs w:val="20"/>
              </w:rPr>
              <w:t>OUI </w:t>
            </w:r>
            <w:r w:rsidR="00D06821" w:rsidRPr="00124A93">
              <w:rPr>
                <w:rFonts w:eastAsia="Lucida Sans"/>
                <w:sz w:val="20"/>
                <w:szCs w:val="20"/>
              </w:rPr>
              <w:t>:</w:t>
            </w:r>
            <w:r w:rsidR="0029510D" w:rsidRPr="00124A93">
              <w:rPr>
                <w:rFonts w:eastAsia="Lucida Sans"/>
                <w:sz w:val="20"/>
                <w:szCs w:val="20"/>
              </w:rPr>
              <w:t xml:space="preserve"> u</w:t>
            </w:r>
            <w:r w:rsidR="00517ABF" w:rsidRPr="00124A93">
              <w:rPr>
                <w:rFonts w:eastAsia="Lucida Sans"/>
                <w:sz w:val="20"/>
                <w:szCs w:val="20"/>
              </w:rPr>
              <w:t>ne pénalité de 1000 € est appliquée si le titulaire ne communique pas sa proposition dans un délai de 5 jours ouvrés pour une prestation simple et de 15 jours ouvrés pour une prestation complexe, ou si le titulaire fait une réponse non conforme à un projet de commande de l’ACOSS.</w:t>
            </w:r>
          </w:p>
        </w:tc>
      </w:tr>
      <w:tr w:rsidR="007E7637" w:rsidRPr="007E7637" w14:paraId="02B62B51" w14:textId="77777777" w:rsidTr="006B3254">
        <w:tc>
          <w:tcPr>
            <w:tcW w:w="2121" w:type="dxa"/>
            <w:shd w:val="clear" w:color="auto" w:fill="0066A2"/>
            <w:vAlign w:val="center"/>
          </w:tcPr>
          <w:p w14:paraId="71121EE4" w14:textId="77777777" w:rsidR="00C85800" w:rsidRPr="009729F5" w:rsidRDefault="00C85800" w:rsidP="00A31DFD">
            <w:pPr>
              <w:spacing w:before="120"/>
              <w:ind w:left="56"/>
              <w:rPr>
                <w:rFonts w:ascii="Arial" w:hAnsi="Arial" w:cs="Arial"/>
                <w:szCs w:val="20"/>
              </w:rPr>
            </w:pPr>
            <w:r w:rsidRPr="009729F5">
              <w:rPr>
                <w:rFonts w:ascii="Arial" w:eastAsia="Lucida Sans" w:hAnsi="Arial" w:cs="Arial"/>
                <w:szCs w:val="20"/>
              </w:rPr>
              <w:t xml:space="preserve">Activité concernée </w:t>
            </w:r>
          </w:p>
        </w:tc>
        <w:tc>
          <w:tcPr>
            <w:tcW w:w="6809" w:type="dxa"/>
            <w:vAlign w:val="center"/>
          </w:tcPr>
          <w:p w14:paraId="5F38021E" w14:textId="16FD747B" w:rsidR="00C85800" w:rsidRPr="009729F5" w:rsidRDefault="003D7BDA" w:rsidP="00A31DFD">
            <w:pPr>
              <w:pStyle w:val="ListeHierarchique"/>
              <w:numPr>
                <w:ilvl w:val="0"/>
                <w:numId w:val="0"/>
              </w:numPr>
              <w:spacing w:before="120" w:after="0"/>
              <w:ind w:left="360" w:hanging="360"/>
              <w:rPr>
                <w:rFonts w:ascii="Arial" w:hAnsi="Arial" w:cs="Arial"/>
                <w:sz w:val="20"/>
                <w:szCs w:val="20"/>
              </w:rPr>
            </w:pPr>
            <w:r>
              <w:rPr>
                <w:rFonts w:ascii="Arial" w:eastAsia="Lucida Sans" w:hAnsi="Arial" w:cs="Arial"/>
                <w:sz w:val="20"/>
                <w:szCs w:val="20"/>
              </w:rPr>
              <w:t>Toute</w:t>
            </w:r>
          </w:p>
        </w:tc>
      </w:tr>
      <w:tr w:rsidR="007E7637" w:rsidRPr="007E7637" w14:paraId="29ED1ACE" w14:textId="77777777" w:rsidTr="006B3254">
        <w:tc>
          <w:tcPr>
            <w:tcW w:w="2121" w:type="dxa"/>
            <w:shd w:val="clear" w:color="auto" w:fill="0066A2"/>
            <w:vAlign w:val="center"/>
          </w:tcPr>
          <w:p w14:paraId="21A883EA" w14:textId="77777777" w:rsidR="00C85800" w:rsidRPr="009729F5" w:rsidRDefault="00C85800" w:rsidP="00A31DFD">
            <w:pPr>
              <w:spacing w:before="120"/>
              <w:ind w:left="56"/>
              <w:rPr>
                <w:rFonts w:ascii="Arial" w:hAnsi="Arial" w:cs="Arial"/>
                <w:szCs w:val="20"/>
              </w:rPr>
            </w:pPr>
            <w:r w:rsidRPr="009729F5">
              <w:rPr>
                <w:rFonts w:ascii="Arial" w:eastAsia="Lucida Sans" w:hAnsi="Arial" w:cs="Arial"/>
                <w:szCs w:val="20"/>
              </w:rPr>
              <w:t xml:space="preserve">Unité de mesure </w:t>
            </w:r>
          </w:p>
        </w:tc>
        <w:tc>
          <w:tcPr>
            <w:tcW w:w="6809" w:type="dxa"/>
            <w:shd w:val="clear" w:color="auto" w:fill="D9E2F3" w:themeFill="accent1" w:themeFillTint="33"/>
          </w:tcPr>
          <w:p w14:paraId="58D97868" w14:textId="77777777" w:rsidR="00C85800" w:rsidRPr="009729F5" w:rsidRDefault="00C85800" w:rsidP="00A31DFD">
            <w:pPr>
              <w:spacing w:before="120"/>
              <w:ind w:left="57"/>
              <w:rPr>
                <w:rFonts w:ascii="Arial" w:hAnsi="Arial" w:cs="Arial"/>
                <w:szCs w:val="20"/>
              </w:rPr>
            </w:pPr>
            <w:r w:rsidRPr="009729F5">
              <w:rPr>
                <w:rFonts w:ascii="Arial" w:eastAsia="Lucida Sans" w:hAnsi="Arial" w:cs="Arial"/>
                <w:szCs w:val="20"/>
              </w:rPr>
              <w:t xml:space="preserve">% </w:t>
            </w:r>
          </w:p>
        </w:tc>
      </w:tr>
      <w:tr w:rsidR="007E7637" w:rsidRPr="007E7637" w14:paraId="0EB783AB" w14:textId="77777777" w:rsidTr="006B3254">
        <w:tc>
          <w:tcPr>
            <w:tcW w:w="2121" w:type="dxa"/>
            <w:shd w:val="clear" w:color="auto" w:fill="0066A2"/>
            <w:vAlign w:val="center"/>
          </w:tcPr>
          <w:p w14:paraId="082A0F54" w14:textId="77777777" w:rsidR="00C85800" w:rsidRPr="009729F5" w:rsidRDefault="00C85800" w:rsidP="00A31DFD">
            <w:pPr>
              <w:tabs>
                <w:tab w:val="center" w:pos="1032"/>
                <w:tab w:val="right" w:pos="2094"/>
              </w:tabs>
              <w:spacing w:before="120"/>
              <w:rPr>
                <w:rFonts w:ascii="Arial" w:hAnsi="Arial" w:cs="Arial"/>
                <w:szCs w:val="20"/>
              </w:rPr>
            </w:pPr>
            <w:r w:rsidRPr="009729F5">
              <w:rPr>
                <w:rFonts w:ascii="Arial" w:eastAsia="Lucida Sans" w:hAnsi="Arial" w:cs="Arial"/>
                <w:szCs w:val="20"/>
              </w:rPr>
              <w:t xml:space="preserve">Mode de </w:t>
            </w:r>
            <w:r w:rsidRPr="009729F5">
              <w:rPr>
                <w:rFonts w:ascii="Arial" w:eastAsia="Lucida Sans" w:hAnsi="Arial" w:cs="Arial"/>
                <w:szCs w:val="20"/>
              </w:rPr>
              <w:tab/>
              <w:t>calcul</w:t>
            </w:r>
          </w:p>
        </w:tc>
        <w:tc>
          <w:tcPr>
            <w:tcW w:w="6809" w:type="dxa"/>
          </w:tcPr>
          <w:p w14:paraId="28B041F4" w14:textId="77777777" w:rsidR="00944972" w:rsidRPr="009729F5" w:rsidRDefault="00944972" w:rsidP="00A31DFD">
            <w:pPr>
              <w:pStyle w:val="ListeHierarchique"/>
              <w:numPr>
                <w:ilvl w:val="0"/>
                <w:numId w:val="0"/>
              </w:numPr>
              <w:spacing w:before="120" w:after="0"/>
              <w:ind w:left="-17" w:firstLine="17"/>
              <w:rPr>
                <w:rFonts w:ascii="Arial" w:eastAsia="Calibri" w:hAnsi="Arial" w:cs="Arial"/>
                <w:sz w:val="20"/>
                <w:szCs w:val="20"/>
              </w:rPr>
            </w:pPr>
            <w:r w:rsidRPr="009729F5">
              <w:rPr>
                <w:rFonts w:ascii="Arial" w:eastAsia="Calibri" w:hAnsi="Arial" w:cs="Arial"/>
                <w:sz w:val="20"/>
                <w:szCs w:val="20"/>
              </w:rPr>
              <w:t>Automatisé</w:t>
            </w:r>
          </w:p>
          <w:p w14:paraId="45E8CAC3" w14:textId="4B3CD1C9" w:rsidR="00130B55" w:rsidRPr="00A31DFD" w:rsidRDefault="0045460C" w:rsidP="00A31DFD">
            <w:pPr>
              <w:pStyle w:val="ListeHierarchique"/>
              <w:numPr>
                <w:ilvl w:val="0"/>
                <w:numId w:val="0"/>
              </w:numPr>
              <w:spacing w:before="120" w:after="0"/>
              <w:ind w:left="-17" w:firstLine="17"/>
              <w:rPr>
                <w:rFonts w:ascii="Arial" w:eastAsia="Calibri" w:hAnsi="Arial" w:cs="Arial"/>
                <w:sz w:val="20"/>
                <w:szCs w:val="20"/>
              </w:rPr>
            </w:pPr>
            <w:r w:rsidRPr="009729F5">
              <w:rPr>
                <w:rFonts w:ascii="Arial" w:eastAsia="Calibri" w:hAnsi="Arial" w:cs="Arial"/>
                <w:sz w:val="20"/>
                <w:szCs w:val="20"/>
              </w:rPr>
              <w:t xml:space="preserve">Nombre de </w:t>
            </w:r>
            <w:r w:rsidR="00CF2C09" w:rsidRPr="009729F5">
              <w:rPr>
                <w:rFonts w:ascii="Arial" w:eastAsia="Calibri" w:hAnsi="Arial" w:cs="Arial"/>
                <w:sz w:val="20"/>
                <w:szCs w:val="20"/>
              </w:rPr>
              <w:t xml:space="preserve">réponse </w:t>
            </w:r>
            <w:r w:rsidRPr="009729F5">
              <w:rPr>
                <w:rFonts w:ascii="Arial" w:eastAsia="Calibri" w:hAnsi="Arial" w:cs="Arial"/>
                <w:sz w:val="20"/>
                <w:szCs w:val="20"/>
              </w:rPr>
              <w:t xml:space="preserve">dans les délais / Nombre total de </w:t>
            </w:r>
            <w:r w:rsidR="009332A5" w:rsidRPr="009729F5">
              <w:rPr>
                <w:rFonts w:ascii="Arial" w:eastAsia="Calibri" w:hAnsi="Arial" w:cs="Arial"/>
                <w:sz w:val="20"/>
                <w:szCs w:val="20"/>
              </w:rPr>
              <w:t>projet de commande</w:t>
            </w:r>
          </w:p>
        </w:tc>
      </w:tr>
      <w:tr w:rsidR="007E7637" w:rsidRPr="007E7637" w14:paraId="5E74D48D" w14:textId="77777777" w:rsidTr="006B3254">
        <w:tc>
          <w:tcPr>
            <w:tcW w:w="2121" w:type="dxa"/>
            <w:shd w:val="clear" w:color="auto" w:fill="0066A2"/>
            <w:vAlign w:val="center"/>
          </w:tcPr>
          <w:p w14:paraId="3142EF05" w14:textId="77777777" w:rsidR="00C85800" w:rsidRPr="009729F5" w:rsidRDefault="00C85800" w:rsidP="00A31DFD">
            <w:pPr>
              <w:spacing w:before="120"/>
              <w:ind w:left="56"/>
              <w:rPr>
                <w:rFonts w:ascii="Arial" w:hAnsi="Arial" w:cs="Arial"/>
                <w:szCs w:val="20"/>
              </w:rPr>
            </w:pPr>
            <w:r w:rsidRPr="009729F5">
              <w:rPr>
                <w:rFonts w:ascii="Arial" w:eastAsia="Lucida Sans" w:hAnsi="Arial" w:cs="Arial"/>
                <w:szCs w:val="20"/>
              </w:rPr>
              <w:t xml:space="preserve">Origine des données </w:t>
            </w:r>
          </w:p>
        </w:tc>
        <w:tc>
          <w:tcPr>
            <w:tcW w:w="6809" w:type="dxa"/>
            <w:shd w:val="clear" w:color="auto" w:fill="D9E2F3" w:themeFill="accent1" w:themeFillTint="33"/>
          </w:tcPr>
          <w:p w14:paraId="59F31B8D" w14:textId="6394407F" w:rsidR="00C85800" w:rsidRPr="009729F5" w:rsidRDefault="00DD26E0" w:rsidP="00A31DFD">
            <w:pPr>
              <w:spacing w:before="120"/>
              <w:ind w:left="1"/>
              <w:rPr>
                <w:rFonts w:ascii="Arial" w:eastAsia="Calibri" w:hAnsi="Arial" w:cs="Arial"/>
                <w:szCs w:val="20"/>
              </w:rPr>
            </w:pPr>
            <w:r w:rsidRPr="009729F5">
              <w:rPr>
                <w:rFonts w:ascii="Arial" w:eastAsia="Calibri" w:hAnsi="Arial" w:cs="Arial"/>
                <w:szCs w:val="20"/>
              </w:rPr>
              <w:t xml:space="preserve">Outil de gestion des </w:t>
            </w:r>
            <w:r w:rsidR="00130B55" w:rsidRPr="009729F5">
              <w:rPr>
                <w:rFonts w:ascii="Arial" w:eastAsia="Calibri" w:hAnsi="Arial" w:cs="Arial"/>
                <w:szCs w:val="20"/>
              </w:rPr>
              <w:t>projets de commandes</w:t>
            </w:r>
          </w:p>
        </w:tc>
      </w:tr>
      <w:tr w:rsidR="007E7637" w:rsidRPr="007E7637" w14:paraId="053D8A4E" w14:textId="77777777" w:rsidTr="006B3254">
        <w:tc>
          <w:tcPr>
            <w:tcW w:w="2121" w:type="dxa"/>
            <w:shd w:val="clear" w:color="auto" w:fill="0066A2"/>
            <w:vAlign w:val="center"/>
          </w:tcPr>
          <w:p w14:paraId="430B0761" w14:textId="77777777" w:rsidR="00C85800" w:rsidRPr="009729F5" w:rsidRDefault="00C85800" w:rsidP="00A31DFD">
            <w:pPr>
              <w:spacing w:before="120"/>
              <w:ind w:left="56"/>
              <w:rPr>
                <w:rFonts w:ascii="Arial" w:hAnsi="Arial" w:cs="Arial"/>
                <w:szCs w:val="20"/>
              </w:rPr>
            </w:pPr>
            <w:r w:rsidRPr="009729F5">
              <w:rPr>
                <w:rFonts w:ascii="Arial" w:eastAsia="Lucida Sans" w:hAnsi="Arial" w:cs="Arial"/>
                <w:szCs w:val="20"/>
              </w:rPr>
              <w:t xml:space="preserve">Fréquence de mesure </w:t>
            </w:r>
          </w:p>
        </w:tc>
        <w:tc>
          <w:tcPr>
            <w:tcW w:w="6809" w:type="dxa"/>
          </w:tcPr>
          <w:p w14:paraId="1926EC22" w14:textId="2AA14039" w:rsidR="00C85800" w:rsidRPr="009729F5" w:rsidRDefault="0067094C" w:rsidP="00A31DFD">
            <w:pPr>
              <w:spacing w:before="120"/>
              <w:ind w:left="57"/>
              <w:rPr>
                <w:rFonts w:ascii="Arial" w:hAnsi="Arial" w:cs="Arial"/>
                <w:szCs w:val="20"/>
              </w:rPr>
            </w:pPr>
            <w:r w:rsidRPr="009729F5">
              <w:rPr>
                <w:rFonts w:ascii="Arial" w:eastAsia="Lucida Sans" w:hAnsi="Arial" w:cs="Arial"/>
                <w:szCs w:val="20"/>
              </w:rPr>
              <w:t>Mensuelle lors des COPIL</w:t>
            </w:r>
            <w:r>
              <w:rPr>
                <w:rFonts w:ascii="Arial" w:eastAsia="Lucida Sans" w:hAnsi="Arial" w:cs="Arial"/>
                <w:szCs w:val="20"/>
              </w:rPr>
              <w:t>. Calcul des pénalités mensuel. Consolidation trimestrielle lors des Comité Pilotage Marché.</w:t>
            </w:r>
          </w:p>
        </w:tc>
      </w:tr>
      <w:tr w:rsidR="007E7637" w:rsidRPr="007E7637" w14:paraId="487241F4" w14:textId="77777777" w:rsidTr="006B3254">
        <w:tc>
          <w:tcPr>
            <w:tcW w:w="2121" w:type="dxa"/>
            <w:shd w:val="clear" w:color="auto" w:fill="0066A2"/>
            <w:vAlign w:val="center"/>
          </w:tcPr>
          <w:p w14:paraId="24EF7D6C" w14:textId="77777777" w:rsidR="00D06821" w:rsidRPr="009729F5" w:rsidRDefault="00D06821" w:rsidP="00A31DFD">
            <w:pPr>
              <w:spacing w:before="120"/>
              <w:ind w:left="56"/>
              <w:rPr>
                <w:rFonts w:ascii="Arial" w:hAnsi="Arial" w:cs="Arial"/>
                <w:szCs w:val="20"/>
              </w:rPr>
            </w:pPr>
            <w:r w:rsidRPr="009729F5">
              <w:rPr>
                <w:rFonts w:ascii="Arial" w:eastAsia="Lucida Sans" w:hAnsi="Arial" w:cs="Arial"/>
                <w:szCs w:val="20"/>
              </w:rPr>
              <w:t xml:space="preserve">Valeur cible </w:t>
            </w:r>
          </w:p>
        </w:tc>
        <w:tc>
          <w:tcPr>
            <w:tcW w:w="6809" w:type="dxa"/>
            <w:shd w:val="clear" w:color="auto" w:fill="D9E2F3" w:themeFill="accent1" w:themeFillTint="33"/>
          </w:tcPr>
          <w:p w14:paraId="5310D96E" w14:textId="349AF072" w:rsidR="00D06821" w:rsidRPr="00A31DFD" w:rsidRDefault="00D06821" w:rsidP="00A31DFD">
            <w:pPr>
              <w:spacing w:before="120"/>
              <w:ind w:left="57"/>
              <w:rPr>
                <w:rFonts w:ascii="Arial" w:eastAsia="Lucida Sans" w:hAnsi="Arial" w:cs="Arial"/>
                <w:szCs w:val="20"/>
              </w:rPr>
            </w:pPr>
            <w:r w:rsidRPr="009729F5">
              <w:rPr>
                <w:rFonts w:ascii="Arial" w:eastAsia="Lucida Sans" w:hAnsi="Arial" w:cs="Arial"/>
                <w:szCs w:val="20"/>
              </w:rPr>
              <w:t xml:space="preserve">= 100%  </w:t>
            </w:r>
          </w:p>
        </w:tc>
      </w:tr>
      <w:tr w:rsidR="007E7637" w:rsidRPr="007E7637" w14:paraId="4FEC0842" w14:textId="77777777" w:rsidTr="006B3254">
        <w:tc>
          <w:tcPr>
            <w:tcW w:w="2121" w:type="dxa"/>
            <w:shd w:val="clear" w:color="auto" w:fill="0066A2"/>
            <w:vAlign w:val="center"/>
          </w:tcPr>
          <w:p w14:paraId="6259042E" w14:textId="77777777" w:rsidR="00D06821" w:rsidRPr="009729F5" w:rsidRDefault="00D06821" w:rsidP="00A31DFD">
            <w:pPr>
              <w:spacing w:before="120"/>
              <w:ind w:left="56"/>
              <w:rPr>
                <w:rFonts w:ascii="Arial" w:hAnsi="Arial" w:cs="Arial"/>
                <w:szCs w:val="20"/>
              </w:rPr>
            </w:pPr>
            <w:r w:rsidRPr="009729F5">
              <w:rPr>
                <w:rFonts w:ascii="Arial" w:eastAsia="Lucida Sans" w:hAnsi="Arial" w:cs="Arial"/>
                <w:szCs w:val="20"/>
              </w:rPr>
              <w:t xml:space="preserve">Valeur admissible </w:t>
            </w:r>
          </w:p>
        </w:tc>
        <w:tc>
          <w:tcPr>
            <w:tcW w:w="6809" w:type="dxa"/>
          </w:tcPr>
          <w:p w14:paraId="0C02510D" w14:textId="1AE41A84" w:rsidR="00D06821" w:rsidRPr="009729F5" w:rsidRDefault="00D06821" w:rsidP="00A31DFD">
            <w:pPr>
              <w:spacing w:before="120"/>
              <w:ind w:left="57"/>
              <w:rPr>
                <w:rFonts w:ascii="Arial" w:hAnsi="Arial" w:cs="Arial"/>
                <w:szCs w:val="20"/>
              </w:rPr>
            </w:pPr>
            <w:r w:rsidRPr="009729F5">
              <w:rPr>
                <w:rFonts w:ascii="Arial" w:hAnsi="Arial" w:cs="Arial"/>
                <w:szCs w:val="20"/>
              </w:rPr>
              <w:t>&gt;= 95%</w:t>
            </w:r>
          </w:p>
        </w:tc>
      </w:tr>
      <w:tr w:rsidR="007E7637" w:rsidRPr="007E7637" w14:paraId="3523C1AD" w14:textId="77777777" w:rsidTr="006B3254">
        <w:tblPrEx>
          <w:tblCellMar>
            <w:top w:w="39" w:type="dxa"/>
            <w:left w:w="68" w:type="dxa"/>
            <w:right w:w="13" w:type="dxa"/>
          </w:tblCellMar>
        </w:tblPrEx>
        <w:tc>
          <w:tcPr>
            <w:tcW w:w="2121" w:type="dxa"/>
            <w:shd w:val="clear" w:color="auto" w:fill="0066A2"/>
            <w:vAlign w:val="center"/>
          </w:tcPr>
          <w:p w14:paraId="2D05B015" w14:textId="77777777" w:rsidR="00C85800" w:rsidRPr="009729F5" w:rsidRDefault="00C85800" w:rsidP="00A31DFD">
            <w:pPr>
              <w:spacing w:before="120"/>
              <w:rPr>
                <w:rFonts w:ascii="Arial" w:hAnsi="Arial" w:cs="Arial"/>
                <w:szCs w:val="20"/>
              </w:rPr>
            </w:pPr>
            <w:r w:rsidRPr="009729F5">
              <w:rPr>
                <w:rFonts w:ascii="Arial" w:eastAsia="Lucida Sans" w:hAnsi="Arial" w:cs="Arial"/>
                <w:szCs w:val="20"/>
              </w:rPr>
              <w:t>Informations restituées</w:t>
            </w:r>
          </w:p>
        </w:tc>
        <w:tc>
          <w:tcPr>
            <w:tcW w:w="6809" w:type="dxa"/>
          </w:tcPr>
          <w:p w14:paraId="6E5B06E0" w14:textId="64017997" w:rsidR="00C85800" w:rsidRPr="009729F5" w:rsidRDefault="00C85800" w:rsidP="00A31DFD">
            <w:pPr>
              <w:pStyle w:val="ListeHierarchique"/>
              <w:numPr>
                <w:ilvl w:val="0"/>
                <w:numId w:val="0"/>
              </w:numPr>
              <w:spacing w:before="120" w:after="0"/>
              <w:jc w:val="left"/>
              <w:rPr>
                <w:rFonts w:ascii="Arial" w:hAnsi="Arial" w:cs="Arial"/>
                <w:sz w:val="20"/>
                <w:szCs w:val="20"/>
              </w:rPr>
            </w:pPr>
          </w:p>
        </w:tc>
      </w:tr>
    </w:tbl>
    <w:p w14:paraId="19F51AB4" w14:textId="7EB35279" w:rsidR="00DB241E" w:rsidRPr="009729F5" w:rsidRDefault="00844466" w:rsidP="00122D7B">
      <w:pPr>
        <w:pStyle w:val="A2"/>
        <w:numPr>
          <w:ilvl w:val="1"/>
          <w:numId w:val="37"/>
        </w:numPr>
      </w:pPr>
      <w:bookmarkStart w:id="201" w:name="_Toc102143883"/>
      <w:r>
        <w:t xml:space="preserve"> </w:t>
      </w:r>
      <w:bookmarkStart w:id="202" w:name="_Toc207620021"/>
      <w:r w:rsidR="00DB241E" w:rsidRPr="009729F5">
        <w:t>I0-0</w:t>
      </w:r>
      <w:r w:rsidR="00025946" w:rsidRPr="009729F5">
        <w:t>8</w:t>
      </w:r>
      <w:r w:rsidR="00DB241E" w:rsidRPr="009729F5">
        <w:t xml:space="preserve"> : Respect du </w:t>
      </w:r>
      <w:r w:rsidR="00F2511D" w:rsidRPr="009729F5">
        <w:t>niveau de sécurité attendu</w:t>
      </w:r>
      <w:bookmarkEnd w:id="202"/>
    </w:p>
    <w:tbl>
      <w:tblPr>
        <w:tblStyle w:val="TableGrid0"/>
        <w:tblW w:w="9073" w:type="dxa"/>
        <w:tblInd w:w="0" w:type="dxa"/>
        <w:tbl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insideH w:val="single" w:sz="4" w:space="0" w:color="DEEAF6" w:themeColor="accent5" w:themeTint="33"/>
          <w:insideV w:val="single" w:sz="4" w:space="0" w:color="DEEAF6" w:themeColor="accent5" w:themeTint="33"/>
        </w:tblBorders>
        <w:tblCellMar>
          <w:top w:w="63" w:type="dxa"/>
          <w:left w:w="26" w:type="dxa"/>
          <w:right w:w="115" w:type="dxa"/>
        </w:tblCellMar>
        <w:tblLook w:val="04A0" w:firstRow="1" w:lastRow="0" w:firstColumn="1" w:lastColumn="0" w:noHBand="0" w:noVBand="1"/>
      </w:tblPr>
      <w:tblGrid>
        <w:gridCol w:w="2121"/>
        <w:gridCol w:w="6945"/>
        <w:gridCol w:w="7"/>
      </w:tblGrid>
      <w:tr w:rsidR="007E7637" w:rsidRPr="007E7637" w14:paraId="25913322" w14:textId="77777777" w:rsidTr="00DA5B4B">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1"/>
          </w:tcPr>
          <w:p w14:paraId="0B6B3334" w14:textId="77777777" w:rsidR="00DA5B4B" w:rsidRPr="009729F5" w:rsidRDefault="00DA5B4B" w:rsidP="00A31DFD">
            <w:pPr>
              <w:spacing w:before="120"/>
              <w:ind w:left="85"/>
              <w:jc w:val="center"/>
              <w:rPr>
                <w:rFonts w:ascii="Arial" w:hAnsi="Arial" w:cs="Arial"/>
                <w:szCs w:val="20"/>
              </w:rPr>
            </w:pP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1"/>
            <w:hideMark/>
          </w:tcPr>
          <w:p w14:paraId="2A9808AA" w14:textId="77777777" w:rsidR="00DA5B4B" w:rsidRPr="009729F5" w:rsidRDefault="00DA5B4B" w:rsidP="00A31DFD">
            <w:pPr>
              <w:spacing w:before="120"/>
              <w:ind w:left="85"/>
              <w:jc w:val="center"/>
              <w:rPr>
                <w:rFonts w:ascii="Arial" w:hAnsi="Arial" w:cs="Arial"/>
                <w:b/>
                <w:szCs w:val="20"/>
              </w:rPr>
            </w:pPr>
            <w:r w:rsidRPr="009729F5">
              <w:rPr>
                <w:rFonts w:ascii="Arial" w:eastAsia="Lucida Sans" w:hAnsi="Arial" w:cs="Arial"/>
                <w:b/>
                <w:szCs w:val="20"/>
              </w:rPr>
              <w:t>I0-08</w:t>
            </w:r>
          </w:p>
        </w:tc>
      </w:tr>
      <w:tr w:rsidR="007E7637" w:rsidRPr="007E7637" w14:paraId="658174E9" w14:textId="77777777" w:rsidTr="00DA5B4B">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4E635CDE" w14:textId="77777777" w:rsidR="00DA5B4B" w:rsidRPr="009729F5" w:rsidRDefault="00DA5B4B" w:rsidP="00A31DFD">
            <w:pPr>
              <w:spacing w:before="120"/>
              <w:rPr>
                <w:rFonts w:ascii="Arial" w:hAnsi="Arial" w:cs="Arial"/>
                <w:szCs w:val="20"/>
              </w:rPr>
            </w:pPr>
            <w:r w:rsidRPr="009729F5">
              <w:rPr>
                <w:rFonts w:ascii="Arial" w:eastAsia="Lucida Sans" w:hAnsi="Arial" w:cs="Arial"/>
                <w:szCs w:val="20"/>
              </w:rPr>
              <w:t xml:space="preserve">Description </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vAlign w:val="center"/>
            <w:hideMark/>
          </w:tcPr>
          <w:p w14:paraId="54EE8F5B" w14:textId="77777777" w:rsidR="00DA5B4B" w:rsidRPr="009729F5" w:rsidRDefault="00DA5B4B" w:rsidP="00A31DFD">
            <w:pPr>
              <w:spacing w:before="120"/>
              <w:rPr>
                <w:rFonts w:ascii="Arial" w:eastAsia="Lucida Sans" w:hAnsi="Arial" w:cs="Arial"/>
                <w:szCs w:val="20"/>
              </w:rPr>
            </w:pPr>
            <w:r w:rsidRPr="009729F5">
              <w:rPr>
                <w:rFonts w:ascii="Arial" w:eastAsia="Lucida Sans" w:hAnsi="Arial" w:cs="Arial"/>
                <w:szCs w:val="20"/>
              </w:rPr>
              <w:t xml:space="preserve">Respect du niveau de sécurité attendu. </w:t>
            </w:r>
          </w:p>
          <w:p w14:paraId="5EFE86AD" w14:textId="77777777" w:rsidR="00DA5B4B" w:rsidRPr="009729F5" w:rsidRDefault="00DA5B4B" w:rsidP="00A31DFD">
            <w:pPr>
              <w:spacing w:before="120"/>
              <w:ind w:left="2"/>
              <w:rPr>
                <w:rFonts w:ascii="Arial" w:hAnsi="Arial" w:cs="Arial"/>
                <w:szCs w:val="20"/>
              </w:rPr>
            </w:pPr>
            <w:r w:rsidRPr="009729F5">
              <w:rPr>
                <w:rFonts w:ascii="Arial" w:eastAsia="Lucida Sans" w:hAnsi="Arial" w:cs="Arial"/>
                <w:szCs w:val="20"/>
              </w:rPr>
              <w:t>Application du Plan d’Assurance Sécurité de l’ESN, contextualisée aux exigences de sécurité de l’ACOSS (réponse à l’annexe I – référentiel sécurité à compléter).</w:t>
            </w:r>
          </w:p>
        </w:tc>
      </w:tr>
      <w:tr w:rsidR="007E7637" w:rsidRPr="007E7637" w14:paraId="0BD273F4" w14:textId="77777777" w:rsidTr="00DA5B4B">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tcPr>
          <w:p w14:paraId="073B8796" w14:textId="1304E2CC" w:rsidR="007970B9" w:rsidRPr="009729F5" w:rsidRDefault="007970B9" w:rsidP="00A31DFD">
            <w:pPr>
              <w:spacing w:before="120"/>
              <w:rPr>
                <w:rFonts w:ascii="Arial" w:eastAsia="Lucida Sans" w:hAnsi="Arial" w:cs="Arial"/>
                <w:szCs w:val="20"/>
              </w:rPr>
            </w:pPr>
            <w:r w:rsidRPr="009729F5">
              <w:rPr>
                <w:rFonts w:ascii="Arial" w:eastAsia="Lucida Sans" w:hAnsi="Arial" w:cs="Arial"/>
                <w:szCs w:val="20"/>
              </w:rPr>
              <w:t>Soumis à pénalité</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vAlign w:val="center"/>
          </w:tcPr>
          <w:p w14:paraId="11CD4B67" w14:textId="0544BD15" w:rsidR="007970B9" w:rsidRPr="009729F5" w:rsidRDefault="007970B9" w:rsidP="00A31DFD">
            <w:pPr>
              <w:spacing w:before="120"/>
              <w:rPr>
                <w:rFonts w:ascii="Arial" w:eastAsia="Lucida Sans" w:hAnsi="Arial" w:cs="Arial"/>
                <w:b/>
                <w:bCs/>
                <w:szCs w:val="20"/>
              </w:rPr>
            </w:pPr>
            <w:r w:rsidRPr="009729F5">
              <w:rPr>
                <w:rFonts w:ascii="Arial" w:eastAsia="Lucida Sans" w:hAnsi="Arial" w:cs="Arial"/>
                <w:b/>
                <w:bCs/>
                <w:szCs w:val="20"/>
              </w:rPr>
              <w:t>OUI</w:t>
            </w:r>
          </w:p>
        </w:tc>
      </w:tr>
      <w:tr w:rsidR="007E7637" w:rsidRPr="007E7637" w14:paraId="6BD2F3A5" w14:textId="77777777" w:rsidTr="00DA5B4B">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326EF539" w14:textId="77777777" w:rsidR="00DA5B4B" w:rsidRPr="009729F5" w:rsidRDefault="00DA5B4B" w:rsidP="00A31DFD">
            <w:pPr>
              <w:spacing w:before="120"/>
              <w:rPr>
                <w:rFonts w:ascii="Arial" w:hAnsi="Arial" w:cs="Arial"/>
                <w:szCs w:val="20"/>
              </w:rPr>
            </w:pPr>
            <w:r w:rsidRPr="009729F5">
              <w:rPr>
                <w:rFonts w:ascii="Arial" w:eastAsia="Lucida Sans" w:hAnsi="Arial" w:cs="Arial"/>
                <w:szCs w:val="20"/>
              </w:rPr>
              <w:t xml:space="preserve">Activité concernée </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vAlign w:val="center"/>
            <w:hideMark/>
          </w:tcPr>
          <w:p w14:paraId="65C258BB" w14:textId="4D0C84D1" w:rsidR="00DA5B4B" w:rsidRPr="009729F5" w:rsidRDefault="003D7BDA" w:rsidP="00A31DFD">
            <w:pPr>
              <w:spacing w:before="120"/>
              <w:rPr>
                <w:rFonts w:ascii="Arial" w:hAnsi="Arial" w:cs="Arial"/>
                <w:szCs w:val="20"/>
              </w:rPr>
            </w:pPr>
            <w:r>
              <w:rPr>
                <w:rFonts w:ascii="Arial" w:eastAsia="Lucida Sans" w:hAnsi="Arial" w:cs="Arial"/>
                <w:szCs w:val="20"/>
              </w:rPr>
              <w:t>Toute</w:t>
            </w:r>
          </w:p>
        </w:tc>
      </w:tr>
      <w:tr w:rsidR="007E7637" w:rsidRPr="007E7637" w14:paraId="14FA6DA4" w14:textId="77777777" w:rsidTr="00DA5B4B">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16D9E87F" w14:textId="77777777" w:rsidR="00DA5B4B" w:rsidRPr="009729F5" w:rsidRDefault="00DA5B4B" w:rsidP="00A31DFD">
            <w:pPr>
              <w:spacing w:before="120"/>
              <w:rPr>
                <w:rFonts w:ascii="Arial" w:hAnsi="Arial" w:cs="Arial"/>
                <w:szCs w:val="20"/>
              </w:rPr>
            </w:pPr>
            <w:r w:rsidRPr="009729F5">
              <w:rPr>
                <w:rFonts w:ascii="Arial" w:eastAsia="Lucida Sans" w:hAnsi="Arial" w:cs="Arial"/>
                <w:szCs w:val="20"/>
              </w:rPr>
              <w:t xml:space="preserve">Unité de mesure </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DBE5F1"/>
            <w:hideMark/>
          </w:tcPr>
          <w:p w14:paraId="40B904D0" w14:textId="77777777" w:rsidR="00DA5B4B" w:rsidRPr="009729F5" w:rsidRDefault="00DA5B4B" w:rsidP="00A31DFD">
            <w:pPr>
              <w:spacing w:before="120"/>
              <w:ind w:left="2"/>
              <w:rPr>
                <w:rFonts w:ascii="Arial" w:hAnsi="Arial" w:cs="Arial"/>
                <w:szCs w:val="20"/>
              </w:rPr>
            </w:pPr>
            <w:r w:rsidRPr="009729F5">
              <w:rPr>
                <w:rFonts w:ascii="Arial" w:eastAsia="Lucida Sans" w:hAnsi="Arial" w:cs="Arial"/>
                <w:szCs w:val="20"/>
              </w:rPr>
              <w:t xml:space="preserve">% </w:t>
            </w:r>
          </w:p>
        </w:tc>
      </w:tr>
      <w:tr w:rsidR="007E7637" w:rsidRPr="007E7637" w14:paraId="7F65C7DA" w14:textId="77777777" w:rsidTr="00DA5B4B">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664CEA64" w14:textId="77777777" w:rsidR="00DA5B4B" w:rsidRPr="009729F5" w:rsidRDefault="00DA5B4B" w:rsidP="00A31DFD">
            <w:pPr>
              <w:spacing w:before="120"/>
              <w:rPr>
                <w:rFonts w:ascii="Arial" w:hAnsi="Arial" w:cs="Arial"/>
                <w:szCs w:val="20"/>
              </w:rPr>
            </w:pPr>
            <w:r w:rsidRPr="009729F5">
              <w:rPr>
                <w:rFonts w:ascii="Arial" w:eastAsia="Lucida Sans" w:hAnsi="Arial" w:cs="Arial"/>
                <w:szCs w:val="20"/>
              </w:rPr>
              <w:t xml:space="preserve">Mode de calcul </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vAlign w:val="center"/>
            <w:hideMark/>
          </w:tcPr>
          <w:p w14:paraId="2FC8F8EA" w14:textId="77777777" w:rsidR="00DA5B4B" w:rsidRPr="009729F5" w:rsidRDefault="00DA5B4B" w:rsidP="009A1E07">
            <w:pPr>
              <w:pStyle w:val="ListeHierarchique"/>
              <w:numPr>
                <w:ilvl w:val="0"/>
                <w:numId w:val="32"/>
              </w:numPr>
              <w:tabs>
                <w:tab w:val="left" w:pos="708"/>
              </w:tabs>
              <w:spacing w:before="120" w:after="0"/>
              <w:jc w:val="left"/>
              <w:rPr>
                <w:rFonts w:ascii="Arial" w:hAnsi="Arial" w:cs="Arial"/>
                <w:sz w:val="20"/>
                <w:szCs w:val="20"/>
              </w:rPr>
            </w:pPr>
            <w:r w:rsidRPr="009729F5">
              <w:rPr>
                <w:rFonts w:ascii="Arial" w:hAnsi="Arial" w:cs="Arial"/>
                <w:sz w:val="20"/>
                <w:szCs w:val="20"/>
              </w:rPr>
              <w:t>IQ1 = indicateur d’auto-évaluation : nombre d’exigences de sécurité respectées / nombre total d’exigences prévues</w:t>
            </w:r>
          </w:p>
          <w:p w14:paraId="4C01E2C7" w14:textId="77777777" w:rsidR="00DA5B4B" w:rsidRPr="009729F5" w:rsidRDefault="00DA5B4B" w:rsidP="009A1E07">
            <w:pPr>
              <w:pStyle w:val="ListeHierarchique"/>
              <w:numPr>
                <w:ilvl w:val="0"/>
                <w:numId w:val="32"/>
              </w:numPr>
              <w:tabs>
                <w:tab w:val="left" w:pos="708"/>
              </w:tabs>
              <w:spacing w:before="120" w:after="0"/>
              <w:jc w:val="left"/>
              <w:rPr>
                <w:rFonts w:ascii="Arial" w:hAnsi="Arial" w:cs="Arial"/>
                <w:sz w:val="20"/>
                <w:szCs w:val="20"/>
              </w:rPr>
            </w:pPr>
            <w:r w:rsidRPr="009729F5">
              <w:rPr>
                <w:rFonts w:ascii="Arial" w:hAnsi="Arial" w:cs="Arial"/>
                <w:sz w:val="20"/>
                <w:szCs w:val="20"/>
              </w:rPr>
              <w:t xml:space="preserve">IQ2 = indicateur d’audit : nombre d’exigences de sécurité respectées / Nombre total d’exigence applicables et auditées. </w:t>
            </w:r>
          </w:p>
        </w:tc>
      </w:tr>
      <w:tr w:rsidR="007E7637" w:rsidRPr="007E7637" w14:paraId="07D8BEE1" w14:textId="77777777" w:rsidTr="00DA5B4B">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7EB0F50C" w14:textId="77777777" w:rsidR="00DA5B4B" w:rsidRPr="009729F5" w:rsidRDefault="00DA5B4B" w:rsidP="00A31DFD">
            <w:pPr>
              <w:spacing w:before="120"/>
              <w:rPr>
                <w:rFonts w:ascii="Arial" w:hAnsi="Arial" w:cs="Arial"/>
                <w:szCs w:val="20"/>
              </w:rPr>
            </w:pPr>
            <w:r w:rsidRPr="009729F5">
              <w:rPr>
                <w:rFonts w:ascii="Arial" w:eastAsia="Lucida Sans" w:hAnsi="Arial" w:cs="Arial"/>
                <w:szCs w:val="20"/>
              </w:rPr>
              <w:t xml:space="preserve">Origine des données </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DBE5F1"/>
            <w:hideMark/>
          </w:tcPr>
          <w:p w14:paraId="289DE0B6" w14:textId="2CB36419" w:rsidR="00DA5B4B" w:rsidRPr="009729F5" w:rsidRDefault="00DA5B4B" w:rsidP="00A31DFD">
            <w:pPr>
              <w:spacing w:before="120"/>
              <w:ind w:left="1"/>
              <w:rPr>
                <w:rFonts w:ascii="Arial" w:eastAsia="Lucida Sans" w:hAnsi="Arial" w:cs="Arial"/>
                <w:szCs w:val="20"/>
                <w:lang w:eastAsia="zh-CN" w:bidi="hi-IN"/>
              </w:rPr>
            </w:pPr>
            <w:r w:rsidRPr="009729F5">
              <w:rPr>
                <w:rFonts w:ascii="Arial" w:eastAsia="Lucida Sans" w:hAnsi="Arial" w:cs="Arial"/>
                <w:szCs w:val="20"/>
                <w:lang w:eastAsia="zh-CN" w:bidi="hi-IN"/>
              </w:rPr>
              <w:t xml:space="preserve">Calcul automatisé pour la partie auto-évaluation </w:t>
            </w:r>
            <w:r w:rsidR="00B56D5D" w:rsidRPr="009729F5">
              <w:rPr>
                <w:rFonts w:ascii="Arial" w:eastAsia="Lucida Sans" w:hAnsi="Arial" w:cs="Arial"/>
                <w:szCs w:val="20"/>
                <w:lang w:eastAsia="zh-CN" w:bidi="hi-IN"/>
              </w:rPr>
              <w:t>(IQ1)</w:t>
            </w:r>
          </w:p>
          <w:p w14:paraId="65B5BB21" w14:textId="573FC5B8" w:rsidR="00B56D5D" w:rsidRPr="009729F5" w:rsidRDefault="00B56D5D" w:rsidP="00A31DFD">
            <w:pPr>
              <w:pStyle w:val="Corpsdetexte"/>
              <w:spacing w:before="120" w:after="0"/>
              <w:rPr>
                <w:rFonts w:ascii="Arial" w:eastAsia="Calibri" w:hAnsi="Arial" w:cs="Arial"/>
                <w:szCs w:val="20"/>
                <w:lang w:eastAsia="zh-CN" w:bidi="hi-IN"/>
              </w:rPr>
            </w:pPr>
            <w:r w:rsidRPr="009729F5">
              <w:rPr>
                <w:rFonts w:ascii="Arial" w:eastAsia="Calibri" w:hAnsi="Arial" w:cs="Arial"/>
                <w:szCs w:val="20"/>
                <w:lang w:eastAsia="zh-CN" w:bidi="hi-IN"/>
              </w:rPr>
              <w:t xml:space="preserve">Audit </w:t>
            </w:r>
            <w:r w:rsidR="000D7F70" w:rsidRPr="009729F5">
              <w:rPr>
                <w:rFonts w:ascii="Arial" w:eastAsia="Calibri" w:hAnsi="Arial" w:cs="Arial"/>
                <w:szCs w:val="20"/>
                <w:lang w:eastAsia="zh-CN" w:bidi="hi-IN"/>
              </w:rPr>
              <w:t>(IQ2)</w:t>
            </w:r>
          </w:p>
        </w:tc>
      </w:tr>
      <w:tr w:rsidR="007E7637" w:rsidRPr="007E7637" w14:paraId="5FDEB84B" w14:textId="77777777" w:rsidTr="00DA5B4B">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211F61B5" w14:textId="77777777" w:rsidR="00DA5B4B" w:rsidRPr="009729F5" w:rsidRDefault="00DA5B4B" w:rsidP="00A31DFD">
            <w:pPr>
              <w:spacing w:before="120"/>
              <w:rPr>
                <w:rFonts w:ascii="Arial" w:hAnsi="Arial" w:cs="Arial"/>
                <w:szCs w:val="20"/>
              </w:rPr>
            </w:pPr>
            <w:r w:rsidRPr="009729F5">
              <w:rPr>
                <w:rFonts w:ascii="Arial" w:eastAsia="Lucida Sans" w:hAnsi="Arial" w:cs="Arial"/>
                <w:szCs w:val="20"/>
              </w:rPr>
              <w:t xml:space="preserve">Fréquence de mesure </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hideMark/>
          </w:tcPr>
          <w:p w14:paraId="4BF4176C" w14:textId="29729AD0" w:rsidR="00DA5B4B" w:rsidRPr="009729F5" w:rsidRDefault="00DA5B4B" w:rsidP="00A31DFD">
            <w:pPr>
              <w:spacing w:before="120"/>
              <w:ind w:left="2"/>
              <w:rPr>
                <w:rFonts w:ascii="Arial" w:hAnsi="Arial" w:cs="Arial"/>
                <w:szCs w:val="20"/>
              </w:rPr>
            </w:pPr>
            <w:r w:rsidRPr="009729F5">
              <w:rPr>
                <w:rFonts w:ascii="Arial" w:hAnsi="Arial" w:cs="Arial"/>
                <w:szCs w:val="20"/>
              </w:rPr>
              <w:t xml:space="preserve">IQ1 trimestriel vu en comité de pilotage de </w:t>
            </w:r>
            <w:r w:rsidR="00A01F45">
              <w:rPr>
                <w:rFonts w:ascii="Arial" w:hAnsi="Arial" w:cs="Arial"/>
                <w:szCs w:val="20"/>
              </w:rPr>
              <w:t>marché</w:t>
            </w:r>
          </w:p>
          <w:p w14:paraId="6E336CB0" w14:textId="77777777" w:rsidR="00DA5B4B" w:rsidRPr="009729F5" w:rsidRDefault="00DA5B4B" w:rsidP="00A31DFD">
            <w:pPr>
              <w:pStyle w:val="Corpsdetexte"/>
              <w:spacing w:before="120" w:after="0"/>
              <w:rPr>
                <w:rFonts w:ascii="Arial" w:hAnsi="Arial" w:cs="Arial"/>
                <w:szCs w:val="20"/>
              </w:rPr>
            </w:pPr>
            <w:r w:rsidRPr="009729F5">
              <w:rPr>
                <w:rFonts w:ascii="Arial" w:hAnsi="Arial" w:cs="Arial"/>
                <w:szCs w:val="20"/>
              </w:rPr>
              <w:t>IQ2 : Audit ACOSS à la demande conformément à l’article 10.3 du CCAP.</w:t>
            </w:r>
          </w:p>
          <w:p w14:paraId="45DD8FB4" w14:textId="7FBB5DDA" w:rsidR="00DA5B4B" w:rsidRPr="009729F5" w:rsidRDefault="00DA5B4B" w:rsidP="00A31DFD">
            <w:pPr>
              <w:pStyle w:val="Corpsdetexte"/>
              <w:spacing w:before="120" w:after="0"/>
              <w:rPr>
                <w:rFonts w:ascii="Arial" w:hAnsi="Arial" w:cs="Arial"/>
                <w:szCs w:val="20"/>
              </w:rPr>
            </w:pPr>
            <w:r w:rsidRPr="009729F5">
              <w:rPr>
                <w:rFonts w:ascii="Arial" w:hAnsi="Arial" w:cs="Arial"/>
                <w:szCs w:val="20"/>
              </w:rPr>
              <w:t xml:space="preserve">Résultat de l’audit communiqué en comité de pilotage de </w:t>
            </w:r>
            <w:r w:rsidR="00A01F45">
              <w:rPr>
                <w:rFonts w:ascii="Arial" w:hAnsi="Arial" w:cs="Arial"/>
                <w:szCs w:val="20"/>
              </w:rPr>
              <w:t>marché</w:t>
            </w:r>
          </w:p>
        </w:tc>
      </w:tr>
      <w:tr w:rsidR="007E7637" w:rsidRPr="007E7637" w14:paraId="4340B1EA" w14:textId="77777777" w:rsidTr="00DA5B4B">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7E50EF28" w14:textId="77777777" w:rsidR="00DA5B4B" w:rsidRPr="009729F5" w:rsidRDefault="00DA5B4B" w:rsidP="00A31DFD">
            <w:pPr>
              <w:keepNext/>
              <w:spacing w:before="120"/>
              <w:rPr>
                <w:rFonts w:ascii="Arial" w:hAnsi="Arial" w:cs="Arial"/>
                <w:szCs w:val="20"/>
                <w:highlight w:val="yellow"/>
              </w:rPr>
            </w:pPr>
            <w:r w:rsidRPr="009729F5">
              <w:rPr>
                <w:rFonts w:ascii="Arial" w:eastAsia="Lucida Sans" w:hAnsi="Arial" w:cs="Arial"/>
                <w:szCs w:val="20"/>
              </w:rPr>
              <w:lastRenderedPageBreak/>
              <w:t xml:space="preserve">Valeur cible </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DBE5F1"/>
            <w:hideMark/>
          </w:tcPr>
          <w:p w14:paraId="01F3D08A" w14:textId="77777777" w:rsidR="00DA5B4B" w:rsidRPr="009729F5" w:rsidRDefault="00DA5B4B" w:rsidP="00A31DFD">
            <w:pPr>
              <w:keepNext/>
              <w:spacing w:before="120"/>
              <w:ind w:left="2"/>
              <w:rPr>
                <w:rFonts w:ascii="Arial" w:eastAsia="Lucida Sans" w:hAnsi="Arial" w:cs="Arial"/>
                <w:szCs w:val="20"/>
              </w:rPr>
            </w:pPr>
            <w:r w:rsidRPr="009729F5">
              <w:rPr>
                <w:rFonts w:ascii="Arial" w:eastAsia="Lucida Sans" w:hAnsi="Arial" w:cs="Arial"/>
                <w:szCs w:val="20"/>
              </w:rPr>
              <w:t>Les valeurs cibles de l’indicateur sont :</w:t>
            </w:r>
          </w:p>
          <w:p w14:paraId="0193ED1E" w14:textId="77777777" w:rsidR="00DA5B4B" w:rsidRPr="009729F5" w:rsidRDefault="00DA5B4B" w:rsidP="009A1E07">
            <w:pPr>
              <w:pStyle w:val="Corpsdetexte"/>
              <w:keepNext/>
              <w:numPr>
                <w:ilvl w:val="0"/>
                <w:numId w:val="32"/>
              </w:numPr>
              <w:spacing w:before="120" w:after="0"/>
              <w:rPr>
                <w:rFonts w:ascii="Arial" w:eastAsia="Lucida Sans" w:hAnsi="Arial" w:cs="Arial"/>
                <w:szCs w:val="20"/>
              </w:rPr>
            </w:pPr>
            <w:r w:rsidRPr="009729F5">
              <w:rPr>
                <w:rFonts w:ascii="Arial" w:eastAsia="Lucida Sans" w:hAnsi="Arial" w:cs="Arial"/>
                <w:szCs w:val="20"/>
              </w:rPr>
              <w:t>IQ1 &gt;= 95%</w:t>
            </w:r>
          </w:p>
          <w:p w14:paraId="22FC471C" w14:textId="77777777" w:rsidR="00DA5B4B" w:rsidRPr="009729F5" w:rsidRDefault="00DA5B4B" w:rsidP="009A1E07">
            <w:pPr>
              <w:pStyle w:val="Corpsdetexte"/>
              <w:keepNext/>
              <w:numPr>
                <w:ilvl w:val="0"/>
                <w:numId w:val="32"/>
              </w:numPr>
              <w:spacing w:before="120" w:after="0"/>
              <w:rPr>
                <w:rFonts w:ascii="Arial" w:eastAsia="Lucida Sans" w:hAnsi="Arial" w:cs="Arial"/>
                <w:szCs w:val="20"/>
              </w:rPr>
            </w:pPr>
            <w:r w:rsidRPr="009729F5">
              <w:rPr>
                <w:rFonts w:ascii="Arial" w:eastAsia="Lucida Sans" w:hAnsi="Arial" w:cs="Arial"/>
                <w:szCs w:val="20"/>
              </w:rPr>
              <w:t>IQ2 &gt;= 95%</w:t>
            </w:r>
          </w:p>
        </w:tc>
      </w:tr>
      <w:tr w:rsidR="007E7637" w:rsidRPr="007E7637" w14:paraId="06BC004B" w14:textId="77777777" w:rsidTr="00DA5B4B">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23F64646" w14:textId="77777777" w:rsidR="00DA5B4B" w:rsidRPr="009729F5" w:rsidRDefault="00DA5B4B" w:rsidP="00A31DFD">
            <w:pPr>
              <w:keepNext/>
              <w:spacing w:before="120"/>
              <w:rPr>
                <w:rFonts w:ascii="Arial" w:hAnsi="Arial" w:cs="Arial"/>
                <w:szCs w:val="20"/>
              </w:rPr>
            </w:pPr>
            <w:r w:rsidRPr="009729F5">
              <w:rPr>
                <w:rFonts w:ascii="Arial" w:eastAsia="Lucida Sans" w:hAnsi="Arial" w:cs="Arial"/>
                <w:szCs w:val="20"/>
              </w:rPr>
              <w:t xml:space="preserve">Valeur admissible </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hideMark/>
          </w:tcPr>
          <w:p w14:paraId="39F2A892" w14:textId="77777777" w:rsidR="00DA5B4B" w:rsidRPr="009729F5" w:rsidRDefault="00DA5B4B" w:rsidP="00A31DFD">
            <w:pPr>
              <w:keepNext/>
              <w:spacing w:before="120"/>
              <w:ind w:left="2"/>
              <w:rPr>
                <w:rFonts w:ascii="Arial" w:eastAsia="Lucida Sans" w:hAnsi="Arial" w:cs="Arial"/>
                <w:szCs w:val="20"/>
              </w:rPr>
            </w:pPr>
            <w:r w:rsidRPr="009729F5">
              <w:rPr>
                <w:rFonts w:ascii="Arial" w:eastAsia="Lucida Sans" w:hAnsi="Arial" w:cs="Arial"/>
                <w:szCs w:val="20"/>
              </w:rPr>
              <w:t xml:space="preserve">Les valeurs admissibles de l’indicateur sont </w:t>
            </w:r>
          </w:p>
          <w:p w14:paraId="2D39CB46" w14:textId="77777777" w:rsidR="00DA5B4B" w:rsidRPr="009729F5" w:rsidRDefault="00DA5B4B" w:rsidP="009A1E07">
            <w:pPr>
              <w:pStyle w:val="Corpsdetexte"/>
              <w:keepNext/>
              <w:numPr>
                <w:ilvl w:val="0"/>
                <w:numId w:val="32"/>
              </w:numPr>
              <w:spacing w:before="120" w:after="0"/>
              <w:rPr>
                <w:rFonts w:ascii="Arial" w:eastAsia="Lucida Sans" w:hAnsi="Arial" w:cs="Arial"/>
                <w:szCs w:val="20"/>
              </w:rPr>
            </w:pPr>
            <w:r w:rsidRPr="009729F5">
              <w:rPr>
                <w:rFonts w:ascii="Arial" w:eastAsia="Lucida Sans" w:hAnsi="Arial" w:cs="Arial"/>
                <w:szCs w:val="20"/>
              </w:rPr>
              <w:t>IQ1 &gt;= 90%</w:t>
            </w:r>
          </w:p>
          <w:p w14:paraId="1D37F4EE" w14:textId="77777777" w:rsidR="00DA5B4B" w:rsidRPr="009729F5" w:rsidRDefault="00DA5B4B" w:rsidP="009A1E07">
            <w:pPr>
              <w:pStyle w:val="Corpsdetexte"/>
              <w:keepNext/>
              <w:numPr>
                <w:ilvl w:val="0"/>
                <w:numId w:val="32"/>
              </w:numPr>
              <w:spacing w:before="120" w:after="0"/>
              <w:rPr>
                <w:rFonts w:ascii="Arial" w:eastAsia="Lucida Sans" w:hAnsi="Arial" w:cs="Arial"/>
                <w:szCs w:val="20"/>
              </w:rPr>
            </w:pPr>
            <w:r w:rsidRPr="009729F5">
              <w:rPr>
                <w:rFonts w:ascii="Arial" w:eastAsia="Lucida Sans" w:hAnsi="Arial" w:cs="Arial"/>
                <w:szCs w:val="20"/>
              </w:rPr>
              <w:t>IQ2 &gt;= 90%</w:t>
            </w:r>
          </w:p>
        </w:tc>
      </w:tr>
      <w:tr w:rsidR="007E7637" w:rsidRPr="007E7637" w14:paraId="7892F48E" w14:textId="77777777" w:rsidTr="00DA5B4B">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7563E8B4" w14:textId="77777777" w:rsidR="00DA5B4B" w:rsidRPr="009729F5" w:rsidRDefault="00DA5B4B" w:rsidP="00A31DFD">
            <w:pPr>
              <w:spacing w:before="120"/>
              <w:rPr>
                <w:rFonts w:ascii="Arial" w:eastAsia="Lucida Sans" w:hAnsi="Arial" w:cs="Arial"/>
                <w:szCs w:val="20"/>
              </w:rPr>
            </w:pPr>
            <w:r w:rsidRPr="009729F5">
              <w:rPr>
                <w:rFonts w:ascii="Arial" w:eastAsia="Lucida Sans" w:hAnsi="Arial" w:cs="Arial"/>
                <w:szCs w:val="20"/>
              </w:rPr>
              <w:t>Soumis à pénalité</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vAlign w:val="center"/>
          </w:tcPr>
          <w:p w14:paraId="14E328B8" w14:textId="77777777" w:rsidR="00DA5B4B" w:rsidRPr="009729F5" w:rsidRDefault="00DA5B4B" w:rsidP="009A1E07">
            <w:pPr>
              <w:pStyle w:val="ListeHierarchique"/>
              <w:numPr>
                <w:ilvl w:val="0"/>
                <w:numId w:val="32"/>
              </w:numPr>
              <w:tabs>
                <w:tab w:val="left" w:pos="708"/>
              </w:tabs>
              <w:spacing w:before="120" w:after="0"/>
              <w:jc w:val="left"/>
              <w:rPr>
                <w:rFonts w:ascii="Arial" w:hAnsi="Arial" w:cs="Arial"/>
                <w:sz w:val="20"/>
                <w:szCs w:val="20"/>
              </w:rPr>
            </w:pPr>
            <w:r w:rsidRPr="009729F5">
              <w:rPr>
                <w:rFonts w:ascii="Arial" w:hAnsi="Arial" w:cs="Arial"/>
                <w:sz w:val="20"/>
                <w:szCs w:val="20"/>
              </w:rPr>
              <w:t>IQ1 non pénalisable</w:t>
            </w:r>
          </w:p>
          <w:p w14:paraId="699DE0E6" w14:textId="77777777" w:rsidR="00DA5B4B" w:rsidRPr="009729F5" w:rsidRDefault="00DA5B4B" w:rsidP="009A1E07">
            <w:pPr>
              <w:pStyle w:val="ListeHierarchique"/>
              <w:numPr>
                <w:ilvl w:val="0"/>
                <w:numId w:val="32"/>
              </w:numPr>
              <w:tabs>
                <w:tab w:val="left" w:pos="708"/>
              </w:tabs>
              <w:spacing w:before="120" w:after="0"/>
              <w:jc w:val="left"/>
              <w:rPr>
                <w:rFonts w:ascii="Arial" w:hAnsi="Arial" w:cs="Arial"/>
                <w:b/>
                <w:bCs/>
                <w:sz w:val="20"/>
                <w:szCs w:val="20"/>
              </w:rPr>
            </w:pPr>
            <w:r w:rsidRPr="009729F5">
              <w:rPr>
                <w:rFonts w:ascii="Arial" w:hAnsi="Arial" w:cs="Arial"/>
                <w:b/>
                <w:bCs/>
                <w:sz w:val="20"/>
                <w:szCs w:val="20"/>
              </w:rPr>
              <w:t xml:space="preserve">IQ2 pénalisable : </w:t>
            </w:r>
          </w:p>
          <w:p w14:paraId="68C9D163" w14:textId="04577D94" w:rsidR="00DA5B4B" w:rsidRPr="009729F5" w:rsidRDefault="00DA5B4B" w:rsidP="009A1E07">
            <w:pPr>
              <w:pStyle w:val="ListeHierarchique"/>
              <w:numPr>
                <w:ilvl w:val="1"/>
                <w:numId w:val="32"/>
              </w:numPr>
              <w:tabs>
                <w:tab w:val="left" w:pos="708"/>
              </w:tabs>
              <w:spacing w:before="120" w:after="0"/>
              <w:jc w:val="left"/>
              <w:rPr>
                <w:rFonts w:ascii="Arial" w:hAnsi="Arial" w:cs="Arial"/>
                <w:b/>
                <w:bCs/>
                <w:sz w:val="20"/>
                <w:szCs w:val="20"/>
              </w:rPr>
            </w:pPr>
            <w:r w:rsidRPr="009729F5">
              <w:rPr>
                <w:rFonts w:ascii="Arial" w:hAnsi="Arial" w:cs="Arial"/>
                <w:b/>
                <w:bCs/>
                <w:sz w:val="20"/>
                <w:szCs w:val="20"/>
              </w:rPr>
              <w:t>Entre 90% - 80% : 5% des commandes en cours à la date de notification du rapport d’audit.</w:t>
            </w:r>
          </w:p>
          <w:p w14:paraId="2172AA25" w14:textId="77777777" w:rsidR="00DA5B4B" w:rsidRPr="009729F5" w:rsidRDefault="00DA5B4B" w:rsidP="009A1E07">
            <w:pPr>
              <w:pStyle w:val="ListeHierarchique"/>
              <w:numPr>
                <w:ilvl w:val="1"/>
                <w:numId w:val="32"/>
              </w:numPr>
              <w:tabs>
                <w:tab w:val="left" w:pos="708"/>
              </w:tabs>
              <w:spacing w:before="120" w:after="0"/>
              <w:jc w:val="left"/>
              <w:rPr>
                <w:rFonts w:ascii="Arial" w:hAnsi="Arial" w:cs="Arial"/>
                <w:b/>
                <w:bCs/>
                <w:sz w:val="20"/>
                <w:szCs w:val="20"/>
              </w:rPr>
            </w:pPr>
            <w:r w:rsidRPr="009729F5">
              <w:rPr>
                <w:rFonts w:ascii="Arial" w:hAnsi="Arial" w:cs="Arial"/>
                <w:b/>
                <w:bCs/>
                <w:sz w:val="20"/>
                <w:szCs w:val="20"/>
              </w:rPr>
              <w:t>79%-60% : 10 % des commandes en cours</w:t>
            </w:r>
          </w:p>
          <w:p w14:paraId="46F6057D" w14:textId="77777777" w:rsidR="00DA5B4B" w:rsidRPr="009729F5" w:rsidRDefault="00DA5B4B" w:rsidP="009A1E07">
            <w:pPr>
              <w:pStyle w:val="ListeHierarchique"/>
              <w:numPr>
                <w:ilvl w:val="1"/>
                <w:numId w:val="32"/>
              </w:numPr>
              <w:tabs>
                <w:tab w:val="left" w:pos="708"/>
              </w:tabs>
              <w:spacing w:before="120" w:after="0"/>
              <w:jc w:val="left"/>
              <w:rPr>
                <w:rFonts w:ascii="Arial" w:hAnsi="Arial" w:cs="Arial"/>
                <w:b/>
                <w:bCs/>
                <w:sz w:val="20"/>
                <w:szCs w:val="20"/>
              </w:rPr>
            </w:pPr>
            <w:r w:rsidRPr="009729F5">
              <w:rPr>
                <w:rFonts w:ascii="Arial" w:hAnsi="Arial" w:cs="Arial"/>
                <w:b/>
                <w:bCs/>
                <w:sz w:val="20"/>
                <w:szCs w:val="20"/>
              </w:rPr>
              <w:t>59%-30% : 15% des commandes en cours</w:t>
            </w:r>
          </w:p>
          <w:p w14:paraId="38C4FFB7" w14:textId="506219A4" w:rsidR="00DA5B4B" w:rsidRPr="00A31DFD" w:rsidRDefault="00DA5B4B" w:rsidP="009A1E07">
            <w:pPr>
              <w:pStyle w:val="ListeHierarchique"/>
              <w:numPr>
                <w:ilvl w:val="1"/>
                <w:numId w:val="32"/>
              </w:numPr>
              <w:tabs>
                <w:tab w:val="left" w:pos="708"/>
              </w:tabs>
              <w:spacing w:before="120" w:after="0"/>
              <w:jc w:val="left"/>
              <w:rPr>
                <w:rFonts w:ascii="Arial" w:hAnsi="Arial" w:cs="Arial"/>
                <w:b/>
                <w:bCs/>
                <w:sz w:val="20"/>
                <w:szCs w:val="20"/>
              </w:rPr>
            </w:pPr>
            <w:r w:rsidRPr="009729F5">
              <w:rPr>
                <w:rFonts w:ascii="Arial" w:hAnsi="Arial" w:cs="Arial"/>
                <w:b/>
                <w:bCs/>
                <w:sz w:val="20"/>
                <w:szCs w:val="20"/>
              </w:rPr>
              <w:t>29%-0% : 20% des commandes en cours</w:t>
            </w:r>
          </w:p>
        </w:tc>
      </w:tr>
      <w:tr w:rsidR="007E7637" w:rsidRPr="007E7637" w14:paraId="11A2F9FF" w14:textId="77777777" w:rsidTr="00DA5B4B">
        <w:trPr>
          <w:gridAfter w:val="1"/>
          <w:wAfter w:w="7" w:type="dxa"/>
        </w:trPr>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tcMar>
              <w:top w:w="39" w:type="dxa"/>
              <w:left w:w="68" w:type="dxa"/>
              <w:bottom w:w="0" w:type="dxa"/>
              <w:right w:w="13" w:type="dxa"/>
            </w:tcMar>
            <w:vAlign w:val="center"/>
            <w:hideMark/>
          </w:tcPr>
          <w:p w14:paraId="38BCED10" w14:textId="77777777" w:rsidR="00DA5B4B" w:rsidRPr="009729F5" w:rsidRDefault="00DA5B4B" w:rsidP="00A31DFD">
            <w:pPr>
              <w:spacing w:before="120"/>
              <w:rPr>
                <w:rFonts w:ascii="Arial" w:hAnsi="Arial" w:cs="Arial"/>
                <w:szCs w:val="20"/>
              </w:rPr>
            </w:pPr>
            <w:r w:rsidRPr="009729F5">
              <w:rPr>
                <w:rFonts w:ascii="Arial" w:eastAsia="Lucida Sans" w:hAnsi="Arial" w:cs="Arial"/>
                <w:szCs w:val="20"/>
              </w:rPr>
              <w:t>Informations restituées</w:t>
            </w:r>
          </w:p>
        </w:tc>
        <w:tc>
          <w:tcPr>
            <w:tcW w:w="6945"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tcMar>
              <w:top w:w="39" w:type="dxa"/>
              <w:left w:w="68" w:type="dxa"/>
              <w:bottom w:w="0" w:type="dxa"/>
              <w:right w:w="13" w:type="dxa"/>
            </w:tcMar>
            <w:hideMark/>
          </w:tcPr>
          <w:p w14:paraId="42DF53DB" w14:textId="77777777" w:rsidR="00DA5B4B" w:rsidRPr="009729F5" w:rsidRDefault="00DA5B4B" w:rsidP="009A1E07">
            <w:pPr>
              <w:pStyle w:val="ListeHierarchique"/>
              <w:numPr>
                <w:ilvl w:val="0"/>
                <w:numId w:val="31"/>
              </w:numPr>
              <w:spacing w:before="120" w:after="0"/>
              <w:ind w:left="357"/>
              <w:jc w:val="left"/>
              <w:rPr>
                <w:rFonts w:ascii="Arial" w:hAnsi="Arial" w:cs="Arial"/>
                <w:sz w:val="20"/>
                <w:szCs w:val="20"/>
              </w:rPr>
            </w:pPr>
            <w:r w:rsidRPr="009729F5">
              <w:rPr>
                <w:rFonts w:ascii="Arial" w:eastAsia="Lucida Sans" w:hAnsi="Arial" w:cs="Arial"/>
                <w:sz w:val="20"/>
                <w:szCs w:val="20"/>
              </w:rPr>
              <w:t>Questionnaire d’auto-évaluation complété</w:t>
            </w:r>
          </w:p>
          <w:p w14:paraId="0CA0D89F" w14:textId="77777777" w:rsidR="00DA5B4B" w:rsidRPr="009729F5" w:rsidRDefault="00DA5B4B" w:rsidP="009A1E07">
            <w:pPr>
              <w:pStyle w:val="ListeHierarchique"/>
              <w:numPr>
                <w:ilvl w:val="0"/>
                <w:numId w:val="31"/>
              </w:numPr>
              <w:spacing w:before="120" w:after="0"/>
              <w:ind w:left="357"/>
              <w:jc w:val="left"/>
              <w:rPr>
                <w:rFonts w:ascii="Arial" w:hAnsi="Arial" w:cs="Arial"/>
                <w:sz w:val="20"/>
                <w:szCs w:val="20"/>
              </w:rPr>
            </w:pPr>
            <w:r w:rsidRPr="009729F5">
              <w:rPr>
                <w:rFonts w:ascii="Arial" w:eastAsia="Lucida Sans" w:hAnsi="Arial" w:cs="Arial"/>
                <w:sz w:val="20"/>
                <w:szCs w:val="20"/>
              </w:rPr>
              <w:t xml:space="preserve">Rapport d’Audit </w:t>
            </w:r>
          </w:p>
        </w:tc>
      </w:tr>
    </w:tbl>
    <w:p w14:paraId="411A1E98" w14:textId="37D64408" w:rsidR="00DB241E" w:rsidRPr="009729F5" w:rsidRDefault="00F31004" w:rsidP="00122D7B">
      <w:pPr>
        <w:pStyle w:val="A2"/>
        <w:numPr>
          <w:ilvl w:val="1"/>
          <w:numId w:val="37"/>
        </w:numPr>
      </w:pPr>
      <w:r>
        <w:t xml:space="preserve"> </w:t>
      </w:r>
      <w:bookmarkStart w:id="203" w:name="_Toc207620022"/>
      <w:r w:rsidR="00DB241E" w:rsidRPr="009729F5">
        <w:t>I0-0</w:t>
      </w:r>
      <w:r w:rsidR="00025946" w:rsidRPr="009729F5">
        <w:t>9</w:t>
      </w:r>
      <w:r w:rsidR="00DB241E" w:rsidRPr="009729F5">
        <w:t xml:space="preserve"> : Respect du </w:t>
      </w:r>
      <w:r w:rsidR="00DB241E" w:rsidRPr="00A31DFD">
        <w:t>délai</w:t>
      </w:r>
      <w:r w:rsidR="00DB241E" w:rsidRPr="009729F5">
        <w:t xml:space="preserve"> de </w:t>
      </w:r>
      <w:r w:rsidR="00B93B90" w:rsidRPr="009729F5">
        <w:t>notification</w:t>
      </w:r>
      <w:bookmarkEnd w:id="203"/>
      <w:r w:rsidR="00B93B90" w:rsidRPr="009729F5">
        <w:t xml:space="preserve"> </w:t>
      </w:r>
    </w:p>
    <w:tbl>
      <w:tblPr>
        <w:tblStyle w:val="TableGrid0"/>
        <w:tblW w:w="9073" w:type="dxa"/>
        <w:tblInd w:w="0" w:type="dxa"/>
        <w:tbl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insideH w:val="single" w:sz="4" w:space="0" w:color="DEEAF6" w:themeColor="accent5" w:themeTint="33"/>
          <w:insideV w:val="single" w:sz="4" w:space="0" w:color="DEEAF6" w:themeColor="accent5" w:themeTint="33"/>
        </w:tblBorders>
        <w:tblCellMar>
          <w:top w:w="63" w:type="dxa"/>
          <w:left w:w="26" w:type="dxa"/>
          <w:right w:w="115" w:type="dxa"/>
        </w:tblCellMar>
        <w:tblLook w:val="04A0" w:firstRow="1" w:lastRow="0" w:firstColumn="1" w:lastColumn="0" w:noHBand="0" w:noVBand="1"/>
      </w:tblPr>
      <w:tblGrid>
        <w:gridCol w:w="2121"/>
        <w:gridCol w:w="6945"/>
        <w:gridCol w:w="7"/>
      </w:tblGrid>
      <w:tr w:rsidR="007E7637" w:rsidRPr="007E7637" w14:paraId="0FE223C7" w14:textId="77777777" w:rsidTr="00DA5B4B">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1"/>
          </w:tcPr>
          <w:p w14:paraId="5247BF1D" w14:textId="77777777" w:rsidR="00DA5B4B" w:rsidRPr="009729F5" w:rsidRDefault="00DA5B4B" w:rsidP="00A31DFD">
            <w:pPr>
              <w:spacing w:before="120"/>
              <w:ind w:left="85"/>
              <w:jc w:val="center"/>
              <w:rPr>
                <w:rFonts w:ascii="Arial" w:hAnsi="Arial" w:cs="Arial"/>
                <w:szCs w:val="20"/>
              </w:rPr>
            </w:pP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1"/>
            <w:hideMark/>
          </w:tcPr>
          <w:p w14:paraId="257B8D22" w14:textId="77777777" w:rsidR="00DA5B4B" w:rsidRPr="009729F5" w:rsidRDefault="00DA5B4B" w:rsidP="00A31DFD">
            <w:pPr>
              <w:spacing w:before="120"/>
              <w:ind w:left="85"/>
              <w:jc w:val="center"/>
              <w:rPr>
                <w:rFonts w:ascii="Arial" w:hAnsi="Arial" w:cs="Arial"/>
                <w:b/>
                <w:szCs w:val="20"/>
              </w:rPr>
            </w:pPr>
            <w:r w:rsidRPr="009729F5">
              <w:rPr>
                <w:rFonts w:ascii="Arial" w:eastAsia="Lucida Sans" w:hAnsi="Arial" w:cs="Arial"/>
                <w:b/>
                <w:szCs w:val="20"/>
              </w:rPr>
              <w:t>I0-09</w:t>
            </w:r>
          </w:p>
        </w:tc>
      </w:tr>
      <w:tr w:rsidR="007E7637" w:rsidRPr="007E7637" w14:paraId="1DCCBEEA" w14:textId="77777777" w:rsidTr="00DA5B4B">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71833546" w14:textId="77777777" w:rsidR="00DA5B4B" w:rsidRPr="009729F5" w:rsidRDefault="00DA5B4B" w:rsidP="00A31DFD">
            <w:pPr>
              <w:spacing w:before="120"/>
              <w:rPr>
                <w:rFonts w:ascii="Arial" w:hAnsi="Arial" w:cs="Arial"/>
                <w:szCs w:val="20"/>
              </w:rPr>
            </w:pPr>
            <w:r w:rsidRPr="009729F5">
              <w:rPr>
                <w:rFonts w:ascii="Arial" w:eastAsia="Lucida Sans" w:hAnsi="Arial" w:cs="Arial"/>
                <w:szCs w:val="20"/>
              </w:rPr>
              <w:t xml:space="preserve">Description </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vAlign w:val="center"/>
          </w:tcPr>
          <w:p w14:paraId="54E96ECC" w14:textId="5FA45008" w:rsidR="00B93B90" w:rsidRPr="009729F5" w:rsidRDefault="00B93B90" w:rsidP="00A31DFD">
            <w:pPr>
              <w:pStyle w:val="Corpsdetexte"/>
              <w:spacing w:before="120" w:after="0"/>
              <w:rPr>
                <w:rFonts w:ascii="Arial" w:eastAsia="Lucida Sans" w:hAnsi="Arial" w:cs="Arial"/>
                <w:szCs w:val="20"/>
              </w:rPr>
            </w:pPr>
            <w:r w:rsidRPr="009729F5">
              <w:rPr>
                <w:rFonts w:ascii="Arial" w:eastAsia="Lucida Sans" w:hAnsi="Arial" w:cs="Arial"/>
                <w:szCs w:val="20"/>
              </w:rPr>
              <w:t>Respect du délai de notification :</w:t>
            </w:r>
          </w:p>
          <w:p w14:paraId="5AB43AAD" w14:textId="77777777" w:rsidR="00EC1308" w:rsidRPr="009729F5" w:rsidRDefault="00EC1308" w:rsidP="009A1E07">
            <w:pPr>
              <w:pStyle w:val="ListeHierarchique"/>
              <w:numPr>
                <w:ilvl w:val="0"/>
                <w:numId w:val="32"/>
              </w:numPr>
              <w:tabs>
                <w:tab w:val="left" w:pos="708"/>
              </w:tabs>
              <w:spacing w:before="120" w:after="0"/>
              <w:jc w:val="left"/>
              <w:rPr>
                <w:rFonts w:ascii="Arial" w:hAnsi="Arial" w:cs="Arial"/>
                <w:sz w:val="20"/>
                <w:szCs w:val="20"/>
              </w:rPr>
            </w:pPr>
            <w:proofErr w:type="gramStart"/>
            <w:r w:rsidRPr="009729F5">
              <w:rPr>
                <w:rFonts w:ascii="Arial" w:hAnsi="Arial" w:cs="Arial"/>
                <w:sz w:val="20"/>
                <w:szCs w:val="20"/>
              </w:rPr>
              <w:t>d’un</w:t>
            </w:r>
            <w:proofErr w:type="gramEnd"/>
            <w:r w:rsidRPr="009729F5">
              <w:rPr>
                <w:rFonts w:ascii="Arial" w:hAnsi="Arial" w:cs="Arial"/>
                <w:sz w:val="20"/>
                <w:szCs w:val="20"/>
              </w:rPr>
              <w:t xml:space="preserve"> incident de sécurité</w:t>
            </w:r>
          </w:p>
          <w:p w14:paraId="763657A1" w14:textId="748ABB41" w:rsidR="00DA5B4B" w:rsidRPr="00A31DFD" w:rsidRDefault="00EC1308" w:rsidP="009A1E07">
            <w:pPr>
              <w:pStyle w:val="ListeHierarchique"/>
              <w:numPr>
                <w:ilvl w:val="0"/>
                <w:numId w:val="32"/>
              </w:numPr>
              <w:tabs>
                <w:tab w:val="left" w:pos="708"/>
              </w:tabs>
              <w:spacing w:before="120" w:after="0"/>
              <w:jc w:val="left"/>
              <w:rPr>
                <w:rFonts w:ascii="Arial" w:hAnsi="Arial" w:cs="Arial"/>
                <w:sz w:val="20"/>
                <w:szCs w:val="20"/>
              </w:rPr>
            </w:pPr>
            <w:proofErr w:type="gramStart"/>
            <w:r w:rsidRPr="009729F5">
              <w:rPr>
                <w:rFonts w:ascii="Arial" w:hAnsi="Arial" w:cs="Arial"/>
                <w:sz w:val="20"/>
                <w:szCs w:val="20"/>
              </w:rPr>
              <w:t>d’une</w:t>
            </w:r>
            <w:proofErr w:type="gramEnd"/>
            <w:r w:rsidRPr="009729F5">
              <w:rPr>
                <w:rFonts w:ascii="Arial" w:hAnsi="Arial" w:cs="Arial"/>
                <w:sz w:val="20"/>
                <w:szCs w:val="20"/>
              </w:rPr>
              <w:t xml:space="preserve"> corruption des données à caractère personnel de l’ACOSS dans les conditions indiquées dans le CCAP (Article « Protection des données à caractère personnel »). </w:t>
            </w:r>
          </w:p>
        </w:tc>
      </w:tr>
      <w:tr w:rsidR="007E7637" w:rsidRPr="007E7637" w14:paraId="25EFBE76" w14:textId="77777777" w:rsidTr="00DA5B4B">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tcPr>
          <w:p w14:paraId="745A8DF0" w14:textId="3D7D77F0" w:rsidR="007970B9" w:rsidRPr="009729F5" w:rsidRDefault="007970B9" w:rsidP="00A31DFD">
            <w:pPr>
              <w:spacing w:before="120"/>
              <w:rPr>
                <w:rFonts w:ascii="Arial" w:eastAsia="Lucida Sans" w:hAnsi="Arial" w:cs="Arial"/>
                <w:szCs w:val="20"/>
              </w:rPr>
            </w:pPr>
            <w:r w:rsidRPr="009729F5">
              <w:rPr>
                <w:rFonts w:ascii="Arial" w:eastAsia="Lucida Sans" w:hAnsi="Arial" w:cs="Arial"/>
                <w:szCs w:val="20"/>
              </w:rPr>
              <w:t>Soumis à pénalité</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vAlign w:val="center"/>
          </w:tcPr>
          <w:p w14:paraId="51041D95" w14:textId="39167C30" w:rsidR="007970B9" w:rsidRPr="009729F5" w:rsidRDefault="007970B9" w:rsidP="00A31DFD">
            <w:pPr>
              <w:pStyle w:val="ListeHierarchique"/>
              <w:numPr>
                <w:ilvl w:val="0"/>
                <w:numId w:val="0"/>
              </w:numPr>
              <w:spacing w:before="120" w:after="0"/>
              <w:rPr>
                <w:rFonts w:ascii="Arial" w:eastAsia="Lucida Sans" w:hAnsi="Arial" w:cs="Arial"/>
                <w:b/>
                <w:bCs/>
                <w:sz w:val="20"/>
                <w:szCs w:val="20"/>
              </w:rPr>
            </w:pPr>
            <w:r w:rsidRPr="009729F5">
              <w:rPr>
                <w:rFonts w:ascii="Arial" w:eastAsia="Lucida Sans" w:hAnsi="Arial" w:cs="Arial"/>
                <w:b/>
                <w:bCs/>
                <w:sz w:val="20"/>
                <w:szCs w:val="20"/>
              </w:rPr>
              <w:t>OUI </w:t>
            </w:r>
          </w:p>
        </w:tc>
      </w:tr>
      <w:tr w:rsidR="007E7637" w:rsidRPr="007E7637" w14:paraId="47107A8F" w14:textId="77777777" w:rsidTr="00DA5B4B">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52C4E190" w14:textId="77777777" w:rsidR="00DA5B4B" w:rsidRPr="009729F5" w:rsidRDefault="00DA5B4B" w:rsidP="00A31DFD">
            <w:pPr>
              <w:spacing w:before="120"/>
              <w:rPr>
                <w:rFonts w:ascii="Arial" w:hAnsi="Arial" w:cs="Arial"/>
                <w:szCs w:val="20"/>
              </w:rPr>
            </w:pPr>
            <w:r w:rsidRPr="009729F5">
              <w:rPr>
                <w:rFonts w:ascii="Arial" w:eastAsia="Lucida Sans" w:hAnsi="Arial" w:cs="Arial"/>
                <w:szCs w:val="20"/>
              </w:rPr>
              <w:t xml:space="preserve">Activité concernée </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vAlign w:val="center"/>
            <w:hideMark/>
          </w:tcPr>
          <w:p w14:paraId="660E20E2" w14:textId="41036239" w:rsidR="00DA5B4B" w:rsidRPr="009729F5" w:rsidRDefault="003D7BDA" w:rsidP="00A31DFD">
            <w:pPr>
              <w:pStyle w:val="ListeHierarchique"/>
              <w:numPr>
                <w:ilvl w:val="0"/>
                <w:numId w:val="0"/>
              </w:numPr>
              <w:spacing w:before="120" w:after="0"/>
              <w:rPr>
                <w:rFonts w:ascii="Arial" w:hAnsi="Arial" w:cs="Arial"/>
                <w:sz w:val="20"/>
                <w:szCs w:val="20"/>
              </w:rPr>
            </w:pPr>
            <w:r>
              <w:rPr>
                <w:rFonts w:ascii="Arial" w:eastAsia="Lucida Sans" w:hAnsi="Arial" w:cs="Arial"/>
                <w:sz w:val="20"/>
                <w:szCs w:val="20"/>
              </w:rPr>
              <w:t>Toute</w:t>
            </w:r>
          </w:p>
        </w:tc>
      </w:tr>
      <w:tr w:rsidR="007E7637" w:rsidRPr="007E7637" w14:paraId="398EF8FC" w14:textId="77777777" w:rsidTr="00DA5B4B">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5E3A8E79" w14:textId="77777777" w:rsidR="00DA5B4B" w:rsidRPr="009729F5" w:rsidRDefault="00DA5B4B" w:rsidP="00A31DFD">
            <w:pPr>
              <w:spacing w:before="120"/>
              <w:rPr>
                <w:rFonts w:ascii="Arial" w:hAnsi="Arial" w:cs="Arial"/>
                <w:szCs w:val="20"/>
              </w:rPr>
            </w:pPr>
            <w:r w:rsidRPr="009729F5">
              <w:rPr>
                <w:rFonts w:ascii="Arial" w:eastAsia="Lucida Sans" w:hAnsi="Arial" w:cs="Arial"/>
                <w:szCs w:val="20"/>
              </w:rPr>
              <w:t xml:space="preserve">Unité de mesure </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DBE5F1"/>
            <w:hideMark/>
          </w:tcPr>
          <w:p w14:paraId="07789F96" w14:textId="0D6B0BA9" w:rsidR="00DA5B4B" w:rsidRPr="009729F5" w:rsidRDefault="00DA5B4B" w:rsidP="00A31DFD">
            <w:pPr>
              <w:spacing w:before="120"/>
              <w:ind w:left="2"/>
              <w:rPr>
                <w:rFonts w:ascii="Arial" w:hAnsi="Arial" w:cs="Arial"/>
                <w:szCs w:val="20"/>
              </w:rPr>
            </w:pPr>
            <w:r w:rsidRPr="009729F5">
              <w:rPr>
                <w:rFonts w:ascii="Arial" w:eastAsia="Lucida Sans" w:hAnsi="Arial" w:cs="Arial"/>
                <w:szCs w:val="20"/>
              </w:rPr>
              <w:t>Heure</w:t>
            </w:r>
            <w:r w:rsidR="008D74C6">
              <w:rPr>
                <w:rFonts w:ascii="Arial" w:eastAsia="Lucida Sans" w:hAnsi="Arial" w:cs="Arial"/>
                <w:szCs w:val="20"/>
              </w:rPr>
              <w:t xml:space="preserve"> calendaire</w:t>
            </w:r>
            <w:r w:rsidRPr="009729F5">
              <w:rPr>
                <w:rFonts w:ascii="Arial" w:eastAsia="Lucida Sans" w:hAnsi="Arial" w:cs="Arial"/>
                <w:szCs w:val="20"/>
              </w:rPr>
              <w:t xml:space="preserve"> </w:t>
            </w:r>
          </w:p>
        </w:tc>
      </w:tr>
      <w:tr w:rsidR="007E7637" w:rsidRPr="007E7637" w14:paraId="22F52197" w14:textId="77777777" w:rsidTr="00DA5B4B">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3CF2BDEE" w14:textId="77777777" w:rsidR="00DA5B4B" w:rsidRPr="009729F5" w:rsidRDefault="00DA5B4B" w:rsidP="00A31DFD">
            <w:pPr>
              <w:spacing w:before="120"/>
              <w:rPr>
                <w:rFonts w:ascii="Arial" w:hAnsi="Arial" w:cs="Arial"/>
                <w:szCs w:val="20"/>
              </w:rPr>
            </w:pPr>
            <w:r w:rsidRPr="009729F5">
              <w:rPr>
                <w:rFonts w:ascii="Arial" w:eastAsia="Lucida Sans" w:hAnsi="Arial" w:cs="Arial"/>
                <w:szCs w:val="20"/>
              </w:rPr>
              <w:t xml:space="preserve">Mode de calcul </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vAlign w:val="center"/>
            <w:hideMark/>
          </w:tcPr>
          <w:p w14:paraId="476D19E5" w14:textId="77777777" w:rsidR="00DA5B4B" w:rsidRPr="009729F5" w:rsidRDefault="00DA5B4B" w:rsidP="00A31DFD">
            <w:pPr>
              <w:pStyle w:val="Corpsdetexte"/>
              <w:spacing w:before="120" w:after="0"/>
              <w:rPr>
                <w:rFonts w:ascii="Arial" w:eastAsia="Lucida Sans" w:hAnsi="Arial" w:cs="Arial"/>
                <w:szCs w:val="20"/>
              </w:rPr>
            </w:pPr>
            <w:r w:rsidRPr="009729F5">
              <w:rPr>
                <w:rFonts w:ascii="Arial" w:eastAsia="Lucida Sans" w:hAnsi="Arial" w:cs="Arial"/>
                <w:szCs w:val="20"/>
              </w:rPr>
              <w:t>Indicateur IQ : mesure de l’écart entre la date de la notification de l’incident et la date d’apparition de l’incident.</w:t>
            </w:r>
          </w:p>
          <w:p w14:paraId="3F873624" w14:textId="77777777" w:rsidR="00DA5B4B" w:rsidRPr="009729F5" w:rsidRDefault="00DA5B4B" w:rsidP="009A1E07">
            <w:pPr>
              <w:pStyle w:val="Corpsdetexte"/>
              <w:numPr>
                <w:ilvl w:val="0"/>
                <w:numId w:val="33"/>
              </w:numPr>
              <w:spacing w:before="120" w:after="0"/>
              <w:rPr>
                <w:rFonts w:ascii="Arial" w:eastAsia="Lucida Sans" w:hAnsi="Arial" w:cs="Arial"/>
                <w:szCs w:val="20"/>
              </w:rPr>
            </w:pPr>
            <w:proofErr w:type="gramStart"/>
            <w:r w:rsidRPr="009729F5">
              <w:rPr>
                <w:rFonts w:ascii="Arial" w:eastAsia="Lucida Sans" w:hAnsi="Arial" w:cs="Arial"/>
                <w:szCs w:val="20"/>
              </w:rPr>
              <w:t>la</w:t>
            </w:r>
            <w:proofErr w:type="gramEnd"/>
            <w:r w:rsidRPr="009729F5">
              <w:rPr>
                <w:rFonts w:ascii="Arial" w:eastAsia="Lucida Sans" w:hAnsi="Arial" w:cs="Arial"/>
                <w:szCs w:val="20"/>
              </w:rPr>
              <w:t xml:space="preserve"> notification de l’incident : date de déclaration de l’incident de l’ESN à l’ACOSS</w:t>
            </w:r>
          </w:p>
          <w:p w14:paraId="4134D5A6" w14:textId="77777777" w:rsidR="00DA5B4B" w:rsidRPr="009729F5" w:rsidRDefault="00DA5B4B" w:rsidP="009A1E07">
            <w:pPr>
              <w:pStyle w:val="Corpsdetexte"/>
              <w:numPr>
                <w:ilvl w:val="0"/>
                <w:numId w:val="33"/>
              </w:numPr>
              <w:spacing w:before="120" w:after="0"/>
              <w:rPr>
                <w:rFonts w:ascii="Arial" w:hAnsi="Arial" w:cs="Arial"/>
                <w:szCs w:val="20"/>
              </w:rPr>
            </w:pPr>
            <w:proofErr w:type="gramStart"/>
            <w:r w:rsidRPr="009729F5">
              <w:rPr>
                <w:rFonts w:ascii="Arial" w:eastAsia="Lucida Sans" w:hAnsi="Arial" w:cs="Arial"/>
                <w:szCs w:val="20"/>
              </w:rPr>
              <w:t>la</w:t>
            </w:r>
            <w:proofErr w:type="gramEnd"/>
            <w:r w:rsidRPr="009729F5">
              <w:rPr>
                <w:rFonts w:ascii="Arial" w:eastAsia="Lucida Sans" w:hAnsi="Arial" w:cs="Arial"/>
                <w:szCs w:val="20"/>
              </w:rPr>
              <w:t xml:space="preserve"> date d’apparition de l’incident : connu par l’ESN dès qu’elle a connaissance de l’incident ou tout moyen de preuve (presse ou autres).</w:t>
            </w:r>
          </w:p>
        </w:tc>
      </w:tr>
      <w:tr w:rsidR="007E7637" w:rsidRPr="007E7637" w14:paraId="394D9CC3" w14:textId="77777777" w:rsidTr="00DA5B4B">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311660FE" w14:textId="77777777" w:rsidR="00DA5B4B" w:rsidRPr="009729F5" w:rsidRDefault="00DA5B4B" w:rsidP="00A31DFD">
            <w:pPr>
              <w:spacing w:before="120"/>
              <w:rPr>
                <w:rFonts w:ascii="Arial" w:hAnsi="Arial" w:cs="Arial"/>
                <w:szCs w:val="20"/>
              </w:rPr>
            </w:pPr>
            <w:r w:rsidRPr="009729F5">
              <w:rPr>
                <w:rFonts w:ascii="Arial" w:eastAsia="Lucida Sans" w:hAnsi="Arial" w:cs="Arial"/>
                <w:szCs w:val="20"/>
              </w:rPr>
              <w:t xml:space="preserve">Origine des données </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DBE5F1"/>
          </w:tcPr>
          <w:p w14:paraId="4293C086" w14:textId="77777777" w:rsidR="00DA5B4B" w:rsidRPr="009729F5" w:rsidRDefault="00DA5B4B" w:rsidP="00A31DFD">
            <w:pPr>
              <w:spacing w:before="120"/>
              <w:ind w:left="1"/>
              <w:rPr>
                <w:rFonts w:ascii="Arial" w:eastAsia="Calibri" w:hAnsi="Arial" w:cs="Arial"/>
                <w:szCs w:val="20"/>
              </w:rPr>
            </w:pPr>
          </w:p>
        </w:tc>
      </w:tr>
      <w:tr w:rsidR="007E7637" w:rsidRPr="007E7637" w14:paraId="2B024C25" w14:textId="77777777" w:rsidTr="00DA5B4B">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7183B4A3" w14:textId="77777777" w:rsidR="00DA5B4B" w:rsidRPr="009729F5" w:rsidRDefault="00DA5B4B" w:rsidP="00A31DFD">
            <w:pPr>
              <w:spacing w:before="120"/>
              <w:rPr>
                <w:rFonts w:ascii="Arial" w:hAnsi="Arial" w:cs="Arial"/>
                <w:szCs w:val="20"/>
              </w:rPr>
            </w:pPr>
            <w:r w:rsidRPr="009729F5">
              <w:rPr>
                <w:rFonts w:ascii="Arial" w:eastAsia="Lucida Sans" w:hAnsi="Arial" w:cs="Arial"/>
                <w:szCs w:val="20"/>
              </w:rPr>
              <w:t xml:space="preserve">Fréquence de mesure </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hideMark/>
          </w:tcPr>
          <w:p w14:paraId="64B5BC36" w14:textId="77777777" w:rsidR="00DA5B4B" w:rsidRPr="009729F5" w:rsidRDefault="00DA5B4B" w:rsidP="00A31DFD">
            <w:pPr>
              <w:pStyle w:val="Corpsdetexte"/>
              <w:spacing w:before="120" w:after="0"/>
              <w:rPr>
                <w:rFonts w:ascii="Arial" w:hAnsi="Arial" w:cs="Arial"/>
                <w:szCs w:val="20"/>
              </w:rPr>
            </w:pPr>
            <w:r w:rsidRPr="009729F5">
              <w:rPr>
                <w:rFonts w:ascii="Arial" w:hAnsi="Arial" w:cs="Arial"/>
                <w:szCs w:val="20"/>
              </w:rPr>
              <w:t xml:space="preserve">Evènement </w:t>
            </w:r>
          </w:p>
        </w:tc>
      </w:tr>
      <w:tr w:rsidR="007E7637" w:rsidRPr="007E7637" w14:paraId="17183EA1" w14:textId="77777777" w:rsidTr="00DA5B4B">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122FE9D5" w14:textId="77777777" w:rsidR="00DA5B4B" w:rsidRPr="009729F5" w:rsidRDefault="00DA5B4B" w:rsidP="00A31DFD">
            <w:pPr>
              <w:spacing w:before="120"/>
              <w:rPr>
                <w:rFonts w:ascii="Arial" w:hAnsi="Arial" w:cs="Arial"/>
                <w:szCs w:val="20"/>
              </w:rPr>
            </w:pPr>
            <w:r w:rsidRPr="009729F5">
              <w:rPr>
                <w:rFonts w:ascii="Arial" w:eastAsia="Lucida Sans" w:hAnsi="Arial" w:cs="Arial"/>
                <w:szCs w:val="20"/>
              </w:rPr>
              <w:t xml:space="preserve">Valeur cible </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hideMark/>
          </w:tcPr>
          <w:p w14:paraId="532A414E" w14:textId="0FDE1C78" w:rsidR="00DA5B4B" w:rsidRPr="009729F5" w:rsidRDefault="00DA5B4B" w:rsidP="009A1E07">
            <w:pPr>
              <w:pStyle w:val="Corpsdetexte"/>
              <w:numPr>
                <w:ilvl w:val="0"/>
                <w:numId w:val="32"/>
              </w:numPr>
              <w:spacing w:before="120" w:after="0"/>
              <w:rPr>
                <w:rFonts w:ascii="Arial" w:eastAsia="Lucida Sans" w:hAnsi="Arial" w:cs="Arial"/>
                <w:szCs w:val="20"/>
              </w:rPr>
            </w:pPr>
            <w:r w:rsidRPr="009729F5">
              <w:rPr>
                <w:rFonts w:ascii="Arial" w:eastAsia="Lucida Sans" w:hAnsi="Arial" w:cs="Arial"/>
                <w:szCs w:val="20"/>
              </w:rPr>
              <w:t>IQ1 &lt;= 12h</w:t>
            </w:r>
            <w:r w:rsidR="00A669C1" w:rsidRPr="009729F5">
              <w:rPr>
                <w:rFonts w:ascii="Arial" w:eastAsia="Lucida Sans" w:hAnsi="Arial" w:cs="Arial"/>
                <w:szCs w:val="20"/>
              </w:rPr>
              <w:t xml:space="preserve">eures </w:t>
            </w:r>
          </w:p>
        </w:tc>
      </w:tr>
      <w:tr w:rsidR="007E7637" w:rsidRPr="007E7637" w14:paraId="44ACBF88" w14:textId="77777777" w:rsidTr="00DA5B4B">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0196B7F0" w14:textId="77777777" w:rsidR="00DA5B4B" w:rsidRPr="009729F5" w:rsidRDefault="00DA5B4B" w:rsidP="00A31DFD">
            <w:pPr>
              <w:keepNext/>
              <w:spacing w:before="120"/>
              <w:rPr>
                <w:rFonts w:ascii="Arial" w:eastAsia="Lucida Sans" w:hAnsi="Arial" w:cs="Arial"/>
                <w:szCs w:val="20"/>
              </w:rPr>
            </w:pPr>
            <w:r w:rsidRPr="009729F5">
              <w:rPr>
                <w:rFonts w:ascii="Arial" w:eastAsia="Lucida Sans" w:hAnsi="Arial" w:cs="Arial"/>
                <w:szCs w:val="20"/>
              </w:rPr>
              <w:lastRenderedPageBreak/>
              <w:t>Soumis à pénalité</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vAlign w:val="center"/>
            <w:hideMark/>
          </w:tcPr>
          <w:p w14:paraId="5DACC2F5" w14:textId="48EC913B" w:rsidR="00DA5B4B" w:rsidRPr="009729F5" w:rsidRDefault="001C4993" w:rsidP="00A31DFD">
            <w:pPr>
              <w:pStyle w:val="Corpsdetexte"/>
              <w:keepNext/>
              <w:spacing w:before="120" w:after="0"/>
              <w:rPr>
                <w:rFonts w:ascii="Arial" w:eastAsia="Lucida Sans" w:hAnsi="Arial" w:cs="Arial"/>
                <w:szCs w:val="20"/>
              </w:rPr>
            </w:pPr>
            <w:r w:rsidRPr="009729F5">
              <w:rPr>
                <w:rFonts w:ascii="Arial" w:eastAsia="Lucida Sans" w:hAnsi="Arial" w:cs="Arial"/>
                <w:szCs w:val="20"/>
              </w:rPr>
              <w:t>10</w:t>
            </w:r>
            <w:r w:rsidR="00C854AA" w:rsidRPr="009729F5">
              <w:rPr>
                <w:rFonts w:ascii="Arial" w:eastAsia="Lucida Sans" w:hAnsi="Arial" w:cs="Arial"/>
                <w:szCs w:val="20"/>
              </w:rPr>
              <w:t>00 € de pénalité</w:t>
            </w:r>
            <w:r w:rsidRPr="009729F5">
              <w:rPr>
                <w:rFonts w:ascii="Arial" w:eastAsia="Lucida Sans" w:hAnsi="Arial" w:cs="Arial"/>
                <w:szCs w:val="20"/>
              </w:rPr>
              <w:t xml:space="preserve"> par t</w:t>
            </w:r>
            <w:r w:rsidR="00D82C9F" w:rsidRPr="009729F5">
              <w:rPr>
                <w:rFonts w:ascii="Arial" w:eastAsia="Lucida Sans" w:hAnsi="Arial" w:cs="Arial"/>
                <w:szCs w:val="20"/>
              </w:rPr>
              <w:t>ranche de 6h00</w:t>
            </w:r>
            <w:r w:rsidR="00E27F90" w:rsidRPr="009729F5">
              <w:rPr>
                <w:rFonts w:ascii="Arial" w:eastAsia="Lucida Sans" w:hAnsi="Arial" w:cs="Arial"/>
                <w:szCs w:val="20"/>
              </w:rPr>
              <w:t xml:space="preserve"> dès la première heure de </w:t>
            </w:r>
            <w:r w:rsidR="005B2C40" w:rsidRPr="009729F5">
              <w:rPr>
                <w:rFonts w:ascii="Arial" w:eastAsia="Lucida Sans" w:hAnsi="Arial" w:cs="Arial"/>
                <w:szCs w:val="20"/>
              </w:rPr>
              <w:t>dépassement :</w:t>
            </w:r>
          </w:p>
          <w:p w14:paraId="7B01B283" w14:textId="3C2B757B" w:rsidR="002D3BC0" w:rsidRPr="009729F5" w:rsidRDefault="005B2C40" w:rsidP="00A31DFD">
            <w:pPr>
              <w:pStyle w:val="Corpsdetexte"/>
              <w:keepNext/>
              <w:spacing w:before="120" w:after="0"/>
              <w:rPr>
                <w:rFonts w:ascii="Arial" w:eastAsia="Lucida Sans" w:hAnsi="Arial" w:cs="Arial"/>
                <w:szCs w:val="20"/>
              </w:rPr>
            </w:pPr>
            <w:proofErr w:type="gramStart"/>
            <w:r w:rsidRPr="009729F5">
              <w:rPr>
                <w:rFonts w:ascii="Arial" w:eastAsia="Lucida Sans" w:hAnsi="Arial" w:cs="Arial"/>
                <w:szCs w:val="20"/>
              </w:rPr>
              <w:t>exemple</w:t>
            </w:r>
            <w:proofErr w:type="gramEnd"/>
            <w:r w:rsidR="002D3BC0" w:rsidRPr="009729F5">
              <w:rPr>
                <w:rFonts w:ascii="Arial" w:eastAsia="Lucida Sans" w:hAnsi="Arial" w:cs="Arial"/>
                <w:szCs w:val="20"/>
              </w:rPr>
              <w:t> :</w:t>
            </w:r>
          </w:p>
          <w:p w14:paraId="656320EE" w14:textId="0EB1DA25" w:rsidR="005B2C40" w:rsidRPr="009729F5" w:rsidRDefault="003734D2" w:rsidP="00A31DFD">
            <w:pPr>
              <w:pStyle w:val="Corpsdetexte"/>
              <w:keepNext/>
              <w:spacing w:before="120" w:after="0"/>
              <w:rPr>
                <w:rFonts w:ascii="Arial" w:eastAsia="Lucida Sans" w:hAnsi="Arial" w:cs="Arial"/>
                <w:szCs w:val="20"/>
              </w:rPr>
            </w:pPr>
            <w:proofErr w:type="gramStart"/>
            <w:r w:rsidRPr="009729F5">
              <w:rPr>
                <w:rFonts w:ascii="Arial" w:eastAsia="Lucida Sans" w:hAnsi="Arial" w:cs="Arial"/>
                <w:szCs w:val="20"/>
              </w:rPr>
              <w:t>si</w:t>
            </w:r>
            <w:proofErr w:type="gramEnd"/>
            <w:r w:rsidRPr="009729F5">
              <w:rPr>
                <w:rFonts w:ascii="Arial" w:eastAsia="Lucida Sans" w:hAnsi="Arial" w:cs="Arial"/>
                <w:szCs w:val="20"/>
              </w:rPr>
              <w:t xml:space="preserve"> </w:t>
            </w:r>
            <w:r w:rsidR="002D3BC0" w:rsidRPr="009729F5">
              <w:rPr>
                <w:rFonts w:ascii="Arial" w:eastAsia="Lucida Sans" w:hAnsi="Arial" w:cs="Arial"/>
                <w:szCs w:val="20"/>
              </w:rPr>
              <w:t>12</w:t>
            </w:r>
            <w:r w:rsidR="00BE77C2" w:rsidRPr="009729F5">
              <w:rPr>
                <w:rFonts w:ascii="Arial" w:eastAsia="Lucida Sans" w:hAnsi="Arial" w:cs="Arial"/>
                <w:szCs w:val="20"/>
              </w:rPr>
              <w:t xml:space="preserve">h </w:t>
            </w:r>
            <w:r w:rsidR="002D3BC0" w:rsidRPr="009729F5">
              <w:rPr>
                <w:rFonts w:ascii="Arial" w:eastAsia="Lucida Sans" w:hAnsi="Arial" w:cs="Arial"/>
                <w:szCs w:val="20"/>
              </w:rPr>
              <w:t>&lt;</w:t>
            </w:r>
            <w:r w:rsidRPr="009729F5">
              <w:rPr>
                <w:rFonts w:ascii="Arial" w:eastAsia="Lucida Sans" w:hAnsi="Arial" w:cs="Arial"/>
                <w:szCs w:val="20"/>
              </w:rPr>
              <w:t xml:space="preserve"> </w:t>
            </w:r>
            <w:r w:rsidR="002D3BC0" w:rsidRPr="009729F5">
              <w:rPr>
                <w:rFonts w:ascii="Arial" w:eastAsia="Lucida Sans" w:hAnsi="Arial" w:cs="Arial"/>
                <w:szCs w:val="20"/>
              </w:rPr>
              <w:t>IQ1</w:t>
            </w:r>
            <w:r w:rsidR="00BE77C2" w:rsidRPr="009729F5">
              <w:rPr>
                <w:rFonts w:ascii="Arial" w:eastAsia="Lucida Sans" w:hAnsi="Arial" w:cs="Arial"/>
                <w:szCs w:val="20"/>
              </w:rPr>
              <w:t>&lt;</w:t>
            </w:r>
            <w:r w:rsidR="00E56979" w:rsidRPr="009729F5">
              <w:rPr>
                <w:rFonts w:ascii="Arial" w:eastAsia="Lucida Sans" w:hAnsi="Arial" w:cs="Arial"/>
                <w:szCs w:val="20"/>
              </w:rPr>
              <w:t>=</w:t>
            </w:r>
            <w:r w:rsidR="00BE77C2" w:rsidRPr="009729F5">
              <w:rPr>
                <w:rFonts w:ascii="Arial" w:eastAsia="Lucida Sans" w:hAnsi="Arial" w:cs="Arial"/>
                <w:szCs w:val="20"/>
              </w:rPr>
              <w:t xml:space="preserve"> 18h</w:t>
            </w:r>
            <w:r w:rsidR="005B2C40" w:rsidRPr="009729F5">
              <w:rPr>
                <w:rFonts w:ascii="Arial" w:eastAsia="Lucida Sans" w:hAnsi="Arial" w:cs="Arial"/>
                <w:szCs w:val="20"/>
              </w:rPr>
              <w:t xml:space="preserve"> pénalités </w:t>
            </w:r>
            <w:r w:rsidRPr="009729F5">
              <w:rPr>
                <w:rFonts w:ascii="Arial" w:eastAsia="Lucida Sans" w:hAnsi="Arial" w:cs="Arial"/>
                <w:szCs w:val="20"/>
              </w:rPr>
              <w:t>de 1000€</w:t>
            </w:r>
          </w:p>
          <w:p w14:paraId="02F254AB" w14:textId="33F41C82" w:rsidR="00E56979" w:rsidRPr="009729F5" w:rsidRDefault="003734D2" w:rsidP="00A31DFD">
            <w:pPr>
              <w:pStyle w:val="Corpsdetexte"/>
              <w:keepNext/>
              <w:spacing w:before="120" w:after="0"/>
              <w:rPr>
                <w:rFonts w:ascii="Arial" w:eastAsia="Lucida Sans" w:hAnsi="Arial" w:cs="Arial"/>
                <w:szCs w:val="20"/>
              </w:rPr>
            </w:pPr>
            <w:proofErr w:type="gramStart"/>
            <w:r w:rsidRPr="009729F5">
              <w:rPr>
                <w:rFonts w:ascii="Arial" w:eastAsia="Lucida Sans" w:hAnsi="Arial" w:cs="Arial"/>
                <w:szCs w:val="20"/>
              </w:rPr>
              <w:t>si</w:t>
            </w:r>
            <w:proofErr w:type="gramEnd"/>
            <w:r w:rsidRPr="009729F5">
              <w:rPr>
                <w:rFonts w:ascii="Arial" w:eastAsia="Lucida Sans" w:hAnsi="Arial" w:cs="Arial"/>
                <w:szCs w:val="20"/>
              </w:rPr>
              <w:t xml:space="preserve"> 18h &lt; IQ1&lt;</w:t>
            </w:r>
            <w:r w:rsidR="00E56979" w:rsidRPr="009729F5">
              <w:rPr>
                <w:rFonts w:ascii="Arial" w:eastAsia="Lucida Sans" w:hAnsi="Arial" w:cs="Arial"/>
                <w:szCs w:val="20"/>
              </w:rPr>
              <w:t>=</w:t>
            </w:r>
            <w:r w:rsidRPr="009729F5">
              <w:rPr>
                <w:rFonts w:ascii="Arial" w:eastAsia="Lucida Sans" w:hAnsi="Arial" w:cs="Arial"/>
                <w:szCs w:val="20"/>
              </w:rPr>
              <w:t xml:space="preserve"> </w:t>
            </w:r>
            <w:r w:rsidR="0012518C" w:rsidRPr="009729F5">
              <w:rPr>
                <w:rFonts w:ascii="Arial" w:eastAsia="Lucida Sans" w:hAnsi="Arial" w:cs="Arial"/>
                <w:szCs w:val="20"/>
              </w:rPr>
              <w:t>24</w:t>
            </w:r>
            <w:r w:rsidRPr="009729F5">
              <w:rPr>
                <w:rFonts w:ascii="Arial" w:eastAsia="Lucida Sans" w:hAnsi="Arial" w:cs="Arial"/>
                <w:szCs w:val="20"/>
              </w:rPr>
              <w:t>h</w:t>
            </w:r>
            <w:r w:rsidR="00E56979" w:rsidRPr="009729F5">
              <w:rPr>
                <w:rFonts w:ascii="Arial" w:eastAsia="Lucida Sans" w:hAnsi="Arial" w:cs="Arial"/>
                <w:szCs w:val="20"/>
              </w:rPr>
              <w:t xml:space="preserve"> pénalités de 2000€</w:t>
            </w:r>
          </w:p>
          <w:p w14:paraId="2874C9DA" w14:textId="2A3EE936" w:rsidR="00E56979" w:rsidRPr="009729F5" w:rsidRDefault="00E56979" w:rsidP="00A31DFD">
            <w:pPr>
              <w:pStyle w:val="Corpsdetexte"/>
              <w:keepNext/>
              <w:spacing w:before="120" w:after="0"/>
              <w:rPr>
                <w:rFonts w:ascii="Arial" w:eastAsia="Lucida Sans" w:hAnsi="Arial" w:cs="Arial"/>
                <w:szCs w:val="20"/>
              </w:rPr>
            </w:pPr>
            <w:proofErr w:type="gramStart"/>
            <w:r w:rsidRPr="009729F5">
              <w:rPr>
                <w:rFonts w:ascii="Arial" w:eastAsia="Lucida Sans" w:hAnsi="Arial" w:cs="Arial"/>
                <w:szCs w:val="20"/>
              </w:rPr>
              <w:t>si</w:t>
            </w:r>
            <w:proofErr w:type="gramEnd"/>
            <w:r w:rsidRPr="009729F5">
              <w:rPr>
                <w:rFonts w:ascii="Arial" w:eastAsia="Lucida Sans" w:hAnsi="Arial" w:cs="Arial"/>
                <w:szCs w:val="20"/>
              </w:rPr>
              <w:t xml:space="preserve"> </w:t>
            </w:r>
            <w:r w:rsidR="00CD0A81" w:rsidRPr="009729F5">
              <w:rPr>
                <w:rFonts w:ascii="Arial" w:eastAsia="Lucida Sans" w:hAnsi="Arial" w:cs="Arial"/>
                <w:szCs w:val="20"/>
              </w:rPr>
              <w:t>24</w:t>
            </w:r>
            <w:r w:rsidRPr="009729F5">
              <w:rPr>
                <w:rFonts w:ascii="Arial" w:eastAsia="Lucida Sans" w:hAnsi="Arial" w:cs="Arial"/>
                <w:szCs w:val="20"/>
              </w:rPr>
              <w:t xml:space="preserve">h &lt; IQ1&lt;= </w:t>
            </w:r>
            <w:r w:rsidR="00D574E6" w:rsidRPr="009729F5">
              <w:rPr>
                <w:rFonts w:ascii="Arial" w:eastAsia="Lucida Sans" w:hAnsi="Arial" w:cs="Arial"/>
                <w:szCs w:val="20"/>
              </w:rPr>
              <w:t>30</w:t>
            </w:r>
            <w:r w:rsidRPr="009729F5">
              <w:rPr>
                <w:rFonts w:ascii="Arial" w:eastAsia="Lucida Sans" w:hAnsi="Arial" w:cs="Arial"/>
                <w:szCs w:val="20"/>
              </w:rPr>
              <w:t xml:space="preserve">h pénalités de </w:t>
            </w:r>
            <w:r w:rsidR="00D574E6" w:rsidRPr="009729F5">
              <w:rPr>
                <w:rFonts w:ascii="Arial" w:eastAsia="Lucida Sans" w:hAnsi="Arial" w:cs="Arial"/>
                <w:szCs w:val="20"/>
              </w:rPr>
              <w:t>3</w:t>
            </w:r>
            <w:r w:rsidRPr="009729F5">
              <w:rPr>
                <w:rFonts w:ascii="Arial" w:eastAsia="Lucida Sans" w:hAnsi="Arial" w:cs="Arial"/>
                <w:szCs w:val="20"/>
              </w:rPr>
              <w:t>000€</w:t>
            </w:r>
          </w:p>
          <w:p w14:paraId="6372BDC4" w14:textId="2FA68EF7" w:rsidR="00D574E6" w:rsidRDefault="00D574E6" w:rsidP="00A31DFD">
            <w:pPr>
              <w:pStyle w:val="Corpsdetexte"/>
              <w:keepNext/>
              <w:spacing w:before="120" w:after="0"/>
              <w:rPr>
                <w:rFonts w:ascii="Arial" w:eastAsia="Lucida Sans" w:hAnsi="Arial" w:cs="Arial"/>
                <w:szCs w:val="20"/>
              </w:rPr>
            </w:pPr>
            <w:r w:rsidRPr="009729F5">
              <w:rPr>
                <w:rFonts w:ascii="Arial" w:eastAsia="Lucida Sans" w:hAnsi="Arial" w:cs="Arial"/>
                <w:szCs w:val="20"/>
              </w:rPr>
              <w:t>…..</w:t>
            </w:r>
          </w:p>
          <w:p w14:paraId="3FC35BFD" w14:textId="46457CCF" w:rsidR="004B7D59" w:rsidRPr="009729F5" w:rsidRDefault="000A79E9" w:rsidP="00A31DFD">
            <w:pPr>
              <w:pStyle w:val="Corpsdetexte"/>
              <w:keepNext/>
              <w:spacing w:before="120" w:after="0"/>
              <w:rPr>
                <w:rFonts w:ascii="Arial" w:eastAsia="Lucida Sans" w:hAnsi="Arial" w:cs="Arial"/>
                <w:szCs w:val="20"/>
              </w:rPr>
            </w:pPr>
            <w:r>
              <w:rPr>
                <w:rFonts w:ascii="Arial" w:eastAsia="Lucida Sans" w:hAnsi="Arial" w:cs="Arial"/>
                <w:szCs w:val="20"/>
              </w:rPr>
              <w:t>La pénalité</w:t>
            </w:r>
            <w:r w:rsidR="00967B43">
              <w:rPr>
                <w:rFonts w:ascii="Arial" w:eastAsia="Lucida Sans" w:hAnsi="Arial" w:cs="Arial"/>
                <w:szCs w:val="20"/>
              </w:rPr>
              <w:t xml:space="preserve"> maximum ne pourra pas dépasser </w:t>
            </w:r>
            <w:r w:rsidR="00F17500">
              <w:rPr>
                <w:rFonts w:ascii="Arial" w:eastAsia="Lucida Sans" w:hAnsi="Arial" w:cs="Arial"/>
                <w:szCs w:val="20"/>
              </w:rPr>
              <w:t>10</w:t>
            </w:r>
            <w:r w:rsidR="00520D40">
              <w:rPr>
                <w:rFonts w:ascii="Arial" w:eastAsia="Lucida Sans" w:hAnsi="Arial" w:cs="Arial"/>
                <w:szCs w:val="20"/>
              </w:rPr>
              <w:t> </w:t>
            </w:r>
            <w:r w:rsidR="00F17500">
              <w:rPr>
                <w:rFonts w:ascii="Arial" w:eastAsia="Lucida Sans" w:hAnsi="Arial" w:cs="Arial"/>
                <w:szCs w:val="20"/>
              </w:rPr>
              <w:t>000</w:t>
            </w:r>
            <w:r w:rsidR="00520D40">
              <w:rPr>
                <w:rFonts w:ascii="Arial" w:eastAsia="Lucida Sans" w:hAnsi="Arial" w:cs="Arial"/>
                <w:szCs w:val="20"/>
              </w:rPr>
              <w:t xml:space="preserve"> €</w:t>
            </w:r>
            <w:r w:rsidR="001F4E9B">
              <w:rPr>
                <w:rFonts w:ascii="Arial" w:eastAsia="Lucida Sans" w:hAnsi="Arial" w:cs="Arial"/>
                <w:szCs w:val="20"/>
              </w:rPr>
              <w:t>.</w:t>
            </w:r>
          </w:p>
        </w:tc>
      </w:tr>
      <w:tr w:rsidR="007E7637" w:rsidRPr="007E7637" w14:paraId="0FA0324A" w14:textId="77777777" w:rsidTr="00DA5B4B">
        <w:trPr>
          <w:gridAfter w:val="1"/>
          <w:wAfter w:w="7" w:type="dxa"/>
        </w:trPr>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tcMar>
              <w:top w:w="39" w:type="dxa"/>
              <w:left w:w="68" w:type="dxa"/>
              <w:bottom w:w="0" w:type="dxa"/>
              <w:right w:w="13" w:type="dxa"/>
            </w:tcMar>
            <w:vAlign w:val="center"/>
            <w:hideMark/>
          </w:tcPr>
          <w:p w14:paraId="323C92A2" w14:textId="77777777" w:rsidR="00DA5B4B" w:rsidRPr="009729F5" w:rsidRDefault="00DA5B4B" w:rsidP="00A31DFD">
            <w:pPr>
              <w:spacing w:before="120"/>
              <w:rPr>
                <w:rFonts w:ascii="Arial" w:hAnsi="Arial" w:cs="Arial"/>
                <w:szCs w:val="20"/>
              </w:rPr>
            </w:pPr>
            <w:r w:rsidRPr="009729F5">
              <w:rPr>
                <w:rFonts w:ascii="Arial" w:eastAsia="Lucida Sans" w:hAnsi="Arial" w:cs="Arial"/>
                <w:szCs w:val="20"/>
              </w:rPr>
              <w:t>Informations restituées</w:t>
            </w:r>
          </w:p>
        </w:tc>
        <w:tc>
          <w:tcPr>
            <w:tcW w:w="6945"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tcMar>
              <w:top w:w="39" w:type="dxa"/>
              <w:left w:w="68" w:type="dxa"/>
              <w:bottom w:w="0" w:type="dxa"/>
              <w:right w:w="13" w:type="dxa"/>
            </w:tcMar>
            <w:hideMark/>
          </w:tcPr>
          <w:p w14:paraId="58D21C9A" w14:textId="77777777" w:rsidR="00DA5B4B" w:rsidRPr="009729F5" w:rsidRDefault="00DA5B4B" w:rsidP="00A31DFD">
            <w:pPr>
              <w:pStyle w:val="ListeHierarchique"/>
              <w:numPr>
                <w:ilvl w:val="0"/>
                <w:numId w:val="0"/>
              </w:numPr>
              <w:spacing w:before="120" w:after="0"/>
              <w:ind w:left="130"/>
              <w:jc w:val="left"/>
              <w:rPr>
                <w:rFonts w:ascii="Arial" w:hAnsi="Arial" w:cs="Arial"/>
                <w:sz w:val="20"/>
                <w:szCs w:val="20"/>
              </w:rPr>
            </w:pPr>
            <w:r w:rsidRPr="009729F5">
              <w:rPr>
                <w:rFonts w:ascii="Arial" w:eastAsia="Lucida Sans" w:hAnsi="Arial" w:cs="Arial"/>
                <w:sz w:val="20"/>
                <w:szCs w:val="20"/>
              </w:rPr>
              <w:t xml:space="preserve"> </w:t>
            </w:r>
          </w:p>
        </w:tc>
      </w:tr>
    </w:tbl>
    <w:p w14:paraId="41F6E741" w14:textId="31FCCA1D" w:rsidR="00A645BC" w:rsidRPr="000266C9" w:rsidRDefault="00F31004" w:rsidP="00122D7B">
      <w:pPr>
        <w:pStyle w:val="A2"/>
        <w:numPr>
          <w:ilvl w:val="1"/>
          <w:numId w:val="37"/>
        </w:numPr>
      </w:pPr>
      <w:r>
        <w:t xml:space="preserve"> </w:t>
      </w:r>
      <w:bookmarkStart w:id="204" w:name="_Toc207620023"/>
      <w:r w:rsidR="00A645BC" w:rsidRPr="009729F5">
        <w:t>I0-</w:t>
      </w:r>
      <w:r w:rsidR="00DE5292" w:rsidRPr="000266C9">
        <w:t>10</w:t>
      </w:r>
      <w:r w:rsidR="00A645BC" w:rsidRPr="009729F5">
        <w:t xml:space="preserve"> : Respect du délai </w:t>
      </w:r>
      <w:r w:rsidR="000266C9" w:rsidRPr="009729F5">
        <w:t xml:space="preserve">de </w:t>
      </w:r>
      <w:r w:rsidR="000266C9" w:rsidRPr="000266C9">
        <w:t>déclaration d’un sous-traitant</w:t>
      </w:r>
      <w:bookmarkEnd w:id="204"/>
    </w:p>
    <w:tbl>
      <w:tblPr>
        <w:tblStyle w:val="TableGrid0"/>
        <w:tblW w:w="9073" w:type="dxa"/>
        <w:tblInd w:w="0" w:type="dxa"/>
        <w:tbl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insideH w:val="single" w:sz="4" w:space="0" w:color="DEEAF6" w:themeColor="accent5" w:themeTint="33"/>
          <w:insideV w:val="single" w:sz="4" w:space="0" w:color="DEEAF6" w:themeColor="accent5" w:themeTint="33"/>
        </w:tblBorders>
        <w:tblCellMar>
          <w:top w:w="63" w:type="dxa"/>
          <w:left w:w="26" w:type="dxa"/>
          <w:right w:w="115" w:type="dxa"/>
        </w:tblCellMar>
        <w:tblLook w:val="04A0" w:firstRow="1" w:lastRow="0" w:firstColumn="1" w:lastColumn="0" w:noHBand="0" w:noVBand="1"/>
      </w:tblPr>
      <w:tblGrid>
        <w:gridCol w:w="2121"/>
        <w:gridCol w:w="6945"/>
        <w:gridCol w:w="7"/>
      </w:tblGrid>
      <w:tr w:rsidR="00A645BC" w:rsidRPr="007E7637" w14:paraId="0341E4E3" w14:textId="77777777" w:rsidTr="00425B68">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1"/>
          </w:tcPr>
          <w:p w14:paraId="38129243" w14:textId="77777777" w:rsidR="00A645BC" w:rsidRPr="009729F5" w:rsidRDefault="00A645BC" w:rsidP="00A31DFD">
            <w:pPr>
              <w:spacing w:before="120"/>
              <w:ind w:left="85"/>
              <w:jc w:val="center"/>
              <w:rPr>
                <w:rFonts w:ascii="Arial" w:hAnsi="Arial" w:cs="Arial"/>
                <w:szCs w:val="20"/>
              </w:rPr>
            </w:pP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1"/>
            <w:hideMark/>
          </w:tcPr>
          <w:p w14:paraId="3B81F286" w14:textId="2981E175" w:rsidR="00A645BC" w:rsidRPr="009729F5" w:rsidRDefault="00A645BC" w:rsidP="00A31DFD">
            <w:pPr>
              <w:spacing w:before="120"/>
              <w:ind w:left="85"/>
              <w:jc w:val="center"/>
              <w:rPr>
                <w:rFonts w:ascii="Arial" w:hAnsi="Arial" w:cs="Arial"/>
                <w:b/>
                <w:szCs w:val="20"/>
              </w:rPr>
            </w:pPr>
            <w:r w:rsidRPr="009729F5">
              <w:rPr>
                <w:rFonts w:ascii="Arial" w:eastAsia="Lucida Sans" w:hAnsi="Arial" w:cs="Arial"/>
                <w:b/>
                <w:szCs w:val="20"/>
              </w:rPr>
              <w:t>I0-</w:t>
            </w:r>
            <w:r w:rsidR="000266C9">
              <w:rPr>
                <w:rFonts w:ascii="Arial" w:eastAsia="Lucida Sans" w:hAnsi="Arial" w:cs="Arial"/>
                <w:b/>
                <w:szCs w:val="20"/>
              </w:rPr>
              <w:t>10</w:t>
            </w:r>
          </w:p>
        </w:tc>
      </w:tr>
      <w:tr w:rsidR="00A645BC" w:rsidRPr="007E7637" w14:paraId="3F2A44F8" w14:textId="77777777" w:rsidTr="00425B68">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11F682A7" w14:textId="77777777" w:rsidR="00A645BC" w:rsidRPr="009729F5" w:rsidRDefault="00A645BC" w:rsidP="00A31DFD">
            <w:pPr>
              <w:spacing w:before="120"/>
              <w:rPr>
                <w:rFonts w:ascii="Arial" w:hAnsi="Arial" w:cs="Arial"/>
                <w:szCs w:val="20"/>
              </w:rPr>
            </w:pPr>
            <w:r w:rsidRPr="009729F5">
              <w:rPr>
                <w:rFonts w:ascii="Arial" w:eastAsia="Lucida Sans" w:hAnsi="Arial" w:cs="Arial"/>
                <w:szCs w:val="20"/>
              </w:rPr>
              <w:t xml:space="preserve">Description </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vAlign w:val="center"/>
          </w:tcPr>
          <w:p w14:paraId="14133022" w14:textId="6BC714B5" w:rsidR="00A645BC" w:rsidRPr="009729F5" w:rsidRDefault="00DE5292" w:rsidP="00A31DFD">
            <w:pPr>
              <w:spacing w:before="120"/>
              <w:ind w:left="73"/>
              <w:rPr>
                <w:rFonts w:ascii="Arial" w:hAnsi="Arial" w:cs="Arial"/>
                <w:szCs w:val="20"/>
              </w:rPr>
            </w:pPr>
            <w:r w:rsidRPr="009729F5">
              <w:rPr>
                <w:rFonts w:ascii="Arial" w:eastAsia="Lucida Sans" w:hAnsi="Arial" w:cs="Arial"/>
                <w:szCs w:val="20"/>
              </w:rPr>
              <w:t xml:space="preserve">Respect du délai de </w:t>
            </w:r>
            <w:r w:rsidRPr="00137687">
              <w:rPr>
                <w:rFonts w:ascii="Arial" w:eastAsia="Lucida Sans" w:hAnsi="Arial" w:cs="Arial"/>
                <w:szCs w:val="20"/>
              </w:rPr>
              <w:t>déclaration d’un sous-traitant</w:t>
            </w:r>
          </w:p>
        </w:tc>
      </w:tr>
      <w:tr w:rsidR="00A645BC" w:rsidRPr="007E7637" w14:paraId="62D83F7A" w14:textId="77777777" w:rsidTr="00425B68">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tcPr>
          <w:p w14:paraId="53A4B5E9" w14:textId="77777777" w:rsidR="00A645BC" w:rsidRPr="009729F5" w:rsidRDefault="00A645BC" w:rsidP="00A31DFD">
            <w:pPr>
              <w:spacing w:before="120"/>
              <w:rPr>
                <w:rFonts w:ascii="Arial" w:eastAsia="Lucida Sans" w:hAnsi="Arial" w:cs="Arial"/>
                <w:szCs w:val="20"/>
              </w:rPr>
            </w:pPr>
            <w:r w:rsidRPr="009729F5">
              <w:rPr>
                <w:rFonts w:ascii="Arial" w:eastAsia="Lucida Sans" w:hAnsi="Arial" w:cs="Arial"/>
                <w:szCs w:val="20"/>
              </w:rPr>
              <w:t>Soumis à pénalité</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vAlign w:val="center"/>
          </w:tcPr>
          <w:p w14:paraId="70E380FC" w14:textId="2EA701B3" w:rsidR="00A645BC" w:rsidRPr="009729F5" w:rsidRDefault="00A645BC" w:rsidP="00A31DFD">
            <w:pPr>
              <w:pStyle w:val="ListeHierarchique"/>
              <w:numPr>
                <w:ilvl w:val="0"/>
                <w:numId w:val="0"/>
              </w:numPr>
              <w:spacing w:before="120" w:after="0"/>
              <w:rPr>
                <w:rFonts w:ascii="Arial" w:eastAsia="Lucida Sans" w:hAnsi="Arial" w:cs="Arial"/>
                <w:b/>
                <w:bCs/>
                <w:sz w:val="20"/>
                <w:szCs w:val="20"/>
              </w:rPr>
            </w:pPr>
            <w:r w:rsidRPr="009729F5">
              <w:rPr>
                <w:rFonts w:ascii="Arial" w:eastAsia="Lucida Sans" w:hAnsi="Arial" w:cs="Arial"/>
                <w:b/>
                <w:bCs/>
                <w:sz w:val="20"/>
                <w:szCs w:val="20"/>
              </w:rPr>
              <w:t>OUI </w:t>
            </w:r>
          </w:p>
        </w:tc>
      </w:tr>
      <w:tr w:rsidR="00A645BC" w:rsidRPr="007E7637" w14:paraId="31238693" w14:textId="77777777" w:rsidTr="00425B68">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1D0815F2" w14:textId="77777777" w:rsidR="00A645BC" w:rsidRPr="009729F5" w:rsidRDefault="00A645BC" w:rsidP="00A31DFD">
            <w:pPr>
              <w:spacing w:before="120"/>
              <w:rPr>
                <w:rFonts w:ascii="Arial" w:hAnsi="Arial" w:cs="Arial"/>
                <w:szCs w:val="20"/>
              </w:rPr>
            </w:pPr>
            <w:r w:rsidRPr="009729F5">
              <w:rPr>
                <w:rFonts w:ascii="Arial" w:eastAsia="Lucida Sans" w:hAnsi="Arial" w:cs="Arial"/>
                <w:szCs w:val="20"/>
              </w:rPr>
              <w:t xml:space="preserve">Activité concernée </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vAlign w:val="center"/>
            <w:hideMark/>
          </w:tcPr>
          <w:p w14:paraId="5A3EAA99" w14:textId="4531B004" w:rsidR="00A645BC" w:rsidRPr="009729F5" w:rsidRDefault="003D7BDA" w:rsidP="00A31DFD">
            <w:pPr>
              <w:spacing w:before="120"/>
              <w:ind w:left="73"/>
              <w:rPr>
                <w:rFonts w:ascii="Arial" w:hAnsi="Arial" w:cs="Arial"/>
                <w:szCs w:val="20"/>
              </w:rPr>
            </w:pPr>
            <w:r>
              <w:rPr>
                <w:rFonts w:ascii="Arial" w:eastAsia="Lucida Sans" w:hAnsi="Arial" w:cs="Arial"/>
                <w:szCs w:val="20"/>
              </w:rPr>
              <w:t>Toute</w:t>
            </w:r>
          </w:p>
        </w:tc>
      </w:tr>
      <w:tr w:rsidR="00A645BC" w:rsidRPr="007E7637" w14:paraId="65EB6301" w14:textId="77777777" w:rsidTr="00425B68">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3AEE8AD2" w14:textId="77777777" w:rsidR="00A645BC" w:rsidRPr="009729F5" w:rsidRDefault="00A645BC" w:rsidP="00A31DFD">
            <w:pPr>
              <w:spacing w:before="120"/>
              <w:rPr>
                <w:rFonts w:ascii="Arial" w:hAnsi="Arial" w:cs="Arial"/>
                <w:szCs w:val="20"/>
              </w:rPr>
            </w:pPr>
            <w:r w:rsidRPr="009729F5">
              <w:rPr>
                <w:rFonts w:ascii="Arial" w:eastAsia="Lucida Sans" w:hAnsi="Arial" w:cs="Arial"/>
                <w:szCs w:val="20"/>
              </w:rPr>
              <w:t xml:space="preserve">Unité de mesure </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DBE5F1"/>
            <w:hideMark/>
          </w:tcPr>
          <w:p w14:paraId="6C5076D3" w14:textId="2FA0BB82" w:rsidR="00A645BC" w:rsidRPr="009729F5" w:rsidRDefault="001F2B42" w:rsidP="00A31DFD">
            <w:pPr>
              <w:spacing w:before="120"/>
              <w:ind w:left="2"/>
              <w:rPr>
                <w:rFonts w:ascii="Arial" w:hAnsi="Arial" w:cs="Arial"/>
                <w:szCs w:val="20"/>
              </w:rPr>
            </w:pPr>
            <w:r>
              <w:rPr>
                <w:rFonts w:ascii="Arial" w:eastAsia="Lucida Sans" w:hAnsi="Arial" w:cs="Arial"/>
                <w:szCs w:val="20"/>
              </w:rPr>
              <w:t>Jo</w:t>
            </w:r>
            <w:r w:rsidR="00441BCA">
              <w:rPr>
                <w:rFonts w:ascii="Arial" w:eastAsia="Lucida Sans" w:hAnsi="Arial" w:cs="Arial"/>
                <w:szCs w:val="20"/>
              </w:rPr>
              <w:t>ur</w:t>
            </w:r>
          </w:p>
        </w:tc>
      </w:tr>
      <w:tr w:rsidR="00A645BC" w:rsidRPr="007E7637" w14:paraId="1B5AE3C5" w14:textId="77777777" w:rsidTr="00425B68">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1241FC00" w14:textId="77777777" w:rsidR="00A645BC" w:rsidRPr="009729F5" w:rsidRDefault="00A645BC" w:rsidP="00A31DFD">
            <w:pPr>
              <w:spacing w:before="120"/>
              <w:rPr>
                <w:rFonts w:ascii="Arial" w:hAnsi="Arial" w:cs="Arial"/>
                <w:szCs w:val="20"/>
              </w:rPr>
            </w:pPr>
            <w:r w:rsidRPr="009729F5">
              <w:rPr>
                <w:rFonts w:ascii="Arial" w:eastAsia="Lucida Sans" w:hAnsi="Arial" w:cs="Arial"/>
                <w:szCs w:val="20"/>
              </w:rPr>
              <w:t xml:space="preserve">Mode de calcul </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vAlign w:val="center"/>
            <w:hideMark/>
          </w:tcPr>
          <w:p w14:paraId="061F796A" w14:textId="0CFBDD20" w:rsidR="00B60A1C" w:rsidRPr="00B6030E" w:rsidRDefault="00B60A1C" w:rsidP="001D3CFD">
            <w:pPr>
              <w:pStyle w:val="Titre2Titre211Resetnumberingl2I2chapitreInterTitre22ndlevelh"/>
              <w:rPr>
                <w:rFonts w:eastAsia="Lucida Sans"/>
                <w:sz w:val="20"/>
                <w:szCs w:val="20"/>
              </w:rPr>
            </w:pPr>
            <w:r w:rsidRPr="00B6030E">
              <w:rPr>
                <w:rFonts w:eastAsia="Lucida Sans"/>
                <w:sz w:val="20"/>
                <w:szCs w:val="20"/>
              </w:rPr>
              <w:t>En cas de déclaration tardive des sous-traitants, le titulaire du marché se verra appliquer</w:t>
            </w:r>
            <w:r w:rsidR="006B6661" w:rsidRPr="00B6030E">
              <w:rPr>
                <w:rFonts w:eastAsia="Lucida Sans"/>
                <w:sz w:val="20"/>
                <w:szCs w:val="20"/>
              </w:rPr>
              <w:t xml:space="preserve"> </w:t>
            </w:r>
            <w:r w:rsidRPr="00B6030E">
              <w:rPr>
                <w:rFonts w:eastAsia="Lucida Sans"/>
                <w:sz w:val="20"/>
                <w:szCs w:val="20"/>
              </w:rPr>
              <w:t xml:space="preserve">une pénalité de </w:t>
            </w:r>
            <w:r w:rsidR="00A0711A" w:rsidRPr="00B6030E">
              <w:rPr>
                <w:rFonts w:eastAsia="Lucida Sans"/>
                <w:sz w:val="20"/>
                <w:szCs w:val="20"/>
              </w:rPr>
              <w:t>500</w:t>
            </w:r>
            <w:r w:rsidRPr="00B6030E">
              <w:rPr>
                <w:rFonts w:eastAsia="Lucida Sans"/>
                <w:sz w:val="20"/>
                <w:szCs w:val="20"/>
              </w:rPr>
              <w:t xml:space="preserve"> </w:t>
            </w:r>
            <w:r w:rsidR="00C0212F" w:rsidRPr="00B6030E">
              <w:rPr>
                <w:rFonts w:eastAsia="Lucida Sans"/>
                <w:sz w:val="20"/>
                <w:szCs w:val="20"/>
              </w:rPr>
              <w:t xml:space="preserve">euros </w:t>
            </w:r>
            <w:r w:rsidRPr="00B6030E">
              <w:rPr>
                <w:rFonts w:eastAsia="Lucida Sans"/>
                <w:sz w:val="20"/>
                <w:szCs w:val="20"/>
              </w:rPr>
              <w:t xml:space="preserve">par jour </w:t>
            </w:r>
            <w:r w:rsidR="00631287" w:rsidRPr="00B6030E">
              <w:rPr>
                <w:rFonts w:eastAsia="Lucida Sans"/>
                <w:sz w:val="20"/>
                <w:szCs w:val="20"/>
              </w:rPr>
              <w:t>ouvré</w:t>
            </w:r>
            <w:r w:rsidRPr="00B6030E">
              <w:rPr>
                <w:rFonts w:eastAsia="Lucida Sans"/>
                <w:sz w:val="20"/>
                <w:szCs w:val="20"/>
              </w:rPr>
              <w:t xml:space="preserve"> de retard. Sera considérée comme tardive, toute déclaration parvenant à l’ACOSS en deçà des 21 jours précédant l’intervention du sous-traitant.</w:t>
            </w:r>
          </w:p>
          <w:p w14:paraId="3D87BC98" w14:textId="3821DCC6" w:rsidR="00A645BC" w:rsidRPr="009729F5" w:rsidRDefault="00A645BC" w:rsidP="00A31DFD">
            <w:pPr>
              <w:pStyle w:val="Corpsdetexte"/>
              <w:spacing w:before="120" w:after="0"/>
              <w:ind w:left="360"/>
              <w:rPr>
                <w:rFonts w:ascii="Arial" w:hAnsi="Arial" w:cs="Arial"/>
                <w:szCs w:val="20"/>
              </w:rPr>
            </w:pPr>
          </w:p>
        </w:tc>
      </w:tr>
      <w:tr w:rsidR="00A645BC" w:rsidRPr="007E7637" w14:paraId="668DBBBF" w14:textId="77777777" w:rsidTr="00425B68">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08E0BA29" w14:textId="77777777" w:rsidR="00A645BC" w:rsidRPr="009729F5" w:rsidRDefault="00A645BC" w:rsidP="00A31DFD">
            <w:pPr>
              <w:spacing w:before="120"/>
              <w:rPr>
                <w:rFonts w:ascii="Arial" w:hAnsi="Arial" w:cs="Arial"/>
                <w:szCs w:val="20"/>
              </w:rPr>
            </w:pPr>
            <w:r w:rsidRPr="009729F5">
              <w:rPr>
                <w:rFonts w:ascii="Arial" w:eastAsia="Lucida Sans" w:hAnsi="Arial" w:cs="Arial"/>
                <w:szCs w:val="20"/>
              </w:rPr>
              <w:t xml:space="preserve">Origine des données </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DBE5F1"/>
          </w:tcPr>
          <w:p w14:paraId="30527636" w14:textId="77777777" w:rsidR="00A645BC" w:rsidRPr="009729F5" w:rsidRDefault="00A645BC" w:rsidP="00A31DFD">
            <w:pPr>
              <w:spacing w:before="120"/>
              <w:ind w:left="1"/>
              <w:rPr>
                <w:rFonts w:ascii="Arial" w:eastAsia="Calibri" w:hAnsi="Arial" w:cs="Arial"/>
                <w:szCs w:val="20"/>
              </w:rPr>
            </w:pPr>
          </w:p>
        </w:tc>
      </w:tr>
      <w:tr w:rsidR="00A645BC" w:rsidRPr="007E7637" w14:paraId="370E4B8F" w14:textId="77777777" w:rsidTr="00425B68">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66688F30" w14:textId="77777777" w:rsidR="00A645BC" w:rsidRPr="009729F5" w:rsidRDefault="00A645BC" w:rsidP="00A31DFD">
            <w:pPr>
              <w:spacing w:before="120"/>
              <w:rPr>
                <w:rFonts w:ascii="Arial" w:hAnsi="Arial" w:cs="Arial"/>
                <w:szCs w:val="20"/>
              </w:rPr>
            </w:pPr>
            <w:r w:rsidRPr="009729F5">
              <w:rPr>
                <w:rFonts w:ascii="Arial" w:eastAsia="Lucida Sans" w:hAnsi="Arial" w:cs="Arial"/>
                <w:szCs w:val="20"/>
              </w:rPr>
              <w:t xml:space="preserve">Fréquence de mesure </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hideMark/>
          </w:tcPr>
          <w:p w14:paraId="544A077E" w14:textId="5D6B51D7" w:rsidR="00A645BC" w:rsidRPr="009729F5" w:rsidRDefault="00286ACF" w:rsidP="00A31DFD">
            <w:pPr>
              <w:pStyle w:val="Corpsdetexte"/>
              <w:spacing w:before="120" w:after="0"/>
              <w:rPr>
                <w:rFonts w:ascii="Arial" w:hAnsi="Arial" w:cs="Arial"/>
                <w:szCs w:val="20"/>
              </w:rPr>
            </w:pPr>
            <w:r w:rsidRPr="009729F5">
              <w:rPr>
                <w:rFonts w:ascii="Arial" w:eastAsia="Lucida Sans" w:hAnsi="Arial" w:cs="Arial"/>
                <w:szCs w:val="20"/>
              </w:rPr>
              <w:t>Mensuelle lors des COPIL</w:t>
            </w:r>
            <w:r>
              <w:rPr>
                <w:rFonts w:ascii="Arial" w:eastAsia="Lucida Sans" w:hAnsi="Arial" w:cs="Arial"/>
                <w:szCs w:val="20"/>
              </w:rPr>
              <w:t>. Calcul des pénalités mensuel. Consolidation trimestrielle lors des Comité Pilotage Marché.</w:t>
            </w:r>
          </w:p>
        </w:tc>
      </w:tr>
      <w:tr w:rsidR="00A645BC" w:rsidRPr="007E7637" w14:paraId="79B2F20C" w14:textId="77777777" w:rsidTr="00425B68">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vAlign w:val="center"/>
            <w:hideMark/>
          </w:tcPr>
          <w:p w14:paraId="3A757E2C" w14:textId="77777777" w:rsidR="00A645BC" w:rsidRPr="009729F5" w:rsidRDefault="00A645BC" w:rsidP="00A31DFD">
            <w:pPr>
              <w:spacing w:before="120"/>
              <w:rPr>
                <w:rFonts w:ascii="Arial" w:hAnsi="Arial" w:cs="Arial"/>
                <w:szCs w:val="20"/>
                <w:highlight w:val="yellow"/>
              </w:rPr>
            </w:pPr>
            <w:r w:rsidRPr="009729F5">
              <w:rPr>
                <w:rFonts w:ascii="Arial" w:eastAsia="Lucida Sans" w:hAnsi="Arial" w:cs="Arial"/>
                <w:szCs w:val="20"/>
              </w:rPr>
              <w:t xml:space="preserve">Valeur cible </w:t>
            </w:r>
          </w:p>
        </w:tc>
        <w:tc>
          <w:tcPr>
            <w:tcW w:w="6952" w:type="dxa"/>
            <w:gridSpan w:val="2"/>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hideMark/>
          </w:tcPr>
          <w:p w14:paraId="487633ED" w14:textId="7D49BA37" w:rsidR="00A645BC" w:rsidRPr="009729F5" w:rsidRDefault="00A645BC" w:rsidP="00A31DFD">
            <w:pPr>
              <w:pStyle w:val="Corpsdetexte"/>
              <w:spacing w:before="120" w:after="0"/>
              <w:ind w:left="357"/>
              <w:rPr>
                <w:rFonts w:ascii="Arial" w:eastAsia="Lucida Sans" w:hAnsi="Arial" w:cs="Arial"/>
                <w:szCs w:val="20"/>
                <w:highlight w:val="yellow"/>
              </w:rPr>
            </w:pPr>
          </w:p>
        </w:tc>
      </w:tr>
      <w:tr w:rsidR="00A645BC" w:rsidRPr="007E7637" w14:paraId="00BC9DEC" w14:textId="77777777" w:rsidTr="00425B68">
        <w:trPr>
          <w:gridAfter w:val="1"/>
          <w:wAfter w:w="7" w:type="dxa"/>
        </w:trPr>
        <w:tc>
          <w:tcPr>
            <w:tcW w:w="2121"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shd w:val="clear" w:color="auto" w:fill="0066A2"/>
            <w:tcMar>
              <w:top w:w="39" w:type="dxa"/>
              <w:left w:w="68" w:type="dxa"/>
              <w:bottom w:w="0" w:type="dxa"/>
              <w:right w:w="13" w:type="dxa"/>
            </w:tcMar>
            <w:vAlign w:val="center"/>
            <w:hideMark/>
          </w:tcPr>
          <w:p w14:paraId="5D036BBE" w14:textId="77777777" w:rsidR="00A645BC" w:rsidRPr="009729F5" w:rsidRDefault="00A645BC" w:rsidP="00A31DFD">
            <w:pPr>
              <w:spacing w:before="120"/>
              <w:rPr>
                <w:rFonts w:ascii="Arial" w:hAnsi="Arial" w:cs="Arial"/>
                <w:szCs w:val="20"/>
              </w:rPr>
            </w:pPr>
            <w:r w:rsidRPr="009729F5">
              <w:rPr>
                <w:rFonts w:ascii="Arial" w:eastAsia="Lucida Sans" w:hAnsi="Arial" w:cs="Arial"/>
                <w:szCs w:val="20"/>
              </w:rPr>
              <w:t>Informations restituées</w:t>
            </w:r>
          </w:p>
        </w:tc>
        <w:tc>
          <w:tcPr>
            <w:tcW w:w="6945" w:type="dxa"/>
            <w:tc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tcBorders>
            <w:tcMar>
              <w:top w:w="39" w:type="dxa"/>
              <w:left w:w="68" w:type="dxa"/>
              <w:bottom w:w="0" w:type="dxa"/>
              <w:right w:w="13" w:type="dxa"/>
            </w:tcMar>
            <w:hideMark/>
          </w:tcPr>
          <w:p w14:paraId="674943D8" w14:textId="699B8289" w:rsidR="00EE0EF2" w:rsidRPr="009729F5" w:rsidRDefault="00A645BC" w:rsidP="00A31DFD">
            <w:pPr>
              <w:pStyle w:val="ListeHierarchique"/>
              <w:numPr>
                <w:ilvl w:val="0"/>
                <w:numId w:val="0"/>
              </w:numPr>
              <w:spacing w:before="120" w:after="0"/>
              <w:ind w:left="284"/>
              <w:jc w:val="left"/>
              <w:rPr>
                <w:rFonts w:ascii="Arial" w:hAnsi="Arial" w:cs="Arial"/>
                <w:color w:val="000000"/>
                <w:sz w:val="20"/>
                <w:szCs w:val="20"/>
              </w:rPr>
            </w:pPr>
            <w:r w:rsidRPr="009729F5">
              <w:rPr>
                <w:rFonts w:ascii="Arial" w:hAnsi="Arial" w:cs="Arial"/>
                <w:color w:val="000000"/>
                <w:sz w:val="20"/>
                <w:szCs w:val="20"/>
              </w:rPr>
              <w:t xml:space="preserve"> </w:t>
            </w:r>
            <w:r w:rsidR="00E85B93" w:rsidRPr="0061414D">
              <w:rPr>
                <w:rFonts w:ascii="Arial" w:hAnsi="Arial" w:cs="Arial"/>
                <w:color w:val="000000"/>
                <w:sz w:val="20"/>
                <w:szCs w:val="20"/>
              </w:rPr>
              <w:t>Nombre de</w:t>
            </w:r>
            <w:r w:rsidR="00471F6E" w:rsidRPr="0061414D">
              <w:rPr>
                <w:rFonts w:ascii="Arial" w:hAnsi="Arial" w:cs="Arial"/>
                <w:color w:val="000000"/>
                <w:sz w:val="20"/>
                <w:szCs w:val="20"/>
              </w:rPr>
              <w:t xml:space="preserve"> jour </w:t>
            </w:r>
            <w:r w:rsidR="00B826F9" w:rsidRPr="0061414D">
              <w:rPr>
                <w:rFonts w:ascii="Arial" w:hAnsi="Arial" w:cs="Arial"/>
                <w:color w:val="000000"/>
                <w:sz w:val="20"/>
                <w:szCs w:val="20"/>
              </w:rPr>
              <w:t>pour déclarer pour chaque sous</w:t>
            </w:r>
            <w:r w:rsidR="009E0F0B" w:rsidRPr="0061414D">
              <w:rPr>
                <w:rFonts w:ascii="Arial" w:hAnsi="Arial" w:cs="Arial"/>
                <w:color w:val="000000"/>
                <w:sz w:val="20"/>
                <w:szCs w:val="20"/>
              </w:rPr>
              <w:t>-</w:t>
            </w:r>
            <w:r w:rsidR="00B826F9" w:rsidRPr="0061414D">
              <w:rPr>
                <w:rFonts w:ascii="Arial" w:hAnsi="Arial" w:cs="Arial"/>
                <w:color w:val="000000"/>
                <w:sz w:val="20"/>
                <w:szCs w:val="20"/>
              </w:rPr>
              <w:t>traitant</w:t>
            </w:r>
          </w:p>
        </w:tc>
      </w:tr>
    </w:tbl>
    <w:p w14:paraId="5F032227" w14:textId="77777777" w:rsidR="00A645BC" w:rsidRPr="009729F5" w:rsidRDefault="00A645BC" w:rsidP="009729F5">
      <w:pPr>
        <w:pStyle w:val="Normal0"/>
        <w:spacing w:after="240"/>
        <w:rPr>
          <w:rFonts w:cs="Arial"/>
          <w:sz w:val="20"/>
        </w:rPr>
      </w:pPr>
    </w:p>
    <w:p w14:paraId="08CF63D1" w14:textId="1DAB48E6" w:rsidR="00CF4785" w:rsidRPr="000454D6" w:rsidRDefault="00CF4785" w:rsidP="000454D6">
      <w:pPr>
        <w:pStyle w:val="A1"/>
        <w:spacing w:after="240"/>
        <w:rPr>
          <w:rFonts w:cs="Arial"/>
          <w:sz w:val="28"/>
          <w:szCs w:val="28"/>
        </w:rPr>
      </w:pPr>
      <w:bookmarkStart w:id="205" w:name="_Toc207620024"/>
      <w:r w:rsidRPr="000454D6">
        <w:rPr>
          <w:rFonts w:cs="Arial"/>
          <w:sz w:val="28"/>
          <w:szCs w:val="28"/>
        </w:rPr>
        <w:lastRenderedPageBreak/>
        <w:t>Description des indicateurs de priorité moyenne</w:t>
      </w:r>
      <w:bookmarkEnd w:id="201"/>
      <w:bookmarkEnd w:id="205"/>
    </w:p>
    <w:p w14:paraId="04471E7B" w14:textId="575C331A" w:rsidR="00B46D70" w:rsidRPr="00A31DFD" w:rsidRDefault="00326122" w:rsidP="00122D7B">
      <w:pPr>
        <w:pStyle w:val="A2"/>
        <w:numPr>
          <w:ilvl w:val="1"/>
          <w:numId w:val="39"/>
        </w:numPr>
      </w:pPr>
      <w:bookmarkStart w:id="206" w:name="_Toc77932231"/>
      <w:bookmarkStart w:id="207" w:name="_Toc102143884"/>
      <w:r>
        <w:t xml:space="preserve"> </w:t>
      </w:r>
      <w:bookmarkStart w:id="208" w:name="_Toc207620025"/>
      <w:r w:rsidR="00B46D70" w:rsidRPr="00A31DFD">
        <w:t>I</w:t>
      </w:r>
      <w:r w:rsidR="009D36B6" w:rsidRPr="00A31DFD">
        <w:t>1</w:t>
      </w:r>
      <w:r w:rsidR="00B46D70" w:rsidRPr="00A31DFD">
        <w:t>-0</w:t>
      </w:r>
      <w:r w:rsidR="00C10996" w:rsidRPr="00A31DFD">
        <w:t>1</w:t>
      </w:r>
      <w:r w:rsidR="00B46D70" w:rsidRPr="00A31DFD">
        <w:t> : Respect du délai de traitement d’une demande de support</w:t>
      </w:r>
      <w:bookmarkEnd w:id="206"/>
      <w:r w:rsidR="00204579" w:rsidRPr="00A31DFD">
        <w:t xml:space="preserve"> (suivant la criticité du support demandé)</w:t>
      </w:r>
      <w:bookmarkEnd w:id="207"/>
      <w:bookmarkEnd w:id="208"/>
    </w:p>
    <w:tbl>
      <w:tblPr>
        <w:tblStyle w:val="TableGrid0"/>
        <w:tblW w:w="8930" w:type="dxa"/>
        <w:tblInd w:w="0" w:type="dxa"/>
        <w:tbl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insideH w:val="single" w:sz="4" w:space="0" w:color="DEEAF6" w:themeColor="accent5" w:themeTint="33"/>
          <w:insideV w:val="single" w:sz="4" w:space="0" w:color="DEEAF6" w:themeColor="accent5" w:themeTint="33"/>
        </w:tblBorders>
        <w:tblCellMar>
          <w:top w:w="39" w:type="dxa"/>
          <w:left w:w="68" w:type="dxa"/>
          <w:right w:w="15" w:type="dxa"/>
        </w:tblCellMar>
        <w:tblLook w:val="04A0" w:firstRow="1" w:lastRow="0" w:firstColumn="1" w:lastColumn="0" w:noHBand="0" w:noVBand="1"/>
      </w:tblPr>
      <w:tblGrid>
        <w:gridCol w:w="2121"/>
        <w:gridCol w:w="6809"/>
      </w:tblGrid>
      <w:tr w:rsidR="007E7637" w:rsidRPr="007E7637" w14:paraId="733C31EC" w14:textId="77777777" w:rsidTr="0B51F459">
        <w:tc>
          <w:tcPr>
            <w:tcW w:w="2121" w:type="dxa"/>
            <w:shd w:val="clear" w:color="auto" w:fill="0066A2"/>
          </w:tcPr>
          <w:p w14:paraId="376906E3" w14:textId="77777777" w:rsidR="00B46D70" w:rsidRPr="009729F5" w:rsidRDefault="00B46D70" w:rsidP="00092A41">
            <w:pPr>
              <w:spacing w:before="120"/>
              <w:ind w:right="58"/>
              <w:jc w:val="center"/>
              <w:rPr>
                <w:rFonts w:ascii="Arial" w:hAnsi="Arial" w:cs="Arial"/>
                <w:b/>
                <w:bCs/>
                <w:szCs w:val="20"/>
              </w:rPr>
            </w:pPr>
          </w:p>
        </w:tc>
        <w:tc>
          <w:tcPr>
            <w:tcW w:w="6809" w:type="dxa"/>
            <w:shd w:val="clear" w:color="auto" w:fill="0066A2"/>
          </w:tcPr>
          <w:p w14:paraId="533A00C4" w14:textId="2F5EB1B2" w:rsidR="00B46D70" w:rsidRPr="009729F5" w:rsidRDefault="00B46D70" w:rsidP="00092A41">
            <w:pPr>
              <w:spacing w:before="120"/>
              <w:ind w:left="1"/>
              <w:jc w:val="center"/>
              <w:rPr>
                <w:rFonts w:ascii="Arial" w:hAnsi="Arial" w:cs="Arial"/>
                <w:b/>
                <w:bCs/>
                <w:szCs w:val="20"/>
              </w:rPr>
            </w:pPr>
            <w:r w:rsidRPr="009729F5">
              <w:rPr>
                <w:rFonts w:ascii="Arial" w:eastAsia="Lucida Sans" w:hAnsi="Arial" w:cs="Arial"/>
                <w:b/>
                <w:bCs/>
                <w:szCs w:val="20"/>
              </w:rPr>
              <w:t>I</w:t>
            </w:r>
            <w:r w:rsidR="00C10996" w:rsidRPr="009729F5">
              <w:rPr>
                <w:rFonts w:ascii="Arial" w:eastAsia="Lucida Sans" w:hAnsi="Arial" w:cs="Arial"/>
                <w:b/>
                <w:bCs/>
                <w:szCs w:val="20"/>
              </w:rPr>
              <w:t>1</w:t>
            </w:r>
            <w:r w:rsidRPr="009729F5">
              <w:rPr>
                <w:rFonts w:ascii="Arial" w:eastAsia="Lucida Sans" w:hAnsi="Arial" w:cs="Arial"/>
                <w:b/>
                <w:bCs/>
                <w:szCs w:val="20"/>
              </w:rPr>
              <w:t>-0</w:t>
            </w:r>
            <w:r w:rsidR="00C10996" w:rsidRPr="009729F5">
              <w:rPr>
                <w:rFonts w:ascii="Arial" w:eastAsia="Lucida Sans" w:hAnsi="Arial" w:cs="Arial"/>
                <w:b/>
                <w:bCs/>
                <w:szCs w:val="20"/>
              </w:rPr>
              <w:t>1</w:t>
            </w:r>
          </w:p>
        </w:tc>
      </w:tr>
      <w:tr w:rsidR="007E7637" w:rsidRPr="007E7637" w14:paraId="71AD0D6C" w14:textId="77777777" w:rsidTr="0B51F459">
        <w:tc>
          <w:tcPr>
            <w:tcW w:w="2121" w:type="dxa"/>
            <w:shd w:val="clear" w:color="auto" w:fill="0066A2"/>
            <w:vAlign w:val="center"/>
          </w:tcPr>
          <w:p w14:paraId="675418F4" w14:textId="77777777" w:rsidR="00B46D70" w:rsidRPr="009729F5" w:rsidRDefault="00B46D70" w:rsidP="00092A41">
            <w:pPr>
              <w:spacing w:before="120"/>
              <w:rPr>
                <w:rFonts w:ascii="Arial" w:hAnsi="Arial" w:cs="Arial"/>
                <w:szCs w:val="20"/>
              </w:rPr>
            </w:pPr>
            <w:r w:rsidRPr="009729F5">
              <w:rPr>
                <w:rFonts w:ascii="Arial" w:eastAsia="Lucida Sans" w:hAnsi="Arial" w:cs="Arial"/>
                <w:szCs w:val="20"/>
              </w:rPr>
              <w:t xml:space="preserve">Description </w:t>
            </w:r>
          </w:p>
        </w:tc>
        <w:tc>
          <w:tcPr>
            <w:tcW w:w="6809" w:type="dxa"/>
          </w:tcPr>
          <w:p w14:paraId="204E29FA" w14:textId="323829C2" w:rsidR="00B46D70" w:rsidRPr="009729F5" w:rsidRDefault="00B46D70" w:rsidP="00092A41">
            <w:pPr>
              <w:spacing w:before="120"/>
              <w:ind w:left="1"/>
              <w:jc w:val="both"/>
              <w:rPr>
                <w:rFonts w:ascii="Arial" w:hAnsi="Arial" w:cs="Arial"/>
                <w:szCs w:val="20"/>
              </w:rPr>
            </w:pPr>
            <w:r w:rsidRPr="009729F5">
              <w:rPr>
                <w:rFonts w:ascii="Arial" w:eastAsia="Lucida Sans" w:hAnsi="Arial" w:cs="Arial"/>
                <w:szCs w:val="20"/>
              </w:rPr>
              <w:t>Respect du délai de traitement d’une demande de support</w:t>
            </w:r>
            <w:r w:rsidR="0043091F" w:rsidRPr="009729F5">
              <w:rPr>
                <w:rFonts w:ascii="Arial" w:eastAsia="Lucida Sans" w:hAnsi="Arial" w:cs="Arial"/>
                <w:szCs w:val="20"/>
              </w:rPr>
              <w:t xml:space="preserve"> (suivant la criticité du support demandé)</w:t>
            </w:r>
          </w:p>
        </w:tc>
      </w:tr>
      <w:tr w:rsidR="007E7637" w:rsidRPr="007E7637" w14:paraId="1BB4F2E3" w14:textId="77777777" w:rsidTr="0B51F459">
        <w:tc>
          <w:tcPr>
            <w:tcW w:w="2121" w:type="dxa"/>
            <w:shd w:val="clear" w:color="auto" w:fill="0066A2"/>
            <w:vAlign w:val="center"/>
          </w:tcPr>
          <w:p w14:paraId="16E8CB84" w14:textId="77777777" w:rsidR="00B46D70" w:rsidRPr="009729F5" w:rsidRDefault="00B46D70" w:rsidP="00092A41">
            <w:pPr>
              <w:spacing w:before="120"/>
              <w:rPr>
                <w:rFonts w:ascii="Arial" w:eastAsia="Lucida Sans" w:hAnsi="Arial" w:cs="Arial"/>
                <w:szCs w:val="20"/>
              </w:rPr>
            </w:pPr>
            <w:r w:rsidRPr="009729F5">
              <w:rPr>
                <w:rFonts w:ascii="Arial" w:eastAsia="Lucida Sans" w:hAnsi="Arial" w:cs="Arial"/>
                <w:szCs w:val="20"/>
              </w:rPr>
              <w:t>Soumis à pénalité</w:t>
            </w:r>
          </w:p>
        </w:tc>
        <w:tc>
          <w:tcPr>
            <w:tcW w:w="6809" w:type="dxa"/>
          </w:tcPr>
          <w:p w14:paraId="7BD4545A" w14:textId="77777777" w:rsidR="00B46D70" w:rsidRPr="009729F5" w:rsidRDefault="00B46D70" w:rsidP="00092A41">
            <w:pPr>
              <w:spacing w:before="120"/>
              <w:ind w:left="1"/>
              <w:jc w:val="both"/>
              <w:rPr>
                <w:rFonts w:ascii="Arial" w:eastAsia="Lucida Sans" w:hAnsi="Arial" w:cs="Arial"/>
                <w:szCs w:val="20"/>
              </w:rPr>
            </w:pPr>
            <w:r w:rsidRPr="009729F5">
              <w:rPr>
                <w:rFonts w:ascii="Arial" w:eastAsia="Lucida Sans" w:hAnsi="Arial" w:cs="Arial"/>
                <w:szCs w:val="20"/>
              </w:rPr>
              <w:t>NON</w:t>
            </w:r>
          </w:p>
        </w:tc>
      </w:tr>
      <w:tr w:rsidR="007E7637" w:rsidRPr="007E7637" w14:paraId="663D5A2C" w14:textId="77777777" w:rsidTr="0B51F459">
        <w:tc>
          <w:tcPr>
            <w:tcW w:w="2121" w:type="dxa"/>
            <w:shd w:val="clear" w:color="auto" w:fill="0066A2"/>
            <w:vAlign w:val="center"/>
          </w:tcPr>
          <w:p w14:paraId="07D6C16A" w14:textId="77777777" w:rsidR="00B46D70" w:rsidRPr="009729F5" w:rsidRDefault="00B46D70" w:rsidP="00092A41">
            <w:pPr>
              <w:spacing w:before="120"/>
              <w:rPr>
                <w:rFonts w:ascii="Arial" w:hAnsi="Arial" w:cs="Arial"/>
                <w:szCs w:val="20"/>
              </w:rPr>
            </w:pPr>
            <w:r w:rsidRPr="009729F5">
              <w:rPr>
                <w:rFonts w:ascii="Arial" w:eastAsia="Lucida Sans" w:hAnsi="Arial" w:cs="Arial"/>
                <w:szCs w:val="20"/>
              </w:rPr>
              <w:t xml:space="preserve">Activité concernée </w:t>
            </w:r>
          </w:p>
        </w:tc>
        <w:tc>
          <w:tcPr>
            <w:tcW w:w="6809" w:type="dxa"/>
            <w:vAlign w:val="center"/>
          </w:tcPr>
          <w:p w14:paraId="54C6B5E8" w14:textId="43C3261B" w:rsidR="00B46D70" w:rsidRPr="009729F5" w:rsidRDefault="003D7BDA" w:rsidP="00092A41">
            <w:pPr>
              <w:pStyle w:val="ListeHierarchique"/>
              <w:numPr>
                <w:ilvl w:val="0"/>
                <w:numId w:val="0"/>
              </w:numPr>
              <w:spacing w:before="120" w:after="0"/>
              <w:ind w:left="360" w:hanging="360"/>
              <w:rPr>
                <w:rFonts w:ascii="Arial" w:hAnsi="Arial" w:cs="Arial"/>
                <w:sz w:val="20"/>
                <w:szCs w:val="20"/>
              </w:rPr>
            </w:pPr>
            <w:r>
              <w:rPr>
                <w:rFonts w:ascii="Arial" w:eastAsia="Lucida Sans" w:hAnsi="Arial" w:cs="Arial"/>
                <w:sz w:val="20"/>
                <w:szCs w:val="20"/>
              </w:rPr>
              <w:t>Toute</w:t>
            </w:r>
          </w:p>
        </w:tc>
      </w:tr>
      <w:tr w:rsidR="007E7637" w:rsidRPr="007E7637" w14:paraId="4890A1D3" w14:textId="77777777" w:rsidTr="0B51F459">
        <w:tc>
          <w:tcPr>
            <w:tcW w:w="2121" w:type="dxa"/>
            <w:shd w:val="clear" w:color="auto" w:fill="0066A2"/>
          </w:tcPr>
          <w:p w14:paraId="5AB94278" w14:textId="77777777" w:rsidR="00B46D70" w:rsidRPr="009729F5" w:rsidRDefault="00B46D70" w:rsidP="00092A41">
            <w:pPr>
              <w:spacing w:before="120"/>
              <w:rPr>
                <w:rFonts w:ascii="Arial" w:hAnsi="Arial" w:cs="Arial"/>
                <w:szCs w:val="20"/>
              </w:rPr>
            </w:pPr>
            <w:r w:rsidRPr="009729F5">
              <w:rPr>
                <w:rFonts w:ascii="Arial" w:eastAsia="Lucida Sans" w:hAnsi="Arial" w:cs="Arial"/>
                <w:szCs w:val="20"/>
              </w:rPr>
              <w:t xml:space="preserve">Unité de mesure </w:t>
            </w:r>
          </w:p>
        </w:tc>
        <w:tc>
          <w:tcPr>
            <w:tcW w:w="6809" w:type="dxa"/>
            <w:shd w:val="clear" w:color="auto" w:fill="D9E2F3" w:themeFill="accent1" w:themeFillTint="33"/>
          </w:tcPr>
          <w:p w14:paraId="1037D26F" w14:textId="77777777" w:rsidR="00B46D70" w:rsidRPr="009729F5" w:rsidRDefault="00B46D70" w:rsidP="00092A41">
            <w:pPr>
              <w:spacing w:before="120"/>
              <w:ind w:left="1"/>
              <w:rPr>
                <w:rFonts w:ascii="Arial" w:hAnsi="Arial" w:cs="Arial"/>
                <w:szCs w:val="20"/>
              </w:rPr>
            </w:pPr>
            <w:r w:rsidRPr="009729F5">
              <w:rPr>
                <w:rFonts w:ascii="Arial" w:eastAsia="Lucida Sans" w:hAnsi="Arial" w:cs="Arial"/>
                <w:szCs w:val="20"/>
              </w:rPr>
              <w:t xml:space="preserve">% </w:t>
            </w:r>
          </w:p>
        </w:tc>
      </w:tr>
      <w:tr w:rsidR="007E7637" w:rsidRPr="007E7637" w14:paraId="68DBF814" w14:textId="77777777" w:rsidTr="0B51F459">
        <w:tc>
          <w:tcPr>
            <w:tcW w:w="2121" w:type="dxa"/>
            <w:shd w:val="clear" w:color="auto" w:fill="0066A2"/>
            <w:vAlign w:val="center"/>
          </w:tcPr>
          <w:p w14:paraId="6F9CE9A6" w14:textId="5CD709AC" w:rsidR="00B46D70" w:rsidRPr="009729F5" w:rsidRDefault="00B46D70" w:rsidP="00092A41">
            <w:pPr>
              <w:spacing w:before="120"/>
              <w:rPr>
                <w:rFonts w:ascii="Arial" w:eastAsia="Calibri" w:hAnsi="Arial" w:cs="Arial"/>
                <w:szCs w:val="20"/>
              </w:rPr>
            </w:pPr>
            <w:r w:rsidRPr="009729F5">
              <w:rPr>
                <w:rFonts w:ascii="Arial" w:eastAsia="Lucida Sans" w:hAnsi="Arial" w:cs="Arial"/>
                <w:szCs w:val="20"/>
              </w:rPr>
              <w:t>Mode de calcul</w:t>
            </w:r>
          </w:p>
        </w:tc>
        <w:tc>
          <w:tcPr>
            <w:tcW w:w="6809" w:type="dxa"/>
          </w:tcPr>
          <w:p w14:paraId="35F29928" w14:textId="6A4DEA75" w:rsidR="00B46D70" w:rsidRPr="009729F5" w:rsidRDefault="00B46D70" w:rsidP="00092A41">
            <w:pPr>
              <w:spacing w:before="120"/>
              <w:ind w:left="1"/>
              <w:rPr>
                <w:rFonts w:ascii="Arial" w:eastAsia="Calibri" w:hAnsi="Arial" w:cs="Arial"/>
                <w:szCs w:val="20"/>
              </w:rPr>
            </w:pPr>
            <w:r w:rsidRPr="009729F5">
              <w:rPr>
                <w:rFonts w:ascii="Arial" w:eastAsia="Calibri" w:hAnsi="Arial" w:cs="Arial"/>
                <w:szCs w:val="20"/>
              </w:rPr>
              <w:t>I</w:t>
            </w:r>
            <w:r w:rsidR="004D7902" w:rsidRPr="009729F5">
              <w:rPr>
                <w:rFonts w:ascii="Arial" w:eastAsia="Calibri" w:hAnsi="Arial" w:cs="Arial"/>
                <w:szCs w:val="20"/>
              </w:rPr>
              <w:t>1-01</w:t>
            </w:r>
            <w:r w:rsidRPr="009729F5">
              <w:rPr>
                <w:rFonts w:ascii="Arial" w:eastAsia="Calibri" w:hAnsi="Arial" w:cs="Arial"/>
                <w:szCs w:val="20"/>
              </w:rPr>
              <w:t xml:space="preserve"> = Nombre de demandes de support traités dans les délais planifiés / nombre de demandes de support pris en charge</w:t>
            </w:r>
          </w:p>
          <w:p w14:paraId="7E77B08B" w14:textId="77777777" w:rsidR="00BF5479" w:rsidRPr="009729F5" w:rsidRDefault="00CA65C6" w:rsidP="00092A41">
            <w:pPr>
              <w:autoSpaceDE w:val="0"/>
              <w:autoSpaceDN w:val="0"/>
              <w:adjustRightInd w:val="0"/>
              <w:spacing w:before="120" w:line="240" w:lineRule="auto"/>
              <w:rPr>
                <w:rFonts w:ascii="Arial" w:eastAsia="Calibri" w:hAnsi="Arial" w:cs="Arial"/>
                <w:szCs w:val="20"/>
              </w:rPr>
            </w:pPr>
            <w:r w:rsidRPr="009729F5">
              <w:rPr>
                <w:rFonts w:ascii="Arial" w:eastAsia="Calibri" w:hAnsi="Arial" w:cs="Arial"/>
                <w:szCs w:val="20"/>
              </w:rPr>
              <w:t xml:space="preserve">Compteur &lt;= 4H ouvrées pour support bloquant </w:t>
            </w:r>
          </w:p>
          <w:p w14:paraId="71BC88E0" w14:textId="401E64E1" w:rsidR="00CA65C6" w:rsidRPr="009729F5" w:rsidRDefault="00CA65C6" w:rsidP="00092A41">
            <w:pPr>
              <w:autoSpaceDE w:val="0"/>
              <w:autoSpaceDN w:val="0"/>
              <w:adjustRightInd w:val="0"/>
              <w:spacing w:before="120" w:line="240" w:lineRule="auto"/>
              <w:rPr>
                <w:rFonts w:ascii="Arial" w:eastAsia="Calibri" w:hAnsi="Arial" w:cs="Arial"/>
                <w:szCs w:val="20"/>
              </w:rPr>
            </w:pPr>
            <w:r w:rsidRPr="009729F5">
              <w:rPr>
                <w:rFonts w:ascii="Arial" w:eastAsia="Calibri" w:hAnsi="Arial" w:cs="Arial"/>
                <w:szCs w:val="20"/>
              </w:rPr>
              <w:t xml:space="preserve">Date livraison réelle &lt;= Date de livraison engagée pour support non-bloquant </w:t>
            </w:r>
          </w:p>
        </w:tc>
      </w:tr>
      <w:tr w:rsidR="007E7637" w:rsidRPr="007E7637" w14:paraId="0EC0E154" w14:textId="77777777" w:rsidTr="0B51F459">
        <w:tc>
          <w:tcPr>
            <w:tcW w:w="2121" w:type="dxa"/>
            <w:shd w:val="clear" w:color="auto" w:fill="0066A2"/>
          </w:tcPr>
          <w:p w14:paraId="59C8F719" w14:textId="77777777" w:rsidR="00B46D70" w:rsidRPr="009729F5" w:rsidRDefault="00B46D70" w:rsidP="00092A41">
            <w:pPr>
              <w:spacing w:before="120"/>
              <w:jc w:val="both"/>
              <w:rPr>
                <w:rFonts w:ascii="Arial" w:hAnsi="Arial" w:cs="Arial"/>
                <w:szCs w:val="20"/>
              </w:rPr>
            </w:pPr>
            <w:r w:rsidRPr="009729F5">
              <w:rPr>
                <w:rFonts w:ascii="Arial" w:eastAsia="Lucida Sans" w:hAnsi="Arial" w:cs="Arial"/>
                <w:szCs w:val="20"/>
              </w:rPr>
              <w:t xml:space="preserve">Origine des données </w:t>
            </w:r>
          </w:p>
        </w:tc>
        <w:tc>
          <w:tcPr>
            <w:tcW w:w="6809" w:type="dxa"/>
            <w:shd w:val="clear" w:color="auto" w:fill="D9E2F3" w:themeFill="accent1" w:themeFillTint="33"/>
          </w:tcPr>
          <w:p w14:paraId="0DBC6023" w14:textId="77777777" w:rsidR="00B46D70" w:rsidRPr="009729F5" w:rsidRDefault="00B46D70" w:rsidP="00092A41">
            <w:pPr>
              <w:spacing w:before="120"/>
              <w:ind w:left="1"/>
              <w:rPr>
                <w:rFonts w:ascii="Arial" w:hAnsi="Arial" w:cs="Arial"/>
                <w:szCs w:val="20"/>
              </w:rPr>
            </w:pPr>
            <w:r w:rsidRPr="009729F5">
              <w:rPr>
                <w:rFonts w:ascii="Arial" w:eastAsia="Lucida Sans" w:hAnsi="Arial" w:cs="Arial"/>
                <w:szCs w:val="20"/>
              </w:rPr>
              <w:t xml:space="preserve">Calcul automatisé et justifié sur la base de l’outil de gestion des demandes </w:t>
            </w:r>
          </w:p>
        </w:tc>
      </w:tr>
      <w:tr w:rsidR="007E7637" w:rsidRPr="007E7637" w14:paraId="68C1E784" w14:textId="77777777" w:rsidTr="0B51F459">
        <w:tc>
          <w:tcPr>
            <w:tcW w:w="2121" w:type="dxa"/>
            <w:shd w:val="clear" w:color="auto" w:fill="0066A2"/>
          </w:tcPr>
          <w:p w14:paraId="1891195A" w14:textId="77777777" w:rsidR="00B46D70" w:rsidRPr="009729F5" w:rsidRDefault="00B46D70" w:rsidP="00092A41">
            <w:pPr>
              <w:spacing w:before="120"/>
              <w:jc w:val="both"/>
              <w:rPr>
                <w:rFonts w:ascii="Arial" w:hAnsi="Arial" w:cs="Arial"/>
                <w:szCs w:val="20"/>
              </w:rPr>
            </w:pPr>
            <w:r w:rsidRPr="009729F5">
              <w:rPr>
                <w:rFonts w:ascii="Arial" w:eastAsia="Lucida Sans" w:hAnsi="Arial" w:cs="Arial"/>
                <w:szCs w:val="20"/>
              </w:rPr>
              <w:t xml:space="preserve">Fréquence de mesure </w:t>
            </w:r>
          </w:p>
        </w:tc>
        <w:tc>
          <w:tcPr>
            <w:tcW w:w="6809" w:type="dxa"/>
          </w:tcPr>
          <w:p w14:paraId="11865043" w14:textId="77777777" w:rsidR="00B46D70" w:rsidRPr="009729F5" w:rsidRDefault="00B46D70" w:rsidP="00092A41">
            <w:pPr>
              <w:spacing w:before="120"/>
              <w:ind w:left="1"/>
              <w:rPr>
                <w:rFonts w:ascii="Arial" w:hAnsi="Arial" w:cs="Arial"/>
                <w:szCs w:val="20"/>
              </w:rPr>
            </w:pPr>
            <w:r w:rsidRPr="009729F5">
              <w:rPr>
                <w:rFonts w:ascii="Arial" w:eastAsia="Lucida Sans" w:hAnsi="Arial" w:cs="Arial"/>
                <w:szCs w:val="20"/>
              </w:rPr>
              <w:t>Mensuelle lors des COPIL, relevé est effectué sur le mois de la date de réponse des tickets</w:t>
            </w:r>
          </w:p>
        </w:tc>
      </w:tr>
      <w:tr w:rsidR="007E7637" w:rsidRPr="007E7637" w14:paraId="2543FE3C" w14:textId="77777777" w:rsidTr="0B51F459">
        <w:tc>
          <w:tcPr>
            <w:tcW w:w="2121" w:type="dxa"/>
            <w:shd w:val="clear" w:color="auto" w:fill="0066A2"/>
            <w:vAlign w:val="center"/>
          </w:tcPr>
          <w:p w14:paraId="71DB903C" w14:textId="77777777" w:rsidR="00B46D70" w:rsidRPr="009729F5" w:rsidRDefault="00B46D70" w:rsidP="00092A41">
            <w:pPr>
              <w:spacing w:before="120"/>
              <w:rPr>
                <w:rFonts w:ascii="Arial" w:hAnsi="Arial" w:cs="Arial"/>
                <w:szCs w:val="20"/>
              </w:rPr>
            </w:pPr>
            <w:r w:rsidRPr="009729F5">
              <w:rPr>
                <w:rFonts w:ascii="Arial" w:eastAsia="Lucida Sans" w:hAnsi="Arial" w:cs="Arial"/>
                <w:szCs w:val="20"/>
              </w:rPr>
              <w:t xml:space="preserve">Valeur cible </w:t>
            </w:r>
          </w:p>
        </w:tc>
        <w:tc>
          <w:tcPr>
            <w:tcW w:w="6809" w:type="dxa"/>
            <w:shd w:val="clear" w:color="auto" w:fill="D9E2F3" w:themeFill="accent1" w:themeFillTint="33"/>
          </w:tcPr>
          <w:p w14:paraId="0F395379" w14:textId="41FC16B2" w:rsidR="00B46D70" w:rsidRPr="009729F5" w:rsidRDefault="008F5486" w:rsidP="00092A41">
            <w:pPr>
              <w:spacing w:before="120"/>
              <w:ind w:left="1"/>
              <w:rPr>
                <w:rFonts w:ascii="Arial" w:hAnsi="Arial" w:cs="Arial"/>
                <w:szCs w:val="20"/>
              </w:rPr>
            </w:pPr>
            <w:r w:rsidRPr="009729F5">
              <w:rPr>
                <w:rFonts w:ascii="Arial" w:eastAsia="Lucida Sans" w:hAnsi="Arial" w:cs="Arial"/>
                <w:szCs w:val="20"/>
              </w:rPr>
              <w:t>&gt;</w:t>
            </w:r>
            <w:r w:rsidR="00D87640" w:rsidRPr="009729F5">
              <w:rPr>
                <w:rFonts w:ascii="Arial" w:eastAsia="Lucida Sans" w:hAnsi="Arial" w:cs="Arial"/>
                <w:szCs w:val="20"/>
              </w:rPr>
              <w:t>=</w:t>
            </w:r>
            <w:r w:rsidR="00B46D70" w:rsidRPr="009729F5">
              <w:rPr>
                <w:rFonts w:ascii="Arial" w:eastAsia="Lucida Sans" w:hAnsi="Arial" w:cs="Arial"/>
                <w:szCs w:val="20"/>
              </w:rPr>
              <w:t xml:space="preserve"> </w:t>
            </w:r>
            <w:r w:rsidR="00B3114C" w:rsidRPr="009729F5">
              <w:rPr>
                <w:rFonts w:ascii="Arial" w:eastAsia="Lucida Sans" w:hAnsi="Arial" w:cs="Arial"/>
                <w:szCs w:val="20"/>
              </w:rPr>
              <w:t>95%</w:t>
            </w:r>
          </w:p>
        </w:tc>
      </w:tr>
      <w:tr w:rsidR="007E7637" w:rsidRPr="007E7637" w14:paraId="405C66A3" w14:textId="77777777" w:rsidTr="0B51F459">
        <w:tc>
          <w:tcPr>
            <w:tcW w:w="2121" w:type="dxa"/>
            <w:shd w:val="clear" w:color="auto" w:fill="0066A2"/>
            <w:vAlign w:val="center"/>
          </w:tcPr>
          <w:p w14:paraId="3C7CFCE5" w14:textId="77777777" w:rsidR="00B46D70" w:rsidRPr="009729F5" w:rsidRDefault="00B46D70" w:rsidP="00092A41">
            <w:pPr>
              <w:spacing w:before="120"/>
              <w:rPr>
                <w:rFonts w:ascii="Arial" w:hAnsi="Arial" w:cs="Arial"/>
                <w:szCs w:val="20"/>
              </w:rPr>
            </w:pPr>
            <w:r w:rsidRPr="009729F5">
              <w:rPr>
                <w:rFonts w:ascii="Arial" w:eastAsia="Lucida Sans" w:hAnsi="Arial" w:cs="Arial"/>
                <w:szCs w:val="20"/>
              </w:rPr>
              <w:t xml:space="preserve">Valeur admissible </w:t>
            </w:r>
          </w:p>
        </w:tc>
        <w:tc>
          <w:tcPr>
            <w:tcW w:w="6809" w:type="dxa"/>
          </w:tcPr>
          <w:p w14:paraId="21FEA067" w14:textId="7EFF8699" w:rsidR="00B46D70" w:rsidRPr="009729F5" w:rsidRDefault="00B46D70" w:rsidP="00092A41">
            <w:pPr>
              <w:spacing w:before="120"/>
              <w:ind w:left="1"/>
              <w:rPr>
                <w:rFonts w:ascii="Arial" w:hAnsi="Arial" w:cs="Arial"/>
                <w:szCs w:val="20"/>
              </w:rPr>
            </w:pPr>
            <w:r w:rsidRPr="009729F5">
              <w:rPr>
                <w:rFonts w:ascii="Arial" w:eastAsia="Lucida Sans" w:hAnsi="Arial" w:cs="Arial"/>
                <w:szCs w:val="20"/>
              </w:rPr>
              <w:t>&gt;</w:t>
            </w:r>
            <w:r w:rsidR="00D87640" w:rsidRPr="009729F5">
              <w:rPr>
                <w:rFonts w:ascii="Arial" w:eastAsia="Lucida Sans" w:hAnsi="Arial" w:cs="Arial"/>
                <w:szCs w:val="20"/>
              </w:rPr>
              <w:t>=</w:t>
            </w:r>
            <w:r w:rsidRPr="009729F5">
              <w:rPr>
                <w:rFonts w:ascii="Arial" w:eastAsia="Lucida Sans" w:hAnsi="Arial" w:cs="Arial"/>
                <w:szCs w:val="20"/>
              </w:rPr>
              <w:t xml:space="preserve"> </w:t>
            </w:r>
            <w:r w:rsidR="008D1FB5" w:rsidRPr="009729F5">
              <w:rPr>
                <w:rFonts w:ascii="Arial" w:eastAsia="Lucida Sans" w:hAnsi="Arial" w:cs="Arial"/>
                <w:szCs w:val="20"/>
              </w:rPr>
              <w:t>9</w:t>
            </w:r>
            <w:r w:rsidR="00F322FD" w:rsidRPr="009729F5">
              <w:rPr>
                <w:rFonts w:ascii="Arial" w:eastAsia="Lucida Sans" w:hAnsi="Arial" w:cs="Arial"/>
                <w:szCs w:val="20"/>
              </w:rPr>
              <w:t>0%</w:t>
            </w:r>
          </w:p>
        </w:tc>
      </w:tr>
      <w:tr w:rsidR="007E7637" w:rsidRPr="007E7637" w14:paraId="3716B962" w14:textId="77777777" w:rsidTr="0B51F459">
        <w:tblPrEx>
          <w:tblCellMar>
            <w:right w:w="13" w:type="dxa"/>
          </w:tblCellMar>
        </w:tblPrEx>
        <w:tc>
          <w:tcPr>
            <w:tcW w:w="2121" w:type="dxa"/>
            <w:shd w:val="clear" w:color="auto" w:fill="0066A2"/>
            <w:vAlign w:val="center"/>
          </w:tcPr>
          <w:p w14:paraId="33DA3F2D" w14:textId="77777777" w:rsidR="00B46D70" w:rsidRPr="009729F5" w:rsidRDefault="00B46D70" w:rsidP="00092A41">
            <w:pPr>
              <w:spacing w:before="120"/>
              <w:rPr>
                <w:rFonts w:ascii="Arial" w:hAnsi="Arial" w:cs="Arial"/>
                <w:szCs w:val="20"/>
              </w:rPr>
            </w:pPr>
            <w:r w:rsidRPr="009729F5">
              <w:rPr>
                <w:rFonts w:ascii="Arial" w:eastAsia="Lucida Sans" w:hAnsi="Arial" w:cs="Arial"/>
                <w:szCs w:val="20"/>
              </w:rPr>
              <w:t>Informations restituées</w:t>
            </w:r>
          </w:p>
        </w:tc>
        <w:tc>
          <w:tcPr>
            <w:tcW w:w="6809" w:type="dxa"/>
          </w:tcPr>
          <w:p w14:paraId="56B67185" w14:textId="77777777" w:rsidR="00B46D70" w:rsidRPr="009729F5" w:rsidRDefault="16E075DA" w:rsidP="00092A41">
            <w:pPr>
              <w:pStyle w:val="ListeHierarchique"/>
              <w:spacing w:before="120" w:after="0"/>
              <w:ind w:left="357"/>
              <w:jc w:val="left"/>
              <w:rPr>
                <w:rFonts w:ascii="Arial" w:hAnsi="Arial" w:cs="Arial"/>
                <w:sz w:val="20"/>
                <w:szCs w:val="20"/>
              </w:rPr>
            </w:pPr>
            <w:r w:rsidRPr="009729F5">
              <w:rPr>
                <w:rFonts w:ascii="Arial" w:hAnsi="Arial" w:cs="Arial"/>
                <w:sz w:val="20"/>
                <w:szCs w:val="20"/>
              </w:rPr>
              <w:t>I-05 en %</w:t>
            </w:r>
          </w:p>
          <w:p w14:paraId="302DE2CB" w14:textId="77777777" w:rsidR="00B46D70" w:rsidRPr="009729F5" w:rsidRDefault="16E075DA" w:rsidP="00092A41">
            <w:pPr>
              <w:pStyle w:val="ListeHierarchique"/>
              <w:spacing w:before="120" w:after="0"/>
              <w:ind w:left="357"/>
              <w:jc w:val="left"/>
              <w:rPr>
                <w:rFonts w:ascii="Arial" w:hAnsi="Arial" w:cs="Arial"/>
                <w:sz w:val="20"/>
                <w:szCs w:val="20"/>
              </w:rPr>
            </w:pPr>
            <w:r w:rsidRPr="009729F5">
              <w:rPr>
                <w:rFonts w:ascii="Arial" w:eastAsia="Lucida Sans" w:hAnsi="Arial" w:cs="Arial"/>
                <w:sz w:val="20"/>
                <w:szCs w:val="20"/>
              </w:rPr>
              <w:t>N</w:t>
            </w:r>
            <w:r w:rsidRPr="009729F5">
              <w:rPr>
                <w:rFonts w:ascii="Arial" w:eastAsia="Calibri" w:hAnsi="Arial" w:cs="Arial"/>
                <w:sz w:val="20"/>
                <w:szCs w:val="20"/>
              </w:rPr>
              <w:t>ombre de demandes de support traités dans les délais</w:t>
            </w:r>
          </w:p>
          <w:p w14:paraId="6B6259AA" w14:textId="77777777" w:rsidR="00B46D70" w:rsidRPr="009729F5" w:rsidRDefault="16E075DA" w:rsidP="00092A41">
            <w:pPr>
              <w:pStyle w:val="ListeHierarchique"/>
              <w:spacing w:before="120" w:after="0"/>
              <w:ind w:left="357"/>
              <w:jc w:val="left"/>
              <w:rPr>
                <w:rFonts w:ascii="Arial" w:hAnsi="Arial" w:cs="Arial"/>
                <w:sz w:val="20"/>
                <w:szCs w:val="20"/>
              </w:rPr>
            </w:pPr>
            <w:r w:rsidRPr="009729F5">
              <w:rPr>
                <w:rFonts w:ascii="Arial" w:hAnsi="Arial" w:cs="Arial"/>
                <w:sz w:val="20"/>
                <w:szCs w:val="20"/>
              </w:rPr>
              <w:t>Nombre total de demandes de support prises en charge</w:t>
            </w:r>
          </w:p>
        </w:tc>
      </w:tr>
    </w:tbl>
    <w:p w14:paraId="5A1D8AC9" w14:textId="35930272" w:rsidR="00363DE6" w:rsidRPr="001E0445" w:rsidRDefault="007306D8" w:rsidP="00122D7B">
      <w:pPr>
        <w:pStyle w:val="A2"/>
        <w:numPr>
          <w:ilvl w:val="1"/>
          <w:numId w:val="39"/>
        </w:numPr>
      </w:pPr>
      <w:bookmarkStart w:id="209" w:name="_Toc77932233"/>
      <w:bookmarkStart w:id="210" w:name="_Toc102143885"/>
      <w:bookmarkStart w:id="211" w:name="_Toc77932236"/>
      <w:r>
        <w:t xml:space="preserve"> </w:t>
      </w:r>
      <w:bookmarkStart w:id="212" w:name="_Toc207620026"/>
      <w:r w:rsidR="00363DE6" w:rsidRPr="001E0445">
        <w:t>I</w:t>
      </w:r>
      <w:r w:rsidR="00C10996" w:rsidRPr="001E0445">
        <w:t>1</w:t>
      </w:r>
      <w:r w:rsidR="00363DE6" w:rsidRPr="001E0445">
        <w:t>-0</w:t>
      </w:r>
      <w:r w:rsidR="00C10996" w:rsidRPr="001E0445">
        <w:t>2</w:t>
      </w:r>
      <w:r w:rsidR="00363DE6" w:rsidRPr="001E0445">
        <w:t> : Flux de correctif (entrées/sorties) de maintenance Corrective</w:t>
      </w:r>
      <w:bookmarkEnd w:id="209"/>
      <w:bookmarkEnd w:id="210"/>
      <w:bookmarkEnd w:id="212"/>
    </w:p>
    <w:tbl>
      <w:tblPr>
        <w:tblStyle w:val="TableGrid0"/>
        <w:tblW w:w="9067" w:type="dxa"/>
        <w:tblInd w:w="0" w:type="dxa"/>
        <w:tbl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insideH w:val="single" w:sz="4" w:space="0" w:color="DEEAF6" w:themeColor="accent5" w:themeTint="33"/>
          <w:insideV w:val="single" w:sz="4" w:space="0" w:color="DEEAF6" w:themeColor="accent5" w:themeTint="33"/>
        </w:tblBorders>
        <w:tblCellMar>
          <w:top w:w="39" w:type="dxa"/>
          <w:left w:w="68" w:type="dxa"/>
          <w:right w:w="13" w:type="dxa"/>
        </w:tblCellMar>
        <w:tblLook w:val="04A0" w:firstRow="1" w:lastRow="0" w:firstColumn="1" w:lastColumn="0" w:noHBand="0" w:noVBand="1"/>
      </w:tblPr>
      <w:tblGrid>
        <w:gridCol w:w="2121"/>
        <w:gridCol w:w="6946"/>
      </w:tblGrid>
      <w:tr w:rsidR="007E7637" w:rsidRPr="007E7637" w14:paraId="144849A0" w14:textId="77777777" w:rsidTr="0B51F459">
        <w:tc>
          <w:tcPr>
            <w:tcW w:w="2121" w:type="dxa"/>
            <w:shd w:val="clear" w:color="auto" w:fill="0066A2"/>
          </w:tcPr>
          <w:p w14:paraId="61FD8C76" w14:textId="77777777" w:rsidR="00363DE6" w:rsidRPr="009729F5" w:rsidRDefault="00363DE6" w:rsidP="00092A41">
            <w:pPr>
              <w:spacing w:before="120"/>
              <w:ind w:right="60"/>
              <w:jc w:val="center"/>
              <w:rPr>
                <w:rFonts w:ascii="Arial" w:hAnsi="Arial" w:cs="Arial"/>
                <w:b/>
                <w:bCs/>
                <w:szCs w:val="20"/>
              </w:rPr>
            </w:pPr>
          </w:p>
        </w:tc>
        <w:tc>
          <w:tcPr>
            <w:tcW w:w="6946" w:type="dxa"/>
            <w:shd w:val="clear" w:color="auto" w:fill="0066A2"/>
          </w:tcPr>
          <w:p w14:paraId="570274D1" w14:textId="11785567" w:rsidR="00363DE6" w:rsidRPr="009729F5" w:rsidRDefault="00363DE6" w:rsidP="00092A41">
            <w:pPr>
              <w:spacing w:before="120"/>
              <w:ind w:left="1"/>
              <w:jc w:val="center"/>
              <w:rPr>
                <w:rFonts w:ascii="Arial" w:hAnsi="Arial" w:cs="Arial"/>
                <w:b/>
                <w:bCs/>
                <w:szCs w:val="20"/>
              </w:rPr>
            </w:pPr>
            <w:r w:rsidRPr="009729F5">
              <w:rPr>
                <w:rFonts w:ascii="Arial" w:eastAsia="Lucida Sans" w:hAnsi="Arial" w:cs="Arial"/>
                <w:b/>
                <w:bCs/>
                <w:szCs w:val="20"/>
              </w:rPr>
              <w:t>I</w:t>
            </w:r>
            <w:r w:rsidR="00C10996" w:rsidRPr="009729F5">
              <w:rPr>
                <w:rFonts w:ascii="Arial" w:eastAsia="Lucida Sans" w:hAnsi="Arial" w:cs="Arial"/>
                <w:b/>
                <w:bCs/>
                <w:szCs w:val="20"/>
              </w:rPr>
              <w:t>1</w:t>
            </w:r>
            <w:r w:rsidRPr="009729F5">
              <w:rPr>
                <w:rFonts w:ascii="Arial" w:eastAsia="Lucida Sans" w:hAnsi="Arial" w:cs="Arial"/>
                <w:b/>
                <w:bCs/>
                <w:szCs w:val="20"/>
              </w:rPr>
              <w:t>-0</w:t>
            </w:r>
            <w:r w:rsidR="00C10996" w:rsidRPr="009729F5">
              <w:rPr>
                <w:rFonts w:ascii="Arial" w:eastAsia="Lucida Sans" w:hAnsi="Arial" w:cs="Arial"/>
                <w:b/>
                <w:bCs/>
                <w:szCs w:val="20"/>
              </w:rPr>
              <w:t>2</w:t>
            </w:r>
          </w:p>
        </w:tc>
      </w:tr>
      <w:tr w:rsidR="007E7637" w:rsidRPr="007E7637" w14:paraId="1A0239CE" w14:textId="77777777" w:rsidTr="0B51F459">
        <w:tc>
          <w:tcPr>
            <w:tcW w:w="2121" w:type="dxa"/>
            <w:shd w:val="clear" w:color="auto" w:fill="0066A2"/>
            <w:vAlign w:val="center"/>
          </w:tcPr>
          <w:p w14:paraId="343D2E7B" w14:textId="77777777" w:rsidR="00363DE6" w:rsidRPr="009729F5" w:rsidRDefault="00363DE6" w:rsidP="00092A41">
            <w:pPr>
              <w:spacing w:before="120"/>
              <w:rPr>
                <w:rFonts w:ascii="Arial" w:hAnsi="Arial" w:cs="Arial"/>
                <w:szCs w:val="20"/>
              </w:rPr>
            </w:pPr>
            <w:r w:rsidRPr="009729F5">
              <w:rPr>
                <w:rFonts w:ascii="Arial" w:eastAsia="Lucida Sans" w:hAnsi="Arial" w:cs="Arial"/>
                <w:szCs w:val="20"/>
              </w:rPr>
              <w:t xml:space="preserve">Description </w:t>
            </w:r>
          </w:p>
        </w:tc>
        <w:tc>
          <w:tcPr>
            <w:tcW w:w="6946" w:type="dxa"/>
            <w:vAlign w:val="center"/>
          </w:tcPr>
          <w:p w14:paraId="2A2CF6BB" w14:textId="77777777" w:rsidR="00363DE6" w:rsidRPr="009729F5" w:rsidRDefault="00363DE6" w:rsidP="00092A41">
            <w:pPr>
              <w:spacing w:before="120"/>
              <w:ind w:left="1"/>
              <w:rPr>
                <w:rFonts w:ascii="Arial" w:hAnsi="Arial" w:cs="Arial"/>
                <w:szCs w:val="20"/>
              </w:rPr>
            </w:pPr>
            <w:r w:rsidRPr="009729F5">
              <w:rPr>
                <w:rFonts w:ascii="Arial" w:eastAsia="Lucida Sans" w:hAnsi="Arial" w:cs="Arial"/>
                <w:szCs w:val="20"/>
              </w:rPr>
              <w:t xml:space="preserve">Flux de correctif (entrées/sorties) </w:t>
            </w:r>
          </w:p>
        </w:tc>
      </w:tr>
      <w:tr w:rsidR="007E7637" w:rsidRPr="007E7637" w14:paraId="1BE085B9" w14:textId="77777777" w:rsidTr="0B51F459">
        <w:tc>
          <w:tcPr>
            <w:tcW w:w="2121" w:type="dxa"/>
            <w:shd w:val="clear" w:color="auto" w:fill="0066A2"/>
          </w:tcPr>
          <w:p w14:paraId="62704D74" w14:textId="77777777" w:rsidR="00363DE6" w:rsidRPr="009729F5" w:rsidRDefault="00363DE6" w:rsidP="00092A41">
            <w:pPr>
              <w:spacing w:before="120"/>
              <w:rPr>
                <w:rFonts w:ascii="Arial" w:eastAsia="Lucida Sans" w:hAnsi="Arial" w:cs="Arial"/>
                <w:szCs w:val="20"/>
              </w:rPr>
            </w:pPr>
            <w:r w:rsidRPr="009729F5">
              <w:rPr>
                <w:rFonts w:ascii="Arial" w:eastAsia="Lucida Sans" w:hAnsi="Arial" w:cs="Arial"/>
                <w:szCs w:val="20"/>
              </w:rPr>
              <w:t>Soumis à pénalité</w:t>
            </w:r>
          </w:p>
        </w:tc>
        <w:tc>
          <w:tcPr>
            <w:tcW w:w="6946" w:type="dxa"/>
          </w:tcPr>
          <w:p w14:paraId="09584F22" w14:textId="77777777" w:rsidR="00363DE6" w:rsidRPr="009729F5" w:rsidRDefault="00363DE6" w:rsidP="00092A41">
            <w:pPr>
              <w:spacing w:before="120"/>
              <w:ind w:left="1"/>
              <w:rPr>
                <w:rFonts w:ascii="Arial" w:eastAsia="Lucida Sans" w:hAnsi="Arial" w:cs="Arial"/>
                <w:szCs w:val="20"/>
              </w:rPr>
            </w:pPr>
            <w:r w:rsidRPr="009729F5">
              <w:rPr>
                <w:rFonts w:ascii="Arial" w:eastAsia="Lucida Sans" w:hAnsi="Arial" w:cs="Arial"/>
                <w:szCs w:val="20"/>
              </w:rPr>
              <w:t>NON</w:t>
            </w:r>
          </w:p>
        </w:tc>
      </w:tr>
      <w:tr w:rsidR="007E7637" w:rsidRPr="007E7637" w14:paraId="6CCE2865" w14:textId="77777777" w:rsidTr="0B51F459">
        <w:tc>
          <w:tcPr>
            <w:tcW w:w="2121" w:type="dxa"/>
            <w:shd w:val="clear" w:color="auto" w:fill="0066A2"/>
            <w:vAlign w:val="center"/>
          </w:tcPr>
          <w:p w14:paraId="0F76D0CB" w14:textId="77777777" w:rsidR="00363DE6" w:rsidRPr="009729F5" w:rsidRDefault="00363DE6" w:rsidP="00092A41">
            <w:pPr>
              <w:spacing w:before="120"/>
              <w:rPr>
                <w:rFonts w:ascii="Arial" w:hAnsi="Arial" w:cs="Arial"/>
                <w:szCs w:val="20"/>
              </w:rPr>
            </w:pPr>
            <w:r w:rsidRPr="009729F5">
              <w:rPr>
                <w:rFonts w:ascii="Arial" w:eastAsia="Lucida Sans" w:hAnsi="Arial" w:cs="Arial"/>
                <w:szCs w:val="20"/>
              </w:rPr>
              <w:t xml:space="preserve">Activité concernée </w:t>
            </w:r>
          </w:p>
        </w:tc>
        <w:tc>
          <w:tcPr>
            <w:tcW w:w="6946" w:type="dxa"/>
            <w:vAlign w:val="center"/>
          </w:tcPr>
          <w:p w14:paraId="5C34B344" w14:textId="1109D5F3" w:rsidR="00363DE6" w:rsidRPr="009729F5" w:rsidRDefault="003D7BDA" w:rsidP="00092A41">
            <w:pPr>
              <w:pStyle w:val="ListeHierarchique"/>
              <w:numPr>
                <w:ilvl w:val="0"/>
                <w:numId w:val="0"/>
              </w:numPr>
              <w:spacing w:before="120" w:after="0"/>
              <w:ind w:left="360" w:hanging="360"/>
              <w:rPr>
                <w:rFonts w:ascii="Arial" w:hAnsi="Arial" w:cs="Arial"/>
                <w:sz w:val="20"/>
                <w:szCs w:val="20"/>
              </w:rPr>
            </w:pPr>
            <w:r>
              <w:rPr>
                <w:rFonts w:ascii="Arial" w:eastAsia="Lucida Sans" w:hAnsi="Arial" w:cs="Arial"/>
                <w:sz w:val="20"/>
                <w:szCs w:val="20"/>
              </w:rPr>
              <w:t>Toute</w:t>
            </w:r>
          </w:p>
        </w:tc>
      </w:tr>
      <w:tr w:rsidR="007E7637" w:rsidRPr="007E7637" w14:paraId="5B679907" w14:textId="77777777" w:rsidTr="0B51F459">
        <w:tc>
          <w:tcPr>
            <w:tcW w:w="2121" w:type="dxa"/>
            <w:shd w:val="clear" w:color="auto" w:fill="0066A2"/>
          </w:tcPr>
          <w:p w14:paraId="3BF08BB9" w14:textId="77777777" w:rsidR="00363DE6" w:rsidRPr="009729F5" w:rsidRDefault="00363DE6" w:rsidP="00092A41">
            <w:pPr>
              <w:spacing w:before="120"/>
              <w:rPr>
                <w:rFonts w:ascii="Arial" w:hAnsi="Arial" w:cs="Arial"/>
                <w:szCs w:val="20"/>
              </w:rPr>
            </w:pPr>
            <w:r w:rsidRPr="009729F5">
              <w:rPr>
                <w:rFonts w:ascii="Arial" w:eastAsia="Lucida Sans" w:hAnsi="Arial" w:cs="Arial"/>
                <w:szCs w:val="20"/>
              </w:rPr>
              <w:t xml:space="preserve">Unité de mesure </w:t>
            </w:r>
          </w:p>
        </w:tc>
        <w:tc>
          <w:tcPr>
            <w:tcW w:w="6946" w:type="dxa"/>
            <w:shd w:val="clear" w:color="auto" w:fill="D9E2F3" w:themeFill="accent1" w:themeFillTint="33"/>
          </w:tcPr>
          <w:p w14:paraId="162D1ABE" w14:textId="77777777" w:rsidR="00363DE6" w:rsidRPr="009729F5" w:rsidRDefault="00363DE6" w:rsidP="00092A41">
            <w:pPr>
              <w:spacing w:before="120"/>
              <w:ind w:left="1"/>
              <w:rPr>
                <w:rFonts w:ascii="Arial" w:hAnsi="Arial" w:cs="Arial"/>
                <w:szCs w:val="20"/>
              </w:rPr>
            </w:pPr>
            <w:r w:rsidRPr="009729F5">
              <w:rPr>
                <w:rFonts w:ascii="Arial" w:eastAsia="Lucida Sans" w:hAnsi="Arial" w:cs="Arial"/>
                <w:szCs w:val="20"/>
              </w:rPr>
              <w:t xml:space="preserve">% </w:t>
            </w:r>
          </w:p>
        </w:tc>
      </w:tr>
      <w:tr w:rsidR="007E7637" w:rsidRPr="007E7637" w14:paraId="1CD4CB43" w14:textId="77777777" w:rsidTr="0B51F459">
        <w:tc>
          <w:tcPr>
            <w:tcW w:w="2121" w:type="dxa"/>
            <w:shd w:val="clear" w:color="auto" w:fill="0066A2"/>
            <w:vAlign w:val="center"/>
          </w:tcPr>
          <w:p w14:paraId="30668F9D" w14:textId="77777777" w:rsidR="00363DE6" w:rsidRPr="009729F5" w:rsidRDefault="00363DE6" w:rsidP="00092A41">
            <w:pPr>
              <w:tabs>
                <w:tab w:val="center" w:pos="976"/>
                <w:tab w:val="right" w:pos="2040"/>
              </w:tabs>
              <w:spacing w:before="120"/>
              <w:rPr>
                <w:rFonts w:ascii="Arial" w:hAnsi="Arial" w:cs="Arial"/>
                <w:szCs w:val="20"/>
              </w:rPr>
            </w:pPr>
            <w:r w:rsidRPr="009729F5">
              <w:rPr>
                <w:rFonts w:ascii="Arial" w:eastAsia="Lucida Sans" w:hAnsi="Arial" w:cs="Arial"/>
                <w:szCs w:val="20"/>
              </w:rPr>
              <w:t xml:space="preserve">Mode de </w:t>
            </w:r>
            <w:r w:rsidRPr="009729F5">
              <w:rPr>
                <w:rFonts w:ascii="Arial" w:eastAsia="Lucida Sans" w:hAnsi="Arial" w:cs="Arial"/>
                <w:szCs w:val="20"/>
              </w:rPr>
              <w:tab/>
              <w:t xml:space="preserve">calcul </w:t>
            </w:r>
          </w:p>
          <w:p w14:paraId="69A04D5A" w14:textId="77777777" w:rsidR="00363DE6" w:rsidRPr="009729F5" w:rsidRDefault="00363DE6" w:rsidP="00092A41">
            <w:pPr>
              <w:spacing w:before="120"/>
              <w:rPr>
                <w:rFonts w:ascii="Arial" w:hAnsi="Arial" w:cs="Arial"/>
                <w:szCs w:val="20"/>
              </w:rPr>
            </w:pPr>
            <w:r w:rsidRPr="009729F5">
              <w:rPr>
                <w:rFonts w:ascii="Arial" w:eastAsia="Lucida Sans" w:hAnsi="Arial" w:cs="Arial"/>
                <w:szCs w:val="20"/>
              </w:rPr>
              <w:t>(</w:t>
            </w:r>
            <w:proofErr w:type="gramStart"/>
            <w:r w:rsidRPr="009729F5">
              <w:rPr>
                <w:rFonts w:ascii="Arial" w:eastAsia="Lucida Sans" w:hAnsi="Arial" w:cs="Arial"/>
                <w:szCs w:val="20"/>
              </w:rPr>
              <w:t>formule</w:t>
            </w:r>
            <w:proofErr w:type="gramEnd"/>
            <w:r w:rsidRPr="009729F5">
              <w:rPr>
                <w:rFonts w:ascii="Arial" w:eastAsia="Lucida Sans" w:hAnsi="Arial" w:cs="Arial"/>
                <w:szCs w:val="20"/>
              </w:rPr>
              <w:t xml:space="preserve">) </w:t>
            </w:r>
          </w:p>
        </w:tc>
        <w:tc>
          <w:tcPr>
            <w:tcW w:w="6946" w:type="dxa"/>
          </w:tcPr>
          <w:p w14:paraId="45C4754C" w14:textId="4D0D6E8C" w:rsidR="00363DE6" w:rsidRPr="009729F5" w:rsidRDefault="00363DE6" w:rsidP="00092A41">
            <w:pPr>
              <w:spacing w:before="120" w:line="241" w:lineRule="auto"/>
              <w:ind w:left="1"/>
              <w:jc w:val="both"/>
              <w:rPr>
                <w:rFonts w:ascii="Arial" w:hAnsi="Arial" w:cs="Arial"/>
                <w:szCs w:val="20"/>
              </w:rPr>
            </w:pPr>
            <w:r w:rsidRPr="009729F5">
              <w:rPr>
                <w:rFonts w:ascii="Arial" w:eastAsia="Lucida Sans" w:hAnsi="Arial" w:cs="Arial"/>
                <w:szCs w:val="20"/>
              </w:rPr>
              <w:t>I</w:t>
            </w:r>
            <w:r w:rsidR="004324D0" w:rsidRPr="009729F5">
              <w:rPr>
                <w:rFonts w:ascii="Arial" w:eastAsia="Lucida Sans" w:hAnsi="Arial" w:cs="Arial"/>
                <w:szCs w:val="20"/>
              </w:rPr>
              <w:t>1</w:t>
            </w:r>
            <w:r w:rsidRPr="009729F5">
              <w:rPr>
                <w:rFonts w:ascii="Arial" w:eastAsia="Lucida Sans" w:hAnsi="Arial" w:cs="Arial"/>
                <w:szCs w:val="20"/>
              </w:rPr>
              <w:t>-0</w:t>
            </w:r>
            <w:r w:rsidR="004324D0" w:rsidRPr="009729F5">
              <w:rPr>
                <w:rFonts w:ascii="Arial" w:eastAsia="Lucida Sans" w:hAnsi="Arial" w:cs="Arial"/>
                <w:szCs w:val="20"/>
              </w:rPr>
              <w:t>2</w:t>
            </w:r>
            <w:r w:rsidRPr="009729F5">
              <w:rPr>
                <w:rFonts w:ascii="Arial" w:eastAsia="Lucida Sans" w:hAnsi="Arial" w:cs="Arial"/>
                <w:szCs w:val="20"/>
              </w:rPr>
              <w:t xml:space="preserve"> = Nombre de sorties (anomalies traitées) / nombre d’entrées (anomalies affectées) </w:t>
            </w:r>
          </w:p>
        </w:tc>
      </w:tr>
      <w:tr w:rsidR="007E7637" w:rsidRPr="007E7637" w14:paraId="2BE15E85" w14:textId="77777777" w:rsidTr="0B51F459">
        <w:tc>
          <w:tcPr>
            <w:tcW w:w="2121" w:type="dxa"/>
            <w:shd w:val="clear" w:color="auto" w:fill="0066A2"/>
          </w:tcPr>
          <w:p w14:paraId="2A869D56" w14:textId="77777777" w:rsidR="00363DE6" w:rsidRPr="009729F5" w:rsidRDefault="00363DE6" w:rsidP="00092A41">
            <w:pPr>
              <w:spacing w:before="120"/>
              <w:jc w:val="both"/>
              <w:rPr>
                <w:rFonts w:ascii="Arial" w:hAnsi="Arial" w:cs="Arial"/>
                <w:szCs w:val="20"/>
              </w:rPr>
            </w:pPr>
            <w:r w:rsidRPr="009729F5">
              <w:rPr>
                <w:rFonts w:ascii="Arial" w:eastAsia="Lucida Sans" w:hAnsi="Arial" w:cs="Arial"/>
                <w:szCs w:val="20"/>
              </w:rPr>
              <w:t xml:space="preserve">Origine des données </w:t>
            </w:r>
          </w:p>
        </w:tc>
        <w:tc>
          <w:tcPr>
            <w:tcW w:w="6946" w:type="dxa"/>
            <w:shd w:val="clear" w:color="auto" w:fill="D9E2F3" w:themeFill="accent1" w:themeFillTint="33"/>
          </w:tcPr>
          <w:p w14:paraId="094EB779" w14:textId="77777777" w:rsidR="00363DE6" w:rsidRPr="009729F5" w:rsidRDefault="00363DE6" w:rsidP="00092A41">
            <w:pPr>
              <w:spacing w:before="120"/>
              <w:ind w:left="1"/>
              <w:rPr>
                <w:rFonts w:ascii="Arial" w:eastAsia="Lucida Sans" w:hAnsi="Arial" w:cs="Arial"/>
                <w:szCs w:val="20"/>
                <w:lang w:eastAsia="zh-CN" w:bidi="hi-IN"/>
              </w:rPr>
            </w:pPr>
            <w:r w:rsidRPr="009729F5">
              <w:rPr>
                <w:rFonts w:ascii="Arial" w:eastAsia="Lucida Sans" w:hAnsi="Arial" w:cs="Arial"/>
                <w:szCs w:val="20"/>
              </w:rPr>
              <w:t xml:space="preserve">Calcul automatisé et justifié sur la base de l’outil de gestion des demandes </w:t>
            </w:r>
          </w:p>
        </w:tc>
      </w:tr>
      <w:tr w:rsidR="007E7637" w:rsidRPr="007E7637" w14:paraId="23F26BF7" w14:textId="77777777" w:rsidTr="0B51F459">
        <w:tc>
          <w:tcPr>
            <w:tcW w:w="2121" w:type="dxa"/>
            <w:shd w:val="clear" w:color="auto" w:fill="0066A2"/>
          </w:tcPr>
          <w:p w14:paraId="7FF3EBAE" w14:textId="77777777" w:rsidR="00363DE6" w:rsidRPr="009729F5" w:rsidRDefault="00363DE6" w:rsidP="00092A41">
            <w:pPr>
              <w:spacing w:before="120"/>
              <w:jc w:val="both"/>
              <w:rPr>
                <w:rFonts w:ascii="Arial" w:hAnsi="Arial" w:cs="Arial"/>
                <w:szCs w:val="20"/>
              </w:rPr>
            </w:pPr>
            <w:r w:rsidRPr="009729F5">
              <w:rPr>
                <w:rFonts w:ascii="Arial" w:eastAsia="Lucida Sans" w:hAnsi="Arial" w:cs="Arial"/>
                <w:szCs w:val="20"/>
              </w:rPr>
              <w:t xml:space="preserve">Fréquence de mesure </w:t>
            </w:r>
          </w:p>
        </w:tc>
        <w:tc>
          <w:tcPr>
            <w:tcW w:w="6946" w:type="dxa"/>
          </w:tcPr>
          <w:p w14:paraId="4BA56A78" w14:textId="2090921E" w:rsidR="00363DE6" w:rsidRPr="009729F5" w:rsidRDefault="00961A50" w:rsidP="00092A41">
            <w:pPr>
              <w:spacing w:before="120"/>
              <w:ind w:left="1"/>
              <w:rPr>
                <w:rFonts w:ascii="Arial" w:hAnsi="Arial" w:cs="Arial"/>
                <w:szCs w:val="20"/>
              </w:rPr>
            </w:pPr>
            <w:r w:rsidRPr="009729F5">
              <w:rPr>
                <w:rFonts w:ascii="Arial" w:eastAsia="Lucida Sans" w:hAnsi="Arial" w:cs="Arial"/>
                <w:szCs w:val="20"/>
              </w:rPr>
              <w:t>Mensuelle lors des COPIL</w:t>
            </w:r>
            <w:r>
              <w:rPr>
                <w:rFonts w:ascii="Arial" w:eastAsia="Lucida Sans" w:hAnsi="Arial" w:cs="Arial"/>
                <w:szCs w:val="20"/>
              </w:rPr>
              <w:t xml:space="preserve"> et à minima trimestrielle lors des Comité Pilotage Marché</w:t>
            </w:r>
          </w:p>
        </w:tc>
      </w:tr>
      <w:tr w:rsidR="007E7637" w:rsidRPr="007E7637" w14:paraId="2A628054" w14:textId="77777777" w:rsidTr="0B51F459">
        <w:tc>
          <w:tcPr>
            <w:tcW w:w="2121" w:type="dxa"/>
            <w:shd w:val="clear" w:color="auto" w:fill="0066A2"/>
          </w:tcPr>
          <w:p w14:paraId="2624AB90" w14:textId="77777777" w:rsidR="00363DE6" w:rsidRPr="009729F5" w:rsidRDefault="00363DE6" w:rsidP="00092A41">
            <w:pPr>
              <w:spacing w:before="120"/>
              <w:rPr>
                <w:rFonts w:ascii="Arial" w:hAnsi="Arial" w:cs="Arial"/>
                <w:szCs w:val="20"/>
              </w:rPr>
            </w:pPr>
            <w:r w:rsidRPr="009729F5">
              <w:rPr>
                <w:rFonts w:ascii="Arial" w:eastAsia="Lucida Sans" w:hAnsi="Arial" w:cs="Arial"/>
                <w:szCs w:val="20"/>
              </w:rPr>
              <w:t xml:space="preserve">Valeur cible </w:t>
            </w:r>
          </w:p>
        </w:tc>
        <w:tc>
          <w:tcPr>
            <w:tcW w:w="6946" w:type="dxa"/>
            <w:shd w:val="clear" w:color="auto" w:fill="D9E2F3" w:themeFill="accent1" w:themeFillTint="33"/>
          </w:tcPr>
          <w:p w14:paraId="67D67C11" w14:textId="77777777" w:rsidR="00363DE6" w:rsidRPr="009729F5" w:rsidRDefault="00363DE6" w:rsidP="00092A41">
            <w:pPr>
              <w:spacing w:before="120"/>
              <w:rPr>
                <w:rFonts w:ascii="Arial" w:hAnsi="Arial" w:cs="Arial"/>
                <w:szCs w:val="20"/>
              </w:rPr>
            </w:pPr>
            <w:r w:rsidRPr="009729F5">
              <w:rPr>
                <w:rFonts w:ascii="Arial" w:eastAsia="Lucida Sans" w:hAnsi="Arial" w:cs="Arial"/>
                <w:szCs w:val="20"/>
              </w:rPr>
              <w:t>Indicateur de surveillance générale (la priorisation des sorties étant effectuée par l’ACOSS en fonction de l’activité évolutions/forfaits)</w:t>
            </w:r>
          </w:p>
        </w:tc>
      </w:tr>
      <w:tr w:rsidR="007E7637" w:rsidRPr="007E7637" w14:paraId="32686C68" w14:textId="77777777" w:rsidTr="0B51F459">
        <w:tc>
          <w:tcPr>
            <w:tcW w:w="2121" w:type="dxa"/>
            <w:shd w:val="clear" w:color="auto" w:fill="0066A2"/>
          </w:tcPr>
          <w:p w14:paraId="1FE1DC6D" w14:textId="77777777" w:rsidR="00363DE6" w:rsidRPr="009729F5" w:rsidRDefault="00363DE6" w:rsidP="00092A41">
            <w:pPr>
              <w:spacing w:before="120"/>
              <w:rPr>
                <w:rFonts w:ascii="Arial" w:hAnsi="Arial" w:cs="Arial"/>
                <w:szCs w:val="20"/>
              </w:rPr>
            </w:pPr>
            <w:r w:rsidRPr="009729F5">
              <w:rPr>
                <w:rFonts w:ascii="Arial" w:eastAsia="Lucida Sans" w:hAnsi="Arial" w:cs="Arial"/>
                <w:szCs w:val="20"/>
              </w:rPr>
              <w:lastRenderedPageBreak/>
              <w:t xml:space="preserve">Valeur admissible </w:t>
            </w:r>
          </w:p>
        </w:tc>
        <w:tc>
          <w:tcPr>
            <w:tcW w:w="6946" w:type="dxa"/>
          </w:tcPr>
          <w:p w14:paraId="36D20722" w14:textId="77777777" w:rsidR="00363DE6" w:rsidRPr="009729F5" w:rsidRDefault="00363DE6" w:rsidP="00092A41">
            <w:pPr>
              <w:spacing w:before="120"/>
              <w:rPr>
                <w:rFonts w:ascii="Arial" w:hAnsi="Arial" w:cs="Arial"/>
                <w:szCs w:val="20"/>
              </w:rPr>
            </w:pPr>
            <w:r w:rsidRPr="009729F5">
              <w:rPr>
                <w:rFonts w:ascii="Arial" w:eastAsia="Lucida Sans" w:hAnsi="Arial" w:cs="Arial"/>
                <w:szCs w:val="20"/>
              </w:rPr>
              <w:t>Indicateur de surveillance générale (la priorisation des sorties étant effectuée par l’ACOSS en fonction de l’activité évolutions/forfaits)</w:t>
            </w:r>
          </w:p>
        </w:tc>
      </w:tr>
      <w:tr w:rsidR="007E7637" w:rsidRPr="007E7637" w14:paraId="61249616" w14:textId="77777777" w:rsidTr="0B51F459">
        <w:tc>
          <w:tcPr>
            <w:tcW w:w="2121" w:type="dxa"/>
            <w:shd w:val="clear" w:color="auto" w:fill="0066A2"/>
            <w:vAlign w:val="center"/>
          </w:tcPr>
          <w:p w14:paraId="6B13AF70" w14:textId="77777777" w:rsidR="00363DE6" w:rsidRPr="009729F5" w:rsidRDefault="00363DE6" w:rsidP="00092A41">
            <w:pPr>
              <w:spacing w:before="120"/>
              <w:rPr>
                <w:rFonts w:ascii="Arial" w:hAnsi="Arial" w:cs="Arial"/>
                <w:szCs w:val="20"/>
              </w:rPr>
            </w:pPr>
            <w:r w:rsidRPr="009729F5">
              <w:rPr>
                <w:rFonts w:ascii="Arial" w:eastAsia="Lucida Sans" w:hAnsi="Arial" w:cs="Arial"/>
                <w:szCs w:val="20"/>
              </w:rPr>
              <w:t>Informations restituées</w:t>
            </w:r>
          </w:p>
        </w:tc>
        <w:tc>
          <w:tcPr>
            <w:tcW w:w="6946" w:type="dxa"/>
          </w:tcPr>
          <w:p w14:paraId="6D3E5DD6" w14:textId="77777777" w:rsidR="00363DE6" w:rsidRPr="009729F5" w:rsidRDefault="083F59F7" w:rsidP="00092A41">
            <w:pPr>
              <w:pStyle w:val="ListeHierarchique"/>
              <w:spacing w:before="120" w:after="0"/>
              <w:ind w:left="357"/>
              <w:jc w:val="left"/>
              <w:rPr>
                <w:rFonts w:ascii="Arial" w:hAnsi="Arial" w:cs="Arial"/>
                <w:sz w:val="20"/>
                <w:szCs w:val="20"/>
              </w:rPr>
            </w:pPr>
            <w:r w:rsidRPr="009729F5">
              <w:rPr>
                <w:rFonts w:ascii="Arial" w:hAnsi="Arial" w:cs="Arial"/>
                <w:sz w:val="20"/>
                <w:szCs w:val="20"/>
              </w:rPr>
              <w:t>I-07 en %</w:t>
            </w:r>
          </w:p>
          <w:p w14:paraId="0CA2C837" w14:textId="77777777" w:rsidR="00363DE6" w:rsidRPr="009729F5" w:rsidRDefault="083F59F7" w:rsidP="00092A41">
            <w:pPr>
              <w:pStyle w:val="ListeHierarchique"/>
              <w:spacing w:before="120" w:after="0"/>
              <w:ind w:left="357"/>
              <w:jc w:val="left"/>
              <w:rPr>
                <w:rFonts w:ascii="Arial" w:hAnsi="Arial" w:cs="Arial"/>
                <w:sz w:val="20"/>
                <w:szCs w:val="20"/>
              </w:rPr>
            </w:pPr>
            <w:r w:rsidRPr="009729F5">
              <w:rPr>
                <w:rFonts w:ascii="Arial" w:eastAsia="Lucida Sans" w:hAnsi="Arial" w:cs="Arial"/>
                <w:sz w:val="20"/>
                <w:szCs w:val="20"/>
              </w:rPr>
              <w:t>N</w:t>
            </w:r>
            <w:r w:rsidRPr="009729F5">
              <w:rPr>
                <w:rFonts w:ascii="Arial" w:eastAsia="Calibri" w:hAnsi="Arial" w:cs="Arial"/>
                <w:sz w:val="20"/>
                <w:szCs w:val="20"/>
              </w:rPr>
              <w:t>ombre de sorties d’anomalie</w:t>
            </w:r>
          </w:p>
          <w:p w14:paraId="5BE7A7FE" w14:textId="77777777" w:rsidR="00363DE6" w:rsidRPr="009729F5" w:rsidRDefault="083F59F7" w:rsidP="00092A41">
            <w:pPr>
              <w:pStyle w:val="ListeHierarchique"/>
              <w:spacing w:before="120" w:after="0"/>
              <w:ind w:left="357"/>
              <w:jc w:val="left"/>
              <w:rPr>
                <w:rFonts w:ascii="Arial" w:hAnsi="Arial" w:cs="Arial"/>
                <w:sz w:val="20"/>
                <w:szCs w:val="20"/>
              </w:rPr>
            </w:pPr>
            <w:r w:rsidRPr="009729F5">
              <w:rPr>
                <w:rFonts w:ascii="Arial" w:hAnsi="Arial" w:cs="Arial"/>
                <w:sz w:val="20"/>
                <w:szCs w:val="20"/>
              </w:rPr>
              <w:t>Nombre d’entrée d’anomalie</w:t>
            </w:r>
          </w:p>
        </w:tc>
      </w:tr>
    </w:tbl>
    <w:p w14:paraId="539EA986" w14:textId="77777777" w:rsidR="00363DE6" w:rsidRPr="009729F5" w:rsidRDefault="00363DE6" w:rsidP="009729F5">
      <w:pPr>
        <w:pStyle w:val="CorpsdeTexte0"/>
        <w:spacing w:before="120" w:after="240"/>
        <w:rPr>
          <w:rFonts w:ascii="Arial" w:hAnsi="Arial" w:cs="Arial"/>
          <w:sz w:val="20"/>
          <w:szCs w:val="20"/>
        </w:rPr>
      </w:pPr>
      <w:r w:rsidRPr="009729F5">
        <w:rPr>
          <w:rFonts w:ascii="Arial" w:hAnsi="Arial" w:cs="Arial"/>
          <w:sz w:val="20"/>
          <w:szCs w:val="20"/>
        </w:rPr>
        <w:t>Si un stock initial est à résorber, cela amène à être durablement au-delà de 1. Cela n’est pas couvert par cet indicateur qui accepte de se limiter à 1 en valeur cible.</w:t>
      </w:r>
    </w:p>
    <w:p w14:paraId="61965D5D" w14:textId="701801AD" w:rsidR="00363DE6" w:rsidRPr="001E0445" w:rsidRDefault="007E6B5E" w:rsidP="00122D7B">
      <w:pPr>
        <w:pStyle w:val="A2"/>
        <w:numPr>
          <w:ilvl w:val="1"/>
          <w:numId w:val="39"/>
        </w:numPr>
      </w:pPr>
      <w:bookmarkStart w:id="213" w:name="_Toc102143886"/>
      <w:r>
        <w:t xml:space="preserve"> </w:t>
      </w:r>
      <w:bookmarkStart w:id="214" w:name="_Toc207620027"/>
      <w:r w:rsidR="00363DE6" w:rsidRPr="001E0445">
        <w:t>I</w:t>
      </w:r>
      <w:r w:rsidR="00C10996" w:rsidRPr="001E0445">
        <w:t>1</w:t>
      </w:r>
      <w:r w:rsidR="00363DE6" w:rsidRPr="001E0445">
        <w:t>-</w:t>
      </w:r>
      <w:r w:rsidR="005F1B7B" w:rsidRPr="001E0445">
        <w:t>0</w:t>
      </w:r>
      <w:r w:rsidR="00D36ADC" w:rsidRPr="001E0445">
        <w:t>3</w:t>
      </w:r>
      <w:r w:rsidR="00363DE6" w:rsidRPr="001E0445">
        <w:t> : Respect du nombre d’anomalies bloquantes/majeures</w:t>
      </w:r>
      <w:r w:rsidR="00F00E77">
        <w:t>/mineure</w:t>
      </w:r>
      <w:r w:rsidR="00363DE6" w:rsidRPr="001E0445">
        <w:t xml:space="preserve"> durant la recette</w:t>
      </w:r>
      <w:bookmarkEnd w:id="213"/>
      <w:bookmarkEnd w:id="214"/>
      <w:r w:rsidR="00363DE6" w:rsidRPr="001E0445">
        <w:t xml:space="preserve"> </w:t>
      </w:r>
      <w:bookmarkEnd w:id="211"/>
    </w:p>
    <w:tbl>
      <w:tblPr>
        <w:tblStyle w:val="TableGrid0"/>
        <w:tblW w:w="9072" w:type="dxa"/>
        <w:tblInd w:w="0" w:type="dxa"/>
        <w:tbl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insideH w:val="single" w:sz="4" w:space="0" w:color="DEEAF6" w:themeColor="accent5" w:themeTint="33"/>
          <w:insideV w:val="single" w:sz="4" w:space="0" w:color="DEEAF6" w:themeColor="accent5" w:themeTint="33"/>
        </w:tblBorders>
        <w:tblCellMar>
          <w:top w:w="39" w:type="dxa"/>
          <w:left w:w="68" w:type="dxa"/>
          <w:right w:w="15" w:type="dxa"/>
        </w:tblCellMar>
        <w:tblLook w:val="04A0" w:firstRow="1" w:lastRow="0" w:firstColumn="1" w:lastColumn="0" w:noHBand="0" w:noVBand="1"/>
      </w:tblPr>
      <w:tblGrid>
        <w:gridCol w:w="2121"/>
        <w:gridCol w:w="6945"/>
        <w:gridCol w:w="6"/>
      </w:tblGrid>
      <w:tr w:rsidR="007E7637" w:rsidRPr="007E7637" w14:paraId="11C08560" w14:textId="77777777" w:rsidTr="0B51F459">
        <w:tc>
          <w:tcPr>
            <w:tcW w:w="2121" w:type="dxa"/>
            <w:shd w:val="clear" w:color="auto" w:fill="0066A2"/>
          </w:tcPr>
          <w:p w14:paraId="73200DC7" w14:textId="77777777" w:rsidR="00363DE6" w:rsidRPr="009729F5" w:rsidRDefault="00363DE6" w:rsidP="00092A41">
            <w:pPr>
              <w:spacing w:before="120"/>
              <w:ind w:left="85"/>
              <w:jc w:val="center"/>
              <w:rPr>
                <w:rFonts w:ascii="Arial" w:eastAsia="Lucida Sans" w:hAnsi="Arial" w:cs="Arial"/>
                <w:b/>
                <w:szCs w:val="20"/>
              </w:rPr>
            </w:pPr>
          </w:p>
        </w:tc>
        <w:tc>
          <w:tcPr>
            <w:tcW w:w="6951" w:type="dxa"/>
            <w:gridSpan w:val="2"/>
            <w:shd w:val="clear" w:color="auto" w:fill="0066A2"/>
          </w:tcPr>
          <w:p w14:paraId="2FBD71B9" w14:textId="7E443EF1" w:rsidR="00363DE6" w:rsidRPr="009729F5" w:rsidRDefault="00363DE6" w:rsidP="00092A41">
            <w:pPr>
              <w:spacing w:before="120"/>
              <w:ind w:left="85"/>
              <w:jc w:val="center"/>
              <w:rPr>
                <w:rFonts w:ascii="Arial" w:hAnsi="Arial" w:cs="Arial"/>
                <w:b/>
                <w:szCs w:val="20"/>
              </w:rPr>
            </w:pPr>
            <w:r w:rsidRPr="009729F5">
              <w:rPr>
                <w:rFonts w:ascii="Arial" w:eastAsia="Lucida Sans" w:hAnsi="Arial" w:cs="Arial"/>
                <w:b/>
                <w:szCs w:val="20"/>
              </w:rPr>
              <w:t>I</w:t>
            </w:r>
            <w:r w:rsidR="00C10996" w:rsidRPr="009729F5">
              <w:rPr>
                <w:rFonts w:ascii="Arial" w:eastAsia="Lucida Sans" w:hAnsi="Arial" w:cs="Arial"/>
                <w:b/>
                <w:szCs w:val="20"/>
              </w:rPr>
              <w:t>1</w:t>
            </w:r>
            <w:r w:rsidRPr="009729F5">
              <w:rPr>
                <w:rFonts w:ascii="Arial" w:eastAsia="Lucida Sans" w:hAnsi="Arial" w:cs="Arial"/>
                <w:b/>
                <w:szCs w:val="20"/>
              </w:rPr>
              <w:t>-</w:t>
            </w:r>
            <w:r w:rsidR="005F1B7B" w:rsidRPr="009729F5">
              <w:rPr>
                <w:rFonts w:ascii="Arial" w:eastAsia="Lucida Sans" w:hAnsi="Arial" w:cs="Arial"/>
                <w:b/>
                <w:szCs w:val="20"/>
              </w:rPr>
              <w:t>0</w:t>
            </w:r>
            <w:r w:rsidR="00D36ADC" w:rsidRPr="009729F5">
              <w:rPr>
                <w:rFonts w:ascii="Arial" w:eastAsia="Lucida Sans" w:hAnsi="Arial" w:cs="Arial"/>
                <w:b/>
                <w:szCs w:val="20"/>
              </w:rPr>
              <w:t>3</w:t>
            </w:r>
          </w:p>
        </w:tc>
      </w:tr>
      <w:tr w:rsidR="007E7637" w:rsidRPr="007E7637" w14:paraId="0FBE33A7" w14:textId="77777777" w:rsidTr="0B51F459">
        <w:tc>
          <w:tcPr>
            <w:tcW w:w="2121" w:type="dxa"/>
            <w:shd w:val="clear" w:color="auto" w:fill="0066A2"/>
            <w:vAlign w:val="center"/>
          </w:tcPr>
          <w:p w14:paraId="21C96C13" w14:textId="77777777" w:rsidR="00363DE6" w:rsidRPr="009729F5" w:rsidRDefault="00363DE6" w:rsidP="00092A41">
            <w:pPr>
              <w:spacing w:before="120"/>
              <w:rPr>
                <w:rFonts w:ascii="Arial" w:eastAsia="Lucida Sans" w:hAnsi="Arial" w:cs="Arial"/>
                <w:b/>
                <w:szCs w:val="20"/>
              </w:rPr>
            </w:pPr>
            <w:r w:rsidRPr="009729F5">
              <w:rPr>
                <w:rFonts w:ascii="Arial" w:eastAsia="Lucida Sans" w:hAnsi="Arial" w:cs="Arial"/>
                <w:szCs w:val="20"/>
              </w:rPr>
              <w:t xml:space="preserve">Description </w:t>
            </w:r>
          </w:p>
        </w:tc>
        <w:tc>
          <w:tcPr>
            <w:tcW w:w="6951" w:type="dxa"/>
            <w:gridSpan w:val="2"/>
          </w:tcPr>
          <w:p w14:paraId="4743D138" w14:textId="3E94E1BB" w:rsidR="00363DE6" w:rsidRPr="009729F5" w:rsidRDefault="00363DE6" w:rsidP="00092A41">
            <w:pPr>
              <w:spacing w:before="120"/>
              <w:rPr>
                <w:rFonts w:ascii="Arial" w:hAnsi="Arial" w:cs="Arial"/>
                <w:szCs w:val="20"/>
              </w:rPr>
            </w:pPr>
            <w:r w:rsidRPr="009729F5">
              <w:rPr>
                <w:rFonts w:ascii="Arial" w:eastAsia="Lucida Sans" w:hAnsi="Arial" w:cs="Arial"/>
                <w:szCs w:val="20"/>
              </w:rPr>
              <w:t>Nombre d’anomalies bloquantes</w:t>
            </w:r>
            <w:r w:rsidR="005E7E31">
              <w:rPr>
                <w:rFonts w:ascii="Arial" w:eastAsia="Lucida Sans" w:hAnsi="Arial" w:cs="Arial"/>
                <w:szCs w:val="20"/>
              </w:rPr>
              <w:t xml:space="preserve">, </w:t>
            </w:r>
            <w:r w:rsidRPr="009729F5">
              <w:rPr>
                <w:rFonts w:ascii="Arial" w:eastAsia="Lucida Sans" w:hAnsi="Arial" w:cs="Arial"/>
                <w:szCs w:val="20"/>
              </w:rPr>
              <w:t xml:space="preserve">majeures </w:t>
            </w:r>
            <w:r w:rsidR="005E7E31">
              <w:rPr>
                <w:rFonts w:ascii="Arial" w:eastAsia="Lucida Sans" w:hAnsi="Arial" w:cs="Arial"/>
                <w:szCs w:val="20"/>
              </w:rPr>
              <w:t xml:space="preserve">ou mineure </w:t>
            </w:r>
            <w:r w:rsidRPr="009729F5">
              <w:rPr>
                <w:rFonts w:ascii="Arial" w:eastAsia="Lucida Sans" w:hAnsi="Arial" w:cs="Arial"/>
                <w:szCs w:val="20"/>
              </w:rPr>
              <w:t>durant la recette de la version comportant au moins une évolution / charge totale j/h. de l’ensemble des évolutions apportées par cette version</w:t>
            </w:r>
            <w:r w:rsidR="006D42FA">
              <w:rPr>
                <w:rFonts w:ascii="Arial" w:eastAsia="Lucida Sans" w:hAnsi="Arial" w:cs="Arial"/>
                <w:szCs w:val="20"/>
              </w:rPr>
              <w:t>.</w:t>
            </w:r>
          </w:p>
        </w:tc>
      </w:tr>
      <w:tr w:rsidR="007E7637" w:rsidRPr="007E7637" w14:paraId="770D326D" w14:textId="77777777" w:rsidTr="0B51F459">
        <w:tc>
          <w:tcPr>
            <w:tcW w:w="2121" w:type="dxa"/>
            <w:shd w:val="clear" w:color="auto" w:fill="0066A2"/>
            <w:vAlign w:val="center"/>
          </w:tcPr>
          <w:p w14:paraId="0ED04D23" w14:textId="77777777" w:rsidR="00363DE6" w:rsidRPr="009729F5" w:rsidRDefault="00363DE6" w:rsidP="00092A41">
            <w:pPr>
              <w:spacing w:before="120"/>
              <w:rPr>
                <w:rFonts w:ascii="Arial" w:eastAsia="Lucida Sans" w:hAnsi="Arial" w:cs="Arial"/>
                <w:szCs w:val="20"/>
              </w:rPr>
            </w:pPr>
            <w:r w:rsidRPr="009729F5">
              <w:rPr>
                <w:rFonts w:ascii="Arial" w:eastAsia="Lucida Sans" w:hAnsi="Arial" w:cs="Arial"/>
                <w:szCs w:val="20"/>
              </w:rPr>
              <w:t>Soumis à pénalité</w:t>
            </w:r>
          </w:p>
        </w:tc>
        <w:tc>
          <w:tcPr>
            <w:tcW w:w="6951" w:type="dxa"/>
            <w:gridSpan w:val="2"/>
          </w:tcPr>
          <w:p w14:paraId="682BE56B" w14:textId="00FA7E5A" w:rsidR="00363DE6" w:rsidRPr="009729F5" w:rsidRDefault="00B02137" w:rsidP="00092A41">
            <w:pPr>
              <w:spacing w:before="120"/>
              <w:rPr>
                <w:rFonts w:ascii="Arial" w:eastAsia="Lucida Sans" w:hAnsi="Arial" w:cs="Arial"/>
                <w:szCs w:val="20"/>
              </w:rPr>
            </w:pPr>
            <w:r>
              <w:rPr>
                <w:rFonts w:ascii="Arial" w:eastAsia="Lucida Sans" w:hAnsi="Arial" w:cs="Arial"/>
                <w:b/>
                <w:bCs/>
                <w:szCs w:val="20"/>
              </w:rPr>
              <w:t>NON</w:t>
            </w:r>
          </w:p>
        </w:tc>
      </w:tr>
      <w:tr w:rsidR="007E7637" w:rsidRPr="007E7637" w14:paraId="700F4149" w14:textId="77777777" w:rsidTr="0B51F459">
        <w:tc>
          <w:tcPr>
            <w:tcW w:w="2121" w:type="dxa"/>
            <w:shd w:val="clear" w:color="auto" w:fill="0066A2"/>
            <w:vAlign w:val="center"/>
          </w:tcPr>
          <w:p w14:paraId="505489C4" w14:textId="77777777" w:rsidR="00363DE6" w:rsidRPr="009729F5" w:rsidRDefault="00363DE6" w:rsidP="00092A41">
            <w:pPr>
              <w:spacing w:before="120"/>
              <w:rPr>
                <w:rFonts w:ascii="Arial" w:eastAsia="Lucida Sans" w:hAnsi="Arial" w:cs="Arial"/>
                <w:b/>
                <w:szCs w:val="20"/>
              </w:rPr>
            </w:pPr>
            <w:r w:rsidRPr="009729F5">
              <w:rPr>
                <w:rFonts w:ascii="Arial" w:eastAsia="Lucida Sans" w:hAnsi="Arial" w:cs="Arial"/>
                <w:szCs w:val="20"/>
              </w:rPr>
              <w:t xml:space="preserve">Activité concernée </w:t>
            </w:r>
          </w:p>
        </w:tc>
        <w:tc>
          <w:tcPr>
            <w:tcW w:w="6951" w:type="dxa"/>
            <w:gridSpan w:val="2"/>
            <w:vAlign w:val="center"/>
          </w:tcPr>
          <w:p w14:paraId="5635FBF1" w14:textId="5493406C" w:rsidR="00363DE6" w:rsidRPr="009729F5" w:rsidRDefault="003D7BDA" w:rsidP="00092A41">
            <w:pPr>
              <w:pStyle w:val="ListeHierarchique"/>
              <w:numPr>
                <w:ilvl w:val="0"/>
                <w:numId w:val="0"/>
              </w:numPr>
              <w:spacing w:before="120" w:after="0"/>
              <w:ind w:left="360" w:hanging="360"/>
              <w:rPr>
                <w:rFonts w:ascii="Arial" w:hAnsi="Arial" w:cs="Arial"/>
                <w:sz w:val="20"/>
                <w:szCs w:val="20"/>
              </w:rPr>
            </w:pPr>
            <w:r>
              <w:rPr>
                <w:rFonts w:ascii="Arial" w:eastAsia="Lucida Sans" w:hAnsi="Arial" w:cs="Arial"/>
                <w:sz w:val="20"/>
                <w:szCs w:val="20"/>
              </w:rPr>
              <w:t>Toute</w:t>
            </w:r>
          </w:p>
        </w:tc>
      </w:tr>
      <w:tr w:rsidR="007E7637" w:rsidRPr="007E7637" w14:paraId="50EA7437" w14:textId="77777777" w:rsidTr="0B51F459">
        <w:tc>
          <w:tcPr>
            <w:tcW w:w="2121" w:type="dxa"/>
            <w:shd w:val="clear" w:color="auto" w:fill="0066A2"/>
            <w:vAlign w:val="center"/>
          </w:tcPr>
          <w:p w14:paraId="14488D93" w14:textId="77777777" w:rsidR="00363DE6" w:rsidRPr="009729F5" w:rsidRDefault="00363DE6" w:rsidP="00092A41">
            <w:pPr>
              <w:spacing w:before="120"/>
              <w:rPr>
                <w:rFonts w:ascii="Arial" w:eastAsia="Lucida Sans" w:hAnsi="Arial" w:cs="Arial"/>
                <w:b/>
                <w:szCs w:val="20"/>
              </w:rPr>
            </w:pPr>
            <w:r w:rsidRPr="009729F5">
              <w:rPr>
                <w:rFonts w:ascii="Arial" w:eastAsia="Lucida Sans" w:hAnsi="Arial" w:cs="Arial"/>
                <w:szCs w:val="20"/>
              </w:rPr>
              <w:t xml:space="preserve">Unité de mesure </w:t>
            </w:r>
          </w:p>
        </w:tc>
        <w:tc>
          <w:tcPr>
            <w:tcW w:w="6951" w:type="dxa"/>
            <w:gridSpan w:val="2"/>
            <w:shd w:val="clear" w:color="auto" w:fill="D9E2F3" w:themeFill="accent1" w:themeFillTint="33"/>
          </w:tcPr>
          <w:p w14:paraId="3E6C0436" w14:textId="77777777" w:rsidR="00363DE6" w:rsidRPr="009729F5" w:rsidRDefault="00363DE6" w:rsidP="00092A41">
            <w:pPr>
              <w:spacing w:before="120"/>
              <w:ind w:left="1"/>
              <w:rPr>
                <w:rFonts w:ascii="Arial" w:hAnsi="Arial" w:cs="Arial"/>
                <w:szCs w:val="20"/>
              </w:rPr>
            </w:pPr>
            <w:r w:rsidRPr="009729F5">
              <w:rPr>
                <w:rFonts w:ascii="Arial" w:eastAsia="Lucida Sans" w:hAnsi="Arial" w:cs="Arial"/>
                <w:szCs w:val="20"/>
              </w:rPr>
              <w:t xml:space="preserve">% </w:t>
            </w:r>
          </w:p>
        </w:tc>
      </w:tr>
      <w:tr w:rsidR="007E7637" w:rsidRPr="007E7637" w14:paraId="7968F1E8" w14:textId="77777777" w:rsidTr="0B51F459">
        <w:tc>
          <w:tcPr>
            <w:tcW w:w="2121" w:type="dxa"/>
            <w:shd w:val="clear" w:color="auto" w:fill="0066A2"/>
            <w:vAlign w:val="center"/>
          </w:tcPr>
          <w:p w14:paraId="4D7951B3" w14:textId="77777777" w:rsidR="00363DE6" w:rsidRPr="009729F5" w:rsidRDefault="00363DE6" w:rsidP="00092A41">
            <w:pPr>
              <w:tabs>
                <w:tab w:val="center" w:pos="976"/>
                <w:tab w:val="right" w:pos="2038"/>
              </w:tabs>
              <w:spacing w:before="120"/>
              <w:rPr>
                <w:rFonts w:ascii="Arial" w:eastAsia="Lucida Sans" w:hAnsi="Arial" w:cs="Arial"/>
                <w:b/>
                <w:szCs w:val="20"/>
              </w:rPr>
            </w:pPr>
            <w:r w:rsidRPr="009729F5">
              <w:rPr>
                <w:rFonts w:ascii="Arial" w:eastAsia="Lucida Sans" w:hAnsi="Arial" w:cs="Arial"/>
                <w:szCs w:val="20"/>
              </w:rPr>
              <w:t>Mode de calcul</w:t>
            </w:r>
          </w:p>
        </w:tc>
        <w:tc>
          <w:tcPr>
            <w:tcW w:w="6951" w:type="dxa"/>
            <w:gridSpan w:val="2"/>
          </w:tcPr>
          <w:p w14:paraId="42401333" w14:textId="0B2BA9C9" w:rsidR="00363DE6" w:rsidRPr="009729F5" w:rsidRDefault="00363DE6" w:rsidP="00092A41">
            <w:pPr>
              <w:spacing w:before="120"/>
              <w:ind w:left="1"/>
              <w:rPr>
                <w:rFonts w:ascii="Arial" w:eastAsia="Calibri" w:hAnsi="Arial" w:cs="Arial"/>
                <w:szCs w:val="20"/>
              </w:rPr>
            </w:pPr>
            <w:r w:rsidRPr="009729F5">
              <w:rPr>
                <w:rFonts w:ascii="Arial" w:eastAsia="Calibri" w:hAnsi="Arial" w:cs="Arial"/>
                <w:szCs w:val="20"/>
              </w:rPr>
              <w:t>I</w:t>
            </w:r>
            <w:r w:rsidR="00533128" w:rsidRPr="009729F5">
              <w:rPr>
                <w:rFonts w:ascii="Arial" w:eastAsia="Calibri" w:hAnsi="Arial" w:cs="Arial"/>
                <w:szCs w:val="20"/>
              </w:rPr>
              <w:t>1</w:t>
            </w:r>
            <w:r w:rsidRPr="009729F5">
              <w:rPr>
                <w:rFonts w:ascii="Arial" w:eastAsia="Calibri" w:hAnsi="Arial" w:cs="Arial"/>
                <w:szCs w:val="20"/>
              </w:rPr>
              <w:t>-</w:t>
            </w:r>
            <w:r w:rsidR="00533128" w:rsidRPr="009729F5">
              <w:rPr>
                <w:rFonts w:ascii="Arial" w:eastAsia="Calibri" w:hAnsi="Arial" w:cs="Arial"/>
                <w:szCs w:val="20"/>
              </w:rPr>
              <w:t>03</w:t>
            </w:r>
            <w:r w:rsidR="00AD2CBF" w:rsidRPr="009729F5">
              <w:rPr>
                <w:rFonts w:ascii="Arial" w:eastAsia="Calibri" w:hAnsi="Arial" w:cs="Arial"/>
                <w:szCs w:val="20"/>
              </w:rPr>
              <w:t>bloquant</w:t>
            </w:r>
            <w:r w:rsidRPr="009729F5">
              <w:rPr>
                <w:rFonts w:ascii="Arial" w:eastAsia="Calibri" w:hAnsi="Arial" w:cs="Arial"/>
                <w:szCs w:val="20"/>
              </w:rPr>
              <w:t xml:space="preserve"> = Nb anomalies bloquantes / charge en j/h totale </w:t>
            </w:r>
            <w:r w:rsidR="00AD2CBF" w:rsidRPr="009729F5">
              <w:rPr>
                <w:rFonts w:ascii="Arial" w:eastAsia="Calibri" w:hAnsi="Arial" w:cs="Arial"/>
                <w:szCs w:val="20"/>
              </w:rPr>
              <w:t xml:space="preserve">CTU </w:t>
            </w:r>
            <w:r w:rsidRPr="009729F5">
              <w:rPr>
                <w:rFonts w:ascii="Arial" w:eastAsia="Calibri" w:hAnsi="Arial" w:cs="Arial"/>
                <w:szCs w:val="20"/>
              </w:rPr>
              <w:t>de la version</w:t>
            </w:r>
          </w:p>
          <w:p w14:paraId="426460A8" w14:textId="78EAE6AC" w:rsidR="00363DE6" w:rsidRDefault="00AD2CBF" w:rsidP="00092A41">
            <w:pPr>
              <w:spacing w:before="120"/>
              <w:ind w:left="1"/>
              <w:rPr>
                <w:rFonts w:ascii="Arial" w:eastAsia="Calibri" w:hAnsi="Arial" w:cs="Arial"/>
                <w:szCs w:val="20"/>
              </w:rPr>
            </w:pPr>
            <w:r w:rsidRPr="009729F5">
              <w:rPr>
                <w:rFonts w:ascii="Arial" w:eastAsia="Calibri" w:hAnsi="Arial" w:cs="Arial"/>
                <w:szCs w:val="20"/>
              </w:rPr>
              <w:t>I1-03majeur = Nb anomalies majeures / charge en j/h totale CTU de la version</w:t>
            </w:r>
          </w:p>
          <w:p w14:paraId="2F2D56D5" w14:textId="3CAB21DB" w:rsidR="006776B1" w:rsidRPr="006776B1" w:rsidRDefault="006776B1" w:rsidP="006776B1">
            <w:pPr>
              <w:spacing w:before="120"/>
              <w:ind w:left="1"/>
              <w:rPr>
                <w:rFonts w:eastAsia="Calibri"/>
              </w:rPr>
            </w:pPr>
            <w:r w:rsidRPr="009729F5">
              <w:rPr>
                <w:rFonts w:ascii="Arial" w:eastAsia="Calibri" w:hAnsi="Arial" w:cs="Arial"/>
                <w:szCs w:val="20"/>
              </w:rPr>
              <w:t>I1-03m</w:t>
            </w:r>
            <w:r w:rsidR="006D42FA">
              <w:rPr>
                <w:rFonts w:ascii="Arial" w:eastAsia="Calibri" w:hAnsi="Arial" w:cs="Arial"/>
                <w:szCs w:val="20"/>
              </w:rPr>
              <w:t>ineur</w:t>
            </w:r>
            <w:r w:rsidRPr="009729F5">
              <w:rPr>
                <w:rFonts w:ascii="Arial" w:eastAsia="Calibri" w:hAnsi="Arial" w:cs="Arial"/>
                <w:szCs w:val="20"/>
              </w:rPr>
              <w:t xml:space="preserve"> = Nb anomalies </w:t>
            </w:r>
            <w:r>
              <w:rPr>
                <w:rFonts w:ascii="Arial" w:eastAsia="Calibri" w:hAnsi="Arial" w:cs="Arial"/>
                <w:szCs w:val="20"/>
              </w:rPr>
              <w:t>mineure</w:t>
            </w:r>
            <w:r w:rsidR="006D42FA">
              <w:rPr>
                <w:rFonts w:ascii="Arial" w:eastAsia="Calibri" w:hAnsi="Arial" w:cs="Arial"/>
                <w:szCs w:val="20"/>
              </w:rPr>
              <w:t>s</w:t>
            </w:r>
            <w:r w:rsidRPr="009729F5">
              <w:rPr>
                <w:rFonts w:ascii="Arial" w:eastAsia="Calibri" w:hAnsi="Arial" w:cs="Arial"/>
                <w:szCs w:val="20"/>
              </w:rPr>
              <w:t xml:space="preserve"> / charge en j/h totale CTU de la version</w:t>
            </w:r>
          </w:p>
        </w:tc>
      </w:tr>
      <w:tr w:rsidR="007E7637" w:rsidRPr="007E7637" w14:paraId="0D0C8CBB" w14:textId="77777777" w:rsidTr="0B51F459">
        <w:tc>
          <w:tcPr>
            <w:tcW w:w="2121" w:type="dxa"/>
            <w:shd w:val="clear" w:color="auto" w:fill="0066A2"/>
            <w:vAlign w:val="center"/>
          </w:tcPr>
          <w:p w14:paraId="4A154AE4" w14:textId="77777777" w:rsidR="00363DE6" w:rsidRPr="009729F5" w:rsidRDefault="00363DE6" w:rsidP="00092A41">
            <w:pPr>
              <w:spacing w:before="120"/>
              <w:rPr>
                <w:rFonts w:ascii="Arial" w:eastAsia="Lucida Sans" w:hAnsi="Arial" w:cs="Arial"/>
                <w:b/>
                <w:szCs w:val="20"/>
              </w:rPr>
            </w:pPr>
            <w:r w:rsidRPr="009729F5">
              <w:rPr>
                <w:rFonts w:ascii="Arial" w:eastAsia="Lucida Sans" w:hAnsi="Arial" w:cs="Arial"/>
                <w:szCs w:val="20"/>
              </w:rPr>
              <w:t xml:space="preserve">Origine des données </w:t>
            </w:r>
          </w:p>
        </w:tc>
        <w:tc>
          <w:tcPr>
            <w:tcW w:w="6951" w:type="dxa"/>
            <w:gridSpan w:val="2"/>
            <w:shd w:val="clear" w:color="auto" w:fill="D9E2F3" w:themeFill="accent1" w:themeFillTint="33"/>
          </w:tcPr>
          <w:p w14:paraId="2DE6DF2D" w14:textId="77777777" w:rsidR="00363DE6" w:rsidRPr="009729F5" w:rsidRDefault="00363DE6" w:rsidP="00092A41">
            <w:pPr>
              <w:pStyle w:val="ListeHierarchique"/>
              <w:numPr>
                <w:ilvl w:val="0"/>
                <w:numId w:val="0"/>
              </w:numPr>
              <w:spacing w:before="120" w:after="0"/>
              <w:ind w:left="357" w:hanging="357"/>
              <w:rPr>
                <w:rFonts w:ascii="Arial" w:eastAsia="Lucida Sans" w:hAnsi="Arial" w:cs="Arial"/>
                <w:sz w:val="20"/>
                <w:szCs w:val="20"/>
                <w:highlight w:val="yellow"/>
              </w:rPr>
            </w:pPr>
            <w:r w:rsidRPr="009729F5">
              <w:rPr>
                <w:rFonts w:ascii="Arial" w:eastAsia="Lucida Sans" w:hAnsi="Arial" w:cs="Arial"/>
                <w:sz w:val="20"/>
                <w:szCs w:val="20"/>
                <w:lang w:eastAsia="zh-CN" w:bidi="hi-IN"/>
              </w:rPr>
              <w:t xml:space="preserve">Calcul automatisé et justifié sur la base de l’outil de gestion des demandes </w:t>
            </w:r>
          </w:p>
        </w:tc>
      </w:tr>
      <w:tr w:rsidR="007E7637" w:rsidRPr="007E7637" w14:paraId="1CB14C68" w14:textId="77777777" w:rsidTr="0B51F459">
        <w:tc>
          <w:tcPr>
            <w:tcW w:w="2121" w:type="dxa"/>
            <w:shd w:val="clear" w:color="auto" w:fill="0066A2"/>
            <w:vAlign w:val="center"/>
          </w:tcPr>
          <w:p w14:paraId="357F8B12" w14:textId="77777777" w:rsidR="00363DE6" w:rsidRPr="009729F5" w:rsidRDefault="00363DE6" w:rsidP="00092A41">
            <w:pPr>
              <w:spacing w:before="120"/>
              <w:rPr>
                <w:rFonts w:ascii="Arial" w:eastAsia="Lucida Sans" w:hAnsi="Arial" w:cs="Arial"/>
                <w:b/>
                <w:szCs w:val="20"/>
              </w:rPr>
            </w:pPr>
            <w:r w:rsidRPr="009729F5">
              <w:rPr>
                <w:rFonts w:ascii="Arial" w:eastAsia="Lucida Sans" w:hAnsi="Arial" w:cs="Arial"/>
                <w:szCs w:val="20"/>
              </w:rPr>
              <w:t xml:space="preserve">Fréquence de mesure </w:t>
            </w:r>
          </w:p>
        </w:tc>
        <w:tc>
          <w:tcPr>
            <w:tcW w:w="6951" w:type="dxa"/>
            <w:gridSpan w:val="2"/>
          </w:tcPr>
          <w:p w14:paraId="790700A9" w14:textId="501F1F98" w:rsidR="00363DE6" w:rsidRPr="009729F5" w:rsidRDefault="007E2D8A" w:rsidP="00092A41">
            <w:pPr>
              <w:spacing w:before="120"/>
              <w:rPr>
                <w:rFonts w:ascii="Arial" w:eastAsia="Lucida Sans" w:hAnsi="Arial" w:cs="Arial"/>
                <w:szCs w:val="20"/>
              </w:rPr>
            </w:pPr>
            <w:r w:rsidRPr="009729F5">
              <w:rPr>
                <w:rFonts w:ascii="Arial" w:eastAsia="Lucida Sans" w:hAnsi="Arial" w:cs="Arial"/>
                <w:szCs w:val="20"/>
              </w:rPr>
              <w:t>Mensuelle lors des COPIL</w:t>
            </w:r>
            <w:r>
              <w:rPr>
                <w:rFonts w:ascii="Arial" w:eastAsia="Lucida Sans" w:hAnsi="Arial" w:cs="Arial"/>
                <w:szCs w:val="20"/>
              </w:rPr>
              <w:t xml:space="preserve"> et à minima trimestrielle lors des Comité Pilotage Marché</w:t>
            </w:r>
          </w:p>
        </w:tc>
      </w:tr>
      <w:tr w:rsidR="007E7637" w:rsidRPr="007E7637" w14:paraId="33B6BC04" w14:textId="77777777" w:rsidTr="0B51F459">
        <w:tc>
          <w:tcPr>
            <w:tcW w:w="2121" w:type="dxa"/>
            <w:shd w:val="clear" w:color="auto" w:fill="0066A2"/>
            <w:vAlign w:val="center"/>
          </w:tcPr>
          <w:p w14:paraId="58CCF2BE" w14:textId="77777777" w:rsidR="00363DE6" w:rsidRPr="009729F5" w:rsidRDefault="00363DE6" w:rsidP="00092A41">
            <w:pPr>
              <w:spacing w:before="120"/>
              <w:rPr>
                <w:rFonts w:ascii="Arial" w:eastAsia="Lucida Sans" w:hAnsi="Arial" w:cs="Arial"/>
                <w:b/>
                <w:szCs w:val="20"/>
              </w:rPr>
            </w:pPr>
            <w:r w:rsidRPr="009729F5">
              <w:rPr>
                <w:rFonts w:ascii="Arial" w:eastAsia="Lucida Sans" w:hAnsi="Arial" w:cs="Arial"/>
                <w:szCs w:val="20"/>
              </w:rPr>
              <w:t xml:space="preserve">Valeur cible </w:t>
            </w:r>
          </w:p>
        </w:tc>
        <w:tc>
          <w:tcPr>
            <w:tcW w:w="6951" w:type="dxa"/>
            <w:gridSpan w:val="2"/>
            <w:shd w:val="clear" w:color="auto" w:fill="D9E2F3" w:themeFill="accent1" w:themeFillTint="33"/>
          </w:tcPr>
          <w:p w14:paraId="1D57A1CA" w14:textId="401416FA" w:rsidR="000F7A96" w:rsidRDefault="000F7A96" w:rsidP="00092A41">
            <w:pPr>
              <w:spacing w:before="120"/>
              <w:ind w:left="1"/>
              <w:rPr>
                <w:rFonts w:ascii="Arial" w:eastAsia="Lucida Sans" w:hAnsi="Arial" w:cs="Arial"/>
                <w:szCs w:val="20"/>
              </w:rPr>
            </w:pPr>
            <w:r>
              <w:rPr>
                <w:rFonts w:ascii="Arial" w:eastAsia="Lucida Sans" w:hAnsi="Arial" w:cs="Arial"/>
                <w:szCs w:val="20"/>
              </w:rPr>
              <w:t>I1-03mineur pas de cible</w:t>
            </w:r>
          </w:p>
          <w:p w14:paraId="174BDF61" w14:textId="7026D8CA" w:rsidR="00363DE6" w:rsidRPr="009729F5" w:rsidRDefault="00AD2CBF" w:rsidP="00092A41">
            <w:pPr>
              <w:spacing w:before="120"/>
              <w:ind w:left="1"/>
              <w:rPr>
                <w:rFonts w:ascii="Arial" w:eastAsia="Lucida Sans" w:hAnsi="Arial" w:cs="Arial"/>
                <w:szCs w:val="20"/>
              </w:rPr>
            </w:pPr>
            <w:r w:rsidRPr="009729F5">
              <w:rPr>
                <w:rFonts w:ascii="Arial" w:eastAsia="Lucida Sans" w:hAnsi="Arial" w:cs="Arial"/>
                <w:szCs w:val="20"/>
              </w:rPr>
              <w:t xml:space="preserve">I1-03majeur </w:t>
            </w:r>
            <w:r w:rsidR="00363DE6" w:rsidRPr="009729F5">
              <w:rPr>
                <w:rFonts w:ascii="Arial" w:eastAsia="Lucida Sans" w:hAnsi="Arial" w:cs="Arial"/>
                <w:szCs w:val="20"/>
              </w:rPr>
              <w:t>&lt;=</w:t>
            </w:r>
            <w:r w:rsidR="00F942D4" w:rsidRPr="009729F5">
              <w:rPr>
                <w:rFonts w:ascii="Arial" w:eastAsia="Lucida Sans" w:hAnsi="Arial" w:cs="Arial"/>
                <w:szCs w:val="20"/>
              </w:rPr>
              <w:t>5%</w:t>
            </w:r>
          </w:p>
          <w:p w14:paraId="49894F5F" w14:textId="21A50D3D" w:rsidR="00324E04" w:rsidRPr="00324E04" w:rsidRDefault="00AD2CBF" w:rsidP="00324E04">
            <w:pPr>
              <w:spacing w:before="120"/>
              <w:ind w:left="1"/>
            </w:pPr>
            <w:r w:rsidRPr="009729F5">
              <w:rPr>
                <w:rFonts w:ascii="Arial" w:eastAsia="Lucida Sans" w:hAnsi="Arial" w:cs="Arial"/>
                <w:szCs w:val="20"/>
              </w:rPr>
              <w:t>I1-03bloquant &lt;=1%</w:t>
            </w:r>
          </w:p>
        </w:tc>
      </w:tr>
      <w:tr w:rsidR="007E7637" w:rsidRPr="007E7637" w14:paraId="082BB645" w14:textId="77777777" w:rsidTr="0B51F459">
        <w:tc>
          <w:tcPr>
            <w:tcW w:w="2121" w:type="dxa"/>
            <w:shd w:val="clear" w:color="auto" w:fill="0066A2"/>
            <w:vAlign w:val="center"/>
          </w:tcPr>
          <w:p w14:paraId="0457AA64" w14:textId="77777777" w:rsidR="00363DE6" w:rsidRPr="009729F5" w:rsidRDefault="00363DE6" w:rsidP="00092A41">
            <w:pPr>
              <w:spacing w:before="120"/>
              <w:rPr>
                <w:rFonts w:ascii="Arial" w:eastAsia="Lucida Sans" w:hAnsi="Arial" w:cs="Arial"/>
                <w:b/>
                <w:szCs w:val="20"/>
              </w:rPr>
            </w:pPr>
            <w:r w:rsidRPr="009729F5">
              <w:rPr>
                <w:rFonts w:ascii="Arial" w:eastAsia="Lucida Sans" w:hAnsi="Arial" w:cs="Arial"/>
                <w:szCs w:val="20"/>
              </w:rPr>
              <w:t xml:space="preserve">Valeur admissible </w:t>
            </w:r>
          </w:p>
        </w:tc>
        <w:tc>
          <w:tcPr>
            <w:tcW w:w="6951" w:type="dxa"/>
            <w:gridSpan w:val="2"/>
          </w:tcPr>
          <w:p w14:paraId="52AEA60B" w14:textId="2D9AFDD5" w:rsidR="000F7A96" w:rsidRDefault="000F7A96" w:rsidP="000F7A96">
            <w:pPr>
              <w:spacing w:before="120"/>
              <w:ind w:left="1"/>
              <w:rPr>
                <w:rFonts w:ascii="Arial" w:eastAsia="Lucida Sans" w:hAnsi="Arial" w:cs="Arial"/>
                <w:szCs w:val="20"/>
              </w:rPr>
            </w:pPr>
            <w:r>
              <w:rPr>
                <w:rFonts w:ascii="Arial" w:eastAsia="Lucida Sans" w:hAnsi="Arial" w:cs="Arial"/>
                <w:szCs w:val="20"/>
              </w:rPr>
              <w:t xml:space="preserve">I1-03mineur pas de </w:t>
            </w:r>
            <w:r w:rsidR="00BF1919">
              <w:rPr>
                <w:rFonts w:ascii="Arial" w:eastAsia="Lucida Sans" w:hAnsi="Arial" w:cs="Arial"/>
                <w:szCs w:val="20"/>
              </w:rPr>
              <w:t>valeur admissible</w:t>
            </w:r>
          </w:p>
          <w:p w14:paraId="2FDC2DA0" w14:textId="03B4EB09" w:rsidR="00363DE6" w:rsidRPr="009729F5" w:rsidRDefault="00AD2CBF" w:rsidP="00092A41">
            <w:pPr>
              <w:spacing w:before="120"/>
              <w:ind w:left="1"/>
              <w:rPr>
                <w:rFonts w:ascii="Arial" w:eastAsia="Lucida Sans" w:hAnsi="Arial" w:cs="Arial"/>
                <w:szCs w:val="20"/>
              </w:rPr>
            </w:pPr>
            <w:r w:rsidRPr="009729F5">
              <w:rPr>
                <w:rFonts w:ascii="Arial" w:eastAsia="Lucida Sans" w:hAnsi="Arial" w:cs="Arial"/>
                <w:szCs w:val="20"/>
              </w:rPr>
              <w:t>I1-03majeur &lt;=</w:t>
            </w:r>
            <w:r w:rsidR="00363DE6" w:rsidRPr="009729F5">
              <w:rPr>
                <w:rFonts w:ascii="Arial" w:eastAsia="Lucida Sans" w:hAnsi="Arial" w:cs="Arial"/>
                <w:szCs w:val="20"/>
              </w:rPr>
              <w:t>10</w:t>
            </w:r>
            <w:r w:rsidR="00F942D4" w:rsidRPr="009729F5">
              <w:rPr>
                <w:rFonts w:ascii="Arial" w:eastAsia="Lucida Sans" w:hAnsi="Arial" w:cs="Arial"/>
                <w:szCs w:val="20"/>
              </w:rPr>
              <w:t>%</w:t>
            </w:r>
            <w:r w:rsidR="00363DE6" w:rsidRPr="009729F5">
              <w:rPr>
                <w:rFonts w:ascii="Arial" w:eastAsia="Lucida Sans" w:hAnsi="Arial" w:cs="Arial"/>
                <w:szCs w:val="20"/>
              </w:rPr>
              <w:t xml:space="preserve"> </w:t>
            </w:r>
          </w:p>
          <w:p w14:paraId="32307600" w14:textId="28F96507" w:rsidR="00AD2CBF" w:rsidRPr="009729F5" w:rsidRDefault="00AD2CBF" w:rsidP="00092A41">
            <w:pPr>
              <w:spacing w:before="120"/>
              <w:ind w:left="1"/>
              <w:rPr>
                <w:rFonts w:ascii="Arial" w:hAnsi="Arial" w:cs="Arial"/>
                <w:szCs w:val="20"/>
              </w:rPr>
            </w:pPr>
            <w:r w:rsidRPr="009729F5">
              <w:rPr>
                <w:rFonts w:ascii="Arial" w:eastAsia="Lucida Sans" w:hAnsi="Arial" w:cs="Arial"/>
                <w:szCs w:val="20"/>
              </w:rPr>
              <w:t>I1-03bloquant &lt;=2%</w:t>
            </w:r>
          </w:p>
        </w:tc>
      </w:tr>
      <w:tr w:rsidR="007E7637" w:rsidRPr="007E7637" w14:paraId="23958E2A" w14:textId="77777777" w:rsidTr="0B51F459">
        <w:tblPrEx>
          <w:tblCellMar>
            <w:right w:w="13" w:type="dxa"/>
          </w:tblCellMar>
        </w:tblPrEx>
        <w:trPr>
          <w:gridAfter w:val="1"/>
          <w:wAfter w:w="6" w:type="dxa"/>
        </w:trPr>
        <w:tc>
          <w:tcPr>
            <w:tcW w:w="2121" w:type="dxa"/>
            <w:shd w:val="clear" w:color="auto" w:fill="0066A2"/>
            <w:vAlign w:val="center"/>
          </w:tcPr>
          <w:p w14:paraId="0FFC277F" w14:textId="77777777" w:rsidR="00363DE6" w:rsidRPr="009729F5" w:rsidRDefault="00363DE6" w:rsidP="00092A41">
            <w:pPr>
              <w:spacing w:before="120"/>
              <w:rPr>
                <w:rFonts w:ascii="Arial" w:hAnsi="Arial" w:cs="Arial"/>
                <w:szCs w:val="20"/>
              </w:rPr>
            </w:pPr>
            <w:r w:rsidRPr="009729F5">
              <w:rPr>
                <w:rFonts w:ascii="Arial" w:eastAsia="Lucida Sans" w:hAnsi="Arial" w:cs="Arial"/>
                <w:szCs w:val="20"/>
              </w:rPr>
              <w:t>Informations restituées</w:t>
            </w:r>
          </w:p>
        </w:tc>
        <w:tc>
          <w:tcPr>
            <w:tcW w:w="6945" w:type="dxa"/>
          </w:tcPr>
          <w:p w14:paraId="5783EFFA" w14:textId="16810EF0" w:rsidR="00363DE6" w:rsidRPr="009729F5" w:rsidRDefault="083F59F7" w:rsidP="00092A41">
            <w:pPr>
              <w:pStyle w:val="ListeHierarchique"/>
              <w:spacing w:before="120" w:after="0"/>
              <w:ind w:left="357"/>
              <w:jc w:val="left"/>
              <w:rPr>
                <w:rFonts w:ascii="Arial" w:hAnsi="Arial" w:cs="Arial"/>
                <w:sz w:val="20"/>
                <w:szCs w:val="20"/>
              </w:rPr>
            </w:pPr>
            <w:r w:rsidRPr="009729F5">
              <w:rPr>
                <w:rFonts w:ascii="Arial" w:hAnsi="Arial" w:cs="Arial"/>
                <w:sz w:val="20"/>
                <w:szCs w:val="20"/>
              </w:rPr>
              <w:t>I</w:t>
            </w:r>
            <w:r w:rsidR="00AD2CBF" w:rsidRPr="009729F5">
              <w:rPr>
                <w:rFonts w:ascii="Arial" w:hAnsi="Arial" w:cs="Arial"/>
                <w:sz w:val="20"/>
                <w:szCs w:val="20"/>
              </w:rPr>
              <w:t>1</w:t>
            </w:r>
            <w:r w:rsidRPr="009729F5">
              <w:rPr>
                <w:rFonts w:ascii="Arial" w:hAnsi="Arial" w:cs="Arial"/>
                <w:sz w:val="20"/>
                <w:szCs w:val="20"/>
              </w:rPr>
              <w:t>-</w:t>
            </w:r>
            <w:r w:rsidR="00AD2CBF" w:rsidRPr="009729F5">
              <w:rPr>
                <w:rFonts w:ascii="Arial" w:hAnsi="Arial" w:cs="Arial"/>
                <w:sz w:val="20"/>
                <w:szCs w:val="20"/>
              </w:rPr>
              <w:t>03</w:t>
            </w:r>
            <w:r w:rsidRPr="009729F5">
              <w:rPr>
                <w:rFonts w:ascii="Arial" w:hAnsi="Arial" w:cs="Arial"/>
                <w:sz w:val="20"/>
                <w:szCs w:val="20"/>
              </w:rPr>
              <w:t xml:space="preserve"> en %</w:t>
            </w:r>
            <w:r w:rsidR="00C150EC">
              <w:rPr>
                <w:rFonts w:ascii="Arial" w:hAnsi="Arial" w:cs="Arial"/>
                <w:sz w:val="20"/>
                <w:szCs w:val="20"/>
              </w:rPr>
              <w:t xml:space="preserve"> pour </w:t>
            </w:r>
            <w:r w:rsidR="00324E04">
              <w:rPr>
                <w:rFonts w:ascii="Arial" w:hAnsi="Arial" w:cs="Arial"/>
                <w:sz w:val="20"/>
                <w:szCs w:val="20"/>
              </w:rPr>
              <w:t>bloquant, majeur et mineur</w:t>
            </w:r>
          </w:p>
          <w:p w14:paraId="7B9A368A" w14:textId="77777777" w:rsidR="00363DE6" w:rsidRPr="009729F5" w:rsidRDefault="083F59F7" w:rsidP="00092A41">
            <w:pPr>
              <w:pStyle w:val="ListeHierarchique"/>
              <w:spacing w:before="120" w:after="0"/>
              <w:ind w:left="357"/>
              <w:jc w:val="left"/>
              <w:rPr>
                <w:rFonts w:ascii="Arial" w:hAnsi="Arial" w:cs="Arial"/>
                <w:sz w:val="20"/>
                <w:szCs w:val="20"/>
              </w:rPr>
            </w:pPr>
            <w:r w:rsidRPr="009729F5">
              <w:rPr>
                <w:rFonts w:ascii="Arial" w:eastAsia="Calibri" w:hAnsi="Arial" w:cs="Arial"/>
                <w:sz w:val="20"/>
                <w:szCs w:val="20"/>
              </w:rPr>
              <w:t xml:space="preserve">Nb anomalies bloquantes ou majeures </w:t>
            </w:r>
          </w:p>
          <w:p w14:paraId="662B3B79" w14:textId="77777777" w:rsidR="00363DE6" w:rsidRPr="009729F5" w:rsidRDefault="083F59F7" w:rsidP="00092A41">
            <w:pPr>
              <w:pStyle w:val="ListeHierarchique"/>
              <w:spacing w:before="120" w:after="0"/>
              <w:ind w:left="357"/>
              <w:jc w:val="left"/>
              <w:rPr>
                <w:rFonts w:ascii="Arial" w:hAnsi="Arial" w:cs="Arial"/>
                <w:sz w:val="20"/>
                <w:szCs w:val="20"/>
              </w:rPr>
            </w:pPr>
            <w:r w:rsidRPr="009729F5">
              <w:rPr>
                <w:rFonts w:ascii="Arial" w:eastAsia="Calibri" w:hAnsi="Arial" w:cs="Arial"/>
                <w:sz w:val="20"/>
                <w:szCs w:val="20"/>
              </w:rPr>
              <w:t xml:space="preserve">Charge en </w:t>
            </w:r>
            <w:proofErr w:type="spellStart"/>
            <w:r w:rsidRPr="009729F5">
              <w:rPr>
                <w:rFonts w:ascii="Arial" w:eastAsia="Calibri" w:hAnsi="Arial" w:cs="Arial"/>
                <w:sz w:val="20"/>
                <w:szCs w:val="20"/>
              </w:rPr>
              <w:t>j.h</w:t>
            </w:r>
            <w:proofErr w:type="spellEnd"/>
            <w:r w:rsidRPr="009729F5">
              <w:rPr>
                <w:rFonts w:ascii="Arial" w:eastAsia="Calibri" w:hAnsi="Arial" w:cs="Arial"/>
                <w:sz w:val="20"/>
                <w:szCs w:val="20"/>
              </w:rPr>
              <w:t xml:space="preserve"> totale de la version</w:t>
            </w:r>
          </w:p>
        </w:tc>
      </w:tr>
    </w:tbl>
    <w:p w14:paraId="0DA2B2A4" w14:textId="36577706" w:rsidR="00363DE6" w:rsidRPr="001E0445" w:rsidRDefault="00326122" w:rsidP="00122D7B">
      <w:pPr>
        <w:pStyle w:val="A2"/>
        <w:numPr>
          <w:ilvl w:val="1"/>
          <w:numId w:val="39"/>
        </w:numPr>
      </w:pPr>
      <w:bookmarkStart w:id="215" w:name="_Toc77932237"/>
      <w:bookmarkStart w:id="216" w:name="_Toc102143887"/>
      <w:r>
        <w:t xml:space="preserve"> </w:t>
      </w:r>
      <w:bookmarkStart w:id="217" w:name="_Toc207620028"/>
      <w:r w:rsidR="00363DE6" w:rsidRPr="001E0445">
        <w:t>I</w:t>
      </w:r>
      <w:r w:rsidR="00D36ADC" w:rsidRPr="001E0445">
        <w:t>1</w:t>
      </w:r>
      <w:r w:rsidR="00363DE6" w:rsidRPr="001E0445">
        <w:t>-</w:t>
      </w:r>
      <w:r w:rsidR="005F1B7B" w:rsidRPr="001E0445">
        <w:t>0</w:t>
      </w:r>
      <w:r w:rsidR="00D36ADC" w:rsidRPr="001E0445">
        <w:t>4</w:t>
      </w:r>
      <w:r w:rsidR="00363DE6" w:rsidRPr="001E0445">
        <w:t xml:space="preserve"> : Respect des règles de </w:t>
      </w:r>
      <w:proofErr w:type="spellStart"/>
      <w:r w:rsidR="00363DE6" w:rsidRPr="001E0445">
        <w:t>qualimétrie</w:t>
      </w:r>
      <w:proofErr w:type="spellEnd"/>
      <w:r w:rsidR="00363DE6" w:rsidRPr="001E0445">
        <w:t xml:space="preserve"> du code</w:t>
      </w:r>
      <w:bookmarkEnd w:id="215"/>
      <w:bookmarkEnd w:id="216"/>
      <w:bookmarkEnd w:id="217"/>
      <w:r w:rsidR="00363DE6" w:rsidRPr="001E0445">
        <w:t xml:space="preserve"> </w:t>
      </w:r>
    </w:p>
    <w:tbl>
      <w:tblPr>
        <w:tblStyle w:val="TableGrid0"/>
        <w:tblW w:w="9072" w:type="dxa"/>
        <w:tblInd w:w="0" w:type="dxa"/>
        <w:tbl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insideH w:val="single" w:sz="4" w:space="0" w:color="DEEAF6" w:themeColor="accent5" w:themeTint="33"/>
          <w:insideV w:val="single" w:sz="4" w:space="0" w:color="DEEAF6" w:themeColor="accent5" w:themeTint="33"/>
        </w:tblBorders>
        <w:tblCellMar>
          <w:top w:w="39" w:type="dxa"/>
          <w:left w:w="68" w:type="dxa"/>
          <w:right w:w="15" w:type="dxa"/>
        </w:tblCellMar>
        <w:tblLook w:val="04A0" w:firstRow="1" w:lastRow="0" w:firstColumn="1" w:lastColumn="0" w:noHBand="0" w:noVBand="1"/>
      </w:tblPr>
      <w:tblGrid>
        <w:gridCol w:w="2121"/>
        <w:gridCol w:w="6945"/>
        <w:gridCol w:w="6"/>
      </w:tblGrid>
      <w:tr w:rsidR="007E7637" w:rsidRPr="007E7637" w14:paraId="7AA9AF08" w14:textId="77777777" w:rsidTr="0B51F459">
        <w:tc>
          <w:tcPr>
            <w:tcW w:w="2121" w:type="dxa"/>
            <w:shd w:val="clear" w:color="auto" w:fill="0066A2"/>
          </w:tcPr>
          <w:p w14:paraId="35ABEA16" w14:textId="77777777" w:rsidR="00363DE6" w:rsidRPr="009729F5" w:rsidRDefault="00363DE6" w:rsidP="00092A41">
            <w:pPr>
              <w:spacing w:before="120"/>
              <w:ind w:left="85"/>
              <w:jc w:val="center"/>
              <w:rPr>
                <w:rFonts w:ascii="Arial" w:hAnsi="Arial" w:cs="Arial"/>
                <w:b/>
                <w:bCs/>
                <w:szCs w:val="20"/>
              </w:rPr>
            </w:pPr>
          </w:p>
        </w:tc>
        <w:tc>
          <w:tcPr>
            <w:tcW w:w="6951" w:type="dxa"/>
            <w:gridSpan w:val="2"/>
            <w:shd w:val="clear" w:color="auto" w:fill="0066A2"/>
          </w:tcPr>
          <w:p w14:paraId="1F4023CA" w14:textId="54927F21" w:rsidR="00363DE6" w:rsidRPr="009729F5" w:rsidRDefault="00363DE6" w:rsidP="00092A41">
            <w:pPr>
              <w:spacing w:before="120"/>
              <w:ind w:left="85"/>
              <w:jc w:val="center"/>
              <w:rPr>
                <w:rFonts w:ascii="Arial" w:hAnsi="Arial" w:cs="Arial"/>
                <w:b/>
                <w:bCs/>
                <w:szCs w:val="20"/>
              </w:rPr>
            </w:pPr>
            <w:r w:rsidRPr="009729F5">
              <w:rPr>
                <w:rFonts w:ascii="Arial" w:eastAsia="Lucida Sans" w:hAnsi="Arial" w:cs="Arial"/>
                <w:b/>
                <w:bCs/>
                <w:szCs w:val="20"/>
              </w:rPr>
              <w:t>I</w:t>
            </w:r>
            <w:r w:rsidR="00D36ADC" w:rsidRPr="009729F5">
              <w:rPr>
                <w:rFonts w:ascii="Arial" w:eastAsia="Lucida Sans" w:hAnsi="Arial" w:cs="Arial"/>
                <w:b/>
                <w:bCs/>
                <w:szCs w:val="20"/>
              </w:rPr>
              <w:t>1</w:t>
            </w:r>
            <w:r w:rsidRPr="009729F5">
              <w:rPr>
                <w:rFonts w:ascii="Arial" w:eastAsia="Lucida Sans" w:hAnsi="Arial" w:cs="Arial"/>
                <w:b/>
                <w:bCs/>
                <w:szCs w:val="20"/>
              </w:rPr>
              <w:t>-</w:t>
            </w:r>
            <w:r w:rsidR="005F1B7B" w:rsidRPr="009729F5">
              <w:rPr>
                <w:rFonts w:ascii="Arial" w:eastAsia="Lucida Sans" w:hAnsi="Arial" w:cs="Arial"/>
                <w:b/>
                <w:bCs/>
                <w:szCs w:val="20"/>
              </w:rPr>
              <w:t>0</w:t>
            </w:r>
            <w:r w:rsidR="00D36ADC" w:rsidRPr="009729F5">
              <w:rPr>
                <w:rFonts w:ascii="Arial" w:eastAsia="Lucida Sans" w:hAnsi="Arial" w:cs="Arial"/>
                <w:b/>
                <w:bCs/>
                <w:szCs w:val="20"/>
              </w:rPr>
              <w:t>4</w:t>
            </w:r>
          </w:p>
        </w:tc>
      </w:tr>
      <w:tr w:rsidR="007E7637" w:rsidRPr="007E7637" w14:paraId="6AF0F889" w14:textId="77777777" w:rsidTr="0B51F459">
        <w:tc>
          <w:tcPr>
            <w:tcW w:w="2121" w:type="dxa"/>
            <w:shd w:val="clear" w:color="auto" w:fill="0066A2"/>
            <w:vAlign w:val="center"/>
          </w:tcPr>
          <w:p w14:paraId="5AACBE04" w14:textId="77777777" w:rsidR="00363DE6" w:rsidRPr="009729F5" w:rsidRDefault="00363DE6" w:rsidP="00092A41">
            <w:pPr>
              <w:spacing w:before="120"/>
              <w:rPr>
                <w:rFonts w:ascii="Arial" w:hAnsi="Arial" w:cs="Arial"/>
                <w:szCs w:val="20"/>
              </w:rPr>
            </w:pPr>
            <w:r w:rsidRPr="009729F5">
              <w:rPr>
                <w:rFonts w:ascii="Arial" w:eastAsia="Lucida Sans" w:hAnsi="Arial" w:cs="Arial"/>
                <w:szCs w:val="20"/>
              </w:rPr>
              <w:lastRenderedPageBreak/>
              <w:t xml:space="preserve">Description </w:t>
            </w:r>
          </w:p>
        </w:tc>
        <w:tc>
          <w:tcPr>
            <w:tcW w:w="6951" w:type="dxa"/>
            <w:gridSpan w:val="2"/>
          </w:tcPr>
          <w:p w14:paraId="30027FE3" w14:textId="77777777" w:rsidR="00363DE6" w:rsidRPr="009729F5" w:rsidRDefault="00363DE6" w:rsidP="00092A41">
            <w:pPr>
              <w:spacing w:before="120"/>
              <w:rPr>
                <w:rFonts w:ascii="Arial" w:hAnsi="Arial" w:cs="Arial"/>
                <w:szCs w:val="20"/>
              </w:rPr>
            </w:pPr>
            <w:r w:rsidRPr="009729F5">
              <w:rPr>
                <w:rFonts w:ascii="Arial" w:hAnsi="Arial" w:cs="Arial"/>
                <w:szCs w:val="20"/>
              </w:rPr>
              <w:t>Respect des règles de Qualimétrie du code de chaque version comportant au moins une évolution.</w:t>
            </w:r>
          </w:p>
        </w:tc>
      </w:tr>
      <w:tr w:rsidR="007E7637" w:rsidRPr="007E7637" w14:paraId="6F536A45" w14:textId="77777777" w:rsidTr="0B51F459">
        <w:tc>
          <w:tcPr>
            <w:tcW w:w="2121" w:type="dxa"/>
            <w:shd w:val="clear" w:color="auto" w:fill="0066A2"/>
            <w:vAlign w:val="center"/>
          </w:tcPr>
          <w:p w14:paraId="397B8E24" w14:textId="77777777" w:rsidR="00363DE6" w:rsidRPr="009729F5" w:rsidRDefault="00363DE6" w:rsidP="00092A41">
            <w:pPr>
              <w:spacing w:before="120"/>
              <w:rPr>
                <w:rFonts w:ascii="Arial" w:eastAsia="Lucida Sans" w:hAnsi="Arial" w:cs="Arial"/>
                <w:szCs w:val="20"/>
              </w:rPr>
            </w:pPr>
            <w:r w:rsidRPr="009729F5">
              <w:rPr>
                <w:rFonts w:ascii="Arial" w:eastAsia="Lucida Sans" w:hAnsi="Arial" w:cs="Arial"/>
                <w:szCs w:val="20"/>
              </w:rPr>
              <w:t>Soumis à pénalité</w:t>
            </w:r>
          </w:p>
        </w:tc>
        <w:tc>
          <w:tcPr>
            <w:tcW w:w="6951" w:type="dxa"/>
            <w:gridSpan w:val="2"/>
          </w:tcPr>
          <w:p w14:paraId="5408C3FC" w14:textId="77777777" w:rsidR="00363DE6" w:rsidRPr="009729F5" w:rsidRDefault="00363DE6" w:rsidP="00092A41">
            <w:pPr>
              <w:spacing w:before="120"/>
              <w:rPr>
                <w:rFonts w:ascii="Arial" w:hAnsi="Arial" w:cs="Arial"/>
                <w:szCs w:val="20"/>
              </w:rPr>
            </w:pPr>
            <w:r w:rsidRPr="009729F5">
              <w:rPr>
                <w:rFonts w:ascii="Arial" w:hAnsi="Arial" w:cs="Arial"/>
                <w:szCs w:val="20"/>
              </w:rPr>
              <w:t>NON</w:t>
            </w:r>
          </w:p>
        </w:tc>
      </w:tr>
      <w:tr w:rsidR="007E7637" w:rsidRPr="007E7637" w14:paraId="0A196E1C" w14:textId="77777777" w:rsidTr="0B51F459">
        <w:tc>
          <w:tcPr>
            <w:tcW w:w="2121" w:type="dxa"/>
            <w:shd w:val="clear" w:color="auto" w:fill="0066A2"/>
            <w:vAlign w:val="center"/>
          </w:tcPr>
          <w:p w14:paraId="6E20BD18" w14:textId="77777777" w:rsidR="00363DE6" w:rsidRPr="009729F5" w:rsidRDefault="00363DE6" w:rsidP="00092A41">
            <w:pPr>
              <w:spacing w:before="120"/>
              <w:rPr>
                <w:rFonts w:ascii="Arial" w:hAnsi="Arial" w:cs="Arial"/>
                <w:szCs w:val="20"/>
              </w:rPr>
            </w:pPr>
            <w:r w:rsidRPr="009729F5">
              <w:rPr>
                <w:rFonts w:ascii="Arial" w:eastAsia="Lucida Sans" w:hAnsi="Arial" w:cs="Arial"/>
                <w:szCs w:val="20"/>
              </w:rPr>
              <w:t xml:space="preserve">Activité concernée </w:t>
            </w:r>
          </w:p>
        </w:tc>
        <w:tc>
          <w:tcPr>
            <w:tcW w:w="6951" w:type="dxa"/>
            <w:gridSpan w:val="2"/>
            <w:vAlign w:val="center"/>
          </w:tcPr>
          <w:p w14:paraId="79032E70" w14:textId="22EEA2A5" w:rsidR="00363DE6" w:rsidRPr="009729F5" w:rsidRDefault="003D7BDA" w:rsidP="00092A41">
            <w:pPr>
              <w:pStyle w:val="ListeHierarchique"/>
              <w:numPr>
                <w:ilvl w:val="0"/>
                <w:numId w:val="0"/>
              </w:numPr>
              <w:spacing w:before="120" w:after="0"/>
              <w:ind w:left="360" w:hanging="360"/>
              <w:rPr>
                <w:rFonts w:ascii="Arial" w:hAnsi="Arial" w:cs="Arial"/>
                <w:sz w:val="20"/>
                <w:szCs w:val="20"/>
              </w:rPr>
            </w:pPr>
            <w:r>
              <w:rPr>
                <w:rFonts w:ascii="Arial" w:eastAsia="Lucida Sans" w:hAnsi="Arial" w:cs="Arial"/>
                <w:sz w:val="20"/>
                <w:szCs w:val="20"/>
              </w:rPr>
              <w:t>Toute</w:t>
            </w:r>
          </w:p>
        </w:tc>
      </w:tr>
      <w:tr w:rsidR="007E7637" w:rsidRPr="007E7637" w14:paraId="453B1286" w14:textId="77777777" w:rsidTr="0B51F459">
        <w:tc>
          <w:tcPr>
            <w:tcW w:w="2121" w:type="dxa"/>
            <w:shd w:val="clear" w:color="auto" w:fill="0066A2"/>
            <w:vAlign w:val="center"/>
          </w:tcPr>
          <w:p w14:paraId="0CA1DF8C" w14:textId="77777777" w:rsidR="00363DE6" w:rsidRPr="009729F5" w:rsidRDefault="00363DE6" w:rsidP="00092A41">
            <w:pPr>
              <w:spacing w:before="120"/>
              <w:rPr>
                <w:rFonts w:ascii="Arial" w:hAnsi="Arial" w:cs="Arial"/>
                <w:szCs w:val="20"/>
              </w:rPr>
            </w:pPr>
            <w:r w:rsidRPr="009729F5">
              <w:rPr>
                <w:rFonts w:ascii="Arial" w:eastAsia="Lucida Sans" w:hAnsi="Arial" w:cs="Arial"/>
                <w:szCs w:val="20"/>
              </w:rPr>
              <w:t xml:space="preserve">Unité de mesure </w:t>
            </w:r>
          </w:p>
        </w:tc>
        <w:tc>
          <w:tcPr>
            <w:tcW w:w="6951" w:type="dxa"/>
            <w:gridSpan w:val="2"/>
            <w:shd w:val="clear" w:color="auto" w:fill="D9E2F3" w:themeFill="accent1" w:themeFillTint="33"/>
          </w:tcPr>
          <w:p w14:paraId="3909BA41" w14:textId="77777777" w:rsidR="00363DE6" w:rsidRPr="009729F5" w:rsidRDefault="00363DE6" w:rsidP="00092A41">
            <w:pPr>
              <w:spacing w:before="120"/>
              <w:ind w:left="1"/>
              <w:rPr>
                <w:rFonts w:ascii="Arial" w:hAnsi="Arial" w:cs="Arial"/>
                <w:szCs w:val="20"/>
              </w:rPr>
            </w:pPr>
            <w:r w:rsidRPr="009729F5">
              <w:rPr>
                <w:rFonts w:ascii="Arial" w:hAnsi="Arial" w:cs="Arial"/>
                <w:szCs w:val="20"/>
              </w:rPr>
              <w:t>Indicateurs qualité Sonar de la branche (Bloquante, Critique)</w:t>
            </w:r>
          </w:p>
        </w:tc>
      </w:tr>
      <w:tr w:rsidR="007E7637" w:rsidRPr="007E7637" w14:paraId="121BCCD3" w14:textId="77777777" w:rsidTr="0B51F459">
        <w:tc>
          <w:tcPr>
            <w:tcW w:w="2121" w:type="dxa"/>
            <w:shd w:val="clear" w:color="auto" w:fill="0066A2"/>
            <w:vAlign w:val="center"/>
          </w:tcPr>
          <w:p w14:paraId="06428064" w14:textId="77777777" w:rsidR="00363DE6" w:rsidRPr="009729F5" w:rsidRDefault="00363DE6" w:rsidP="00092A41">
            <w:pPr>
              <w:tabs>
                <w:tab w:val="center" w:pos="976"/>
                <w:tab w:val="right" w:pos="2038"/>
              </w:tabs>
              <w:spacing w:before="120"/>
              <w:rPr>
                <w:rFonts w:ascii="Arial" w:hAnsi="Arial" w:cs="Arial"/>
                <w:szCs w:val="20"/>
              </w:rPr>
            </w:pPr>
            <w:r w:rsidRPr="009729F5">
              <w:rPr>
                <w:rFonts w:ascii="Arial" w:eastAsia="Lucida Sans" w:hAnsi="Arial" w:cs="Arial"/>
                <w:szCs w:val="20"/>
              </w:rPr>
              <w:t xml:space="preserve">Mode de </w:t>
            </w:r>
            <w:r w:rsidRPr="009729F5">
              <w:rPr>
                <w:rFonts w:ascii="Arial" w:eastAsia="Lucida Sans" w:hAnsi="Arial" w:cs="Arial"/>
                <w:szCs w:val="20"/>
              </w:rPr>
              <w:tab/>
              <w:t xml:space="preserve">calcul </w:t>
            </w:r>
          </w:p>
        </w:tc>
        <w:tc>
          <w:tcPr>
            <w:tcW w:w="6951" w:type="dxa"/>
            <w:gridSpan w:val="2"/>
            <w:vAlign w:val="center"/>
          </w:tcPr>
          <w:p w14:paraId="40442A69" w14:textId="77777777" w:rsidR="00363DE6" w:rsidRPr="009729F5" w:rsidRDefault="00363DE6" w:rsidP="00092A41">
            <w:pPr>
              <w:pStyle w:val="ListeHierarchique"/>
              <w:numPr>
                <w:ilvl w:val="0"/>
                <w:numId w:val="0"/>
              </w:numPr>
              <w:spacing w:before="120" w:after="0"/>
              <w:rPr>
                <w:rFonts w:ascii="Arial" w:hAnsi="Arial" w:cs="Arial"/>
                <w:sz w:val="20"/>
                <w:szCs w:val="20"/>
              </w:rPr>
            </w:pPr>
            <w:r w:rsidRPr="009729F5">
              <w:rPr>
                <w:rFonts w:ascii="Arial" w:hAnsi="Arial" w:cs="Arial"/>
                <w:sz w:val="20"/>
                <w:szCs w:val="20"/>
              </w:rPr>
              <w:t>A partir du Sonar Acoss (Cobol / Synapse / java), mesure de la qualité de la branche GIT de la branche de la release concernée (ex R210700)</w:t>
            </w:r>
          </w:p>
        </w:tc>
      </w:tr>
      <w:tr w:rsidR="007E7637" w:rsidRPr="007E7637" w14:paraId="5ABEA54F" w14:textId="77777777" w:rsidTr="0B51F459">
        <w:tc>
          <w:tcPr>
            <w:tcW w:w="2121" w:type="dxa"/>
            <w:shd w:val="clear" w:color="auto" w:fill="0066A2"/>
            <w:vAlign w:val="center"/>
          </w:tcPr>
          <w:p w14:paraId="4F8D637D" w14:textId="77777777" w:rsidR="00363DE6" w:rsidRPr="009729F5" w:rsidRDefault="00363DE6" w:rsidP="00092A41">
            <w:pPr>
              <w:spacing w:before="120"/>
              <w:rPr>
                <w:rFonts w:ascii="Arial" w:hAnsi="Arial" w:cs="Arial"/>
                <w:szCs w:val="20"/>
              </w:rPr>
            </w:pPr>
            <w:r w:rsidRPr="009729F5">
              <w:rPr>
                <w:rFonts w:ascii="Arial" w:eastAsia="Lucida Sans" w:hAnsi="Arial" w:cs="Arial"/>
                <w:szCs w:val="20"/>
              </w:rPr>
              <w:t xml:space="preserve">Origine des données </w:t>
            </w:r>
          </w:p>
        </w:tc>
        <w:tc>
          <w:tcPr>
            <w:tcW w:w="6951" w:type="dxa"/>
            <w:gridSpan w:val="2"/>
            <w:shd w:val="clear" w:color="auto" w:fill="D9E2F3" w:themeFill="accent1" w:themeFillTint="33"/>
          </w:tcPr>
          <w:p w14:paraId="7E2E8C05" w14:textId="77777777" w:rsidR="00363DE6" w:rsidRPr="009729F5" w:rsidRDefault="00363DE6" w:rsidP="00092A41">
            <w:pPr>
              <w:pStyle w:val="ListeHierarchique"/>
              <w:numPr>
                <w:ilvl w:val="0"/>
                <w:numId w:val="0"/>
              </w:numPr>
              <w:spacing w:before="120" w:after="0"/>
              <w:rPr>
                <w:rFonts w:ascii="Arial" w:hAnsi="Arial" w:cs="Arial"/>
                <w:sz w:val="20"/>
                <w:szCs w:val="20"/>
              </w:rPr>
            </w:pPr>
            <w:proofErr w:type="spellStart"/>
            <w:r w:rsidRPr="009729F5">
              <w:rPr>
                <w:rFonts w:ascii="Arial" w:eastAsia="Lucida Sans" w:hAnsi="Arial" w:cs="Arial"/>
                <w:sz w:val="20"/>
                <w:szCs w:val="20"/>
              </w:rPr>
              <w:t>SonarQube</w:t>
            </w:r>
            <w:proofErr w:type="spellEnd"/>
          </w:p>
        </w:tc>
      </w:tr>
      <w:tr w:rsidR="007E7637" w:rsidRPr="007E7637" w14:paraId="612672BB" w14:textId="77777777" w:rsidTr="0B51F459">
        <w:tc>
          <w:tcPr>
            <w:tcW w:w="2121" w:type="dxa"/>
            <w:shd w:val="clear" w:color="auto" w:fill="0066A2"/>
            <w:vAlign w:val="center"/>
          </w:tcPr>
          <w:p w14:paraId="5ED8AD86" w14:textId="77777777" w:rsidR="00363DE6" w:rsidRPr="009729F5" w:rsidRDefault="00363DE6" w:rsidP="00092A41">
            <w:pPr>
              <w:spacing w:before="120"/>
              <w:rPr>
                <w:rFonts w:ascii="Arial" w:hAnsi="Arial" w:cs="Arial"/>
                <w:szCs w:val="20"/>
              </w:rPr>
            </w:pPr>
            <w:r w:rsidRPr="009729F5">
              <w:rPr>
                <w:rFonts w:ascii="Arial" w:eastAsia="Lucida Sans" w:hAnsi="Arial" w:cs="Arial"/>
                <w:szCs w:val="20"/>
              </w:rPr>
              <w:t xml:space="preserve">Fréquence de mesure </w:t>
            </w:r>
          </w:p>
        </w:tc>
        <w:tc>
          <w:tcPr>
            <w:tcW w:w="6951" w:type="dxa"/>
            <w:gridSpan w:val="2"/>
          </w:tcPr>
          <w:p w14:paraId="3985E81D" w14:textId="77777777" w:rsidR="00363DE6" w:rsidRPr="009729F5" w:rsidRDefault="00363DE6" w:rsidP="00092A41">
            <w:pPr>
              <w:spacing w:before="120"/>
              <w:ind w:left="1"/>
              <w:rPr>
                <w:rFonts w:ascii="Arial" w:hAnsi="Arial" w:cs="Arial"/>
                <w:szCs w:val="20"/>
              </w:rPr>
            </w:pPr>
            <w:r w:rsidRPr="009729F5">
              <w:rPr>
                <w:rFonts w:ascii="Arial" w:eastAsia="Lucida Sans" w:hAnsi="Arial" w:cs="Arial"/>
                <w:szCs w:val="20"/>
              </w:rPr>
              <w:t>Mesure lors de la recette de chaque version (Branche du lot) comportant au moins une évolution : respect des seuils de Qualimétrie du code fixés par l’ACOSS selon un outillage prédéfini. Mesure communiquée en COPIL.</w:t>
            </w:r>
          </w:p>
        </w:tc>
      </w:tr>
      <w:tr w:rsidR="007E7637" w:rsidRPr="007E7637" w14:paraId="43E5076F" w14:textId="77777777" w:rsidTr="0B51F459">
        <w:tc>
          <w:tcPr>
            <w:tcW w:w="2121" w:type="dxa"/>
            <w:shd w:val="clear" w:color="auto" w:fill="0066A2"/>
            <w:vAlign w:val="center"/>
          </w:tcPr>
          <w:p w14:paraId="1B0C53BE" w14:textId="77777777" w:rsidR="00363DE6" w:rsidRPr="009729F5" w:rsidRDefault="00363DE6" w:rsidP="00092A41">
            <w:pPr>
              <w:spacing w:before="120"/>
              <w:rPr>
                <w:rFonts w:ascii="Arial" w:hAnsi="Arial" w:cs="Arial"/>
                <w:szCs w:val="20"/>
              </w:rPr>
            </w:pPr>
            <w:r w:rsidRPr="009729F5">
              <w:rPr>
                <w:rFonts w:ascii="Arial" w:eastAsia="Lucida Sans" w:hAnsi="Arial" w:cs="Arial"/>
                <w:szCs w:val="20"/>
              </w:rPr>
              <w:t xml:space="preserve">Valeur cible </w:t>
            </w:r>
          </w:p>
        </w:tc>
        <w:tc>
          <w:tcPr>
            <w:tcW w:w="6951" w:type="dxa"/>
            <w:gridSpan w:val="2"/>
            <w:shd w:val="clear" w:color="auto" w:fill="D9E2F3" w:themeFill="accent1" w:themeFillTint="33"/>
          </w:tcPr>
          <w:p w14:paraId="42F55167" w14:textId="77777777" w:rsidR="00363DE6" w:rsidRPr="009729F5" w:rsidRDefault="00363DE6" w:rsidP="00092A41">
            <w:pPr>
              <w:spacing w:before="120"/>
              <w:ind w:left="1"/>
              <w:rPr>
                <w:rFonts w:ascii="Arial" w:eastAsia="Lucida Sans" w:hAnsi="Arial" w:cs="Arial"/>
                <w:szCs w:val="20"/>
              </w:rPr>
            </w:pPr>
            <w:r w:rsidRPr="009729F5">
              <w:rPr>
                <w:rFonts w:ascii="Arial" w:eastAsia="Lucida Sans" w:hAnsi="Arial" w:cs="Arial"/>
                <w:szCs w:val="20"/>
              </w:rPr>
              <w:t>Bloquante : 0</w:t>
            </w:r>
          </w:p>
          <w:p w14:paraId="5840AACB" w14:textId="77777777" w:rsidR="00363DE6" w:rsidRPr="009729F5" w:rsidRDefault="00363DE6" w:rsidP="00092A41">
            <w:pPr>
              <w:spacing w:before="120"/>
              <w:ind w:left="1"/>
              <w:rPr>
                <w:rFonts w:ascii="Arial" w:hAnsi="Arial" w:cs="Arial"/>
                <w:szCs w:val="20"/>
              </w:rPr>
            </w:pPr>
            <w:r w:rsidRPr="009729F5">
              <w:rPr>
                <w:rFonts w:ascii="Arial" w:eastAsia="Lucida Sans" w:hAnsi="Arial" w:cs="Arial"/>
                <w:szCs w:val="20"/>
              </w:rPr>
              <w:t xml:space="preserve">Critique : 0 </w:t>
            </w:r>
          </w:p>
        </w:tc>
      </w:tr>
      <w:tr w:rsidR="007E7637" w:rsidRPr="007E7637" w14:paraId="74DB2B91" w14:textId="77777777" w:rsidTr="0B51F459">
        <w:tc>
          <w:tcPr>
            <w:tcW w:w="2121" w:type="dxa"/>
            <w:shd w:val="clear" w:color="auto" w:fill="0066A2"/>
            <w:vAlign w:val="center"/>
          </w:tcPr>
          <w:p w14:paraId="445B176C" w14:textId="77777777" w:rsidR="00363DE6" w:rsidRPr="009729F5" w:rsidRDefault="00363DE6" w:rsidP="00092A41">
            <w:pPr>
              <w:spacing w:before="120"/>
              <w:rPr>
                <w:rFonts w:ascii="Arial" w:hAnsi="Arial" w:cs="Arial"/>
                <w:szCs w:val="20"/>
              </w:rPr>
            </w:pPr>
            <w:r w:rsidRPr="009729F5">
              <w:rPr>
                <w:rFonts w:ascii="Arial" w:eastAsia="Lucida Sans" w:hAnsi="Arial" w:cs="Arial"/>
                <w:szCs w:val="20"/>
              </w:rPr>
              <w:t xml:space="preserve">Valeur admissible </w:t>
            </w:r>
          </w:p>
        </w:tc>
        <w:tc>
          <w:tcPr>
            <w:tcW w:w="6951" w:type="dxa"/>
            <w:gridSpan w:val="2"/>
          </w:tcPr>
          <w:p w14:paraId="759E6BDD" w14:textId="77777777" w:rsidR="00363DE6" w:rsidRPr="009729F5" w:rsidRDefault="00363DE6" w:rsidP="00092A41">
            <w:pPr>
              <w:spacing w:before="120"/>
              <w:rPr>
                <w:rFonts w:ascii="Arial" w:hAnsi="Arial" w:cs="Arial"/>
                <w:szCs w:val="20"/>
              </w:rPr>
            </w:pPr>
            <w:r w:rsidRPr="009729F5">
              <w:rPr>
                <w:rFonts w:ascii="Arial" w:hAnsi="Arial" w:cs="Arial"/>
                <w:szCs w:val="20"/>
              </w:rPr>
              <w:t>Bloquante : 0</w:t>
            </w:r>
          </w:p>
          <w:p w14:paraId="599CF120" w14:textId="77777777" w:rsidR="00363DE6" w:rsidRPr="009729F5" w:rsidRDefault="00363DE6" w:rsidP="00092A41">
            <w:pPr>
              <w:spacing w:before="120"/>
              <w:rPr>
                <w:rFonts w:ascii="Arial" w:hAnsi="Arial" w:cs="Arial"/>
                <w:szCs w:val="20"/>
              </w:rPr>
            </w:pPr>
            <w:r w:rsidRPr="009729F5">
              <w:rPr>
                <w:rFonts w:ascii="Arial" w:hAnsi="Arial" w:cs="Arial"/>
                <w:szCs w:val="20"/>
              </w:rPr>
              <w:t xml:space="preserve">Critique :  2 et duplications de code </w:t>
            </w:r>
          </w:p>
        </w:tc>
      </w:tr>
      <w:tr w:rsidR="007E7637" w:rsidRPr="007E7637" w14:paraId="0B13A630" w14:textId="77777777" w:rsidTr="0B51F459">
        <w:tblPrEx>
          <w:tblCellMar>
            <w:right w:w="13" w:type="dxa"/>
          </w:tblCellMar>
        </w:tblPrEx>
        <w:trPr>
          <w:gridAfter w:val="1"/>
          <w:wAfter w:w="6" w:type="dxa"/>
        </w:trPr>
        <w:tc>
          <w:tcPr>
            <w:tcW w:w="2121" w:type="dxa"/>
            <w:shd w:val="clear" w:color="auto" w:fill="0066A2"/>
            <w:vAlign w:val="center"/>
          </w:tcPr>
          <w:p w14:paraId="17235CCE" w14:textId="77777777" w:rsidR="00363DE6" w:rsidRPr="009729F5" w:rsidRDefault="00363DE6" w:rsidP="00092A41">
            <w:pPr>
              <w:spacing w:before="120"/>
              <w:rPr>
                <w:rFonts w:ascii="Arial" w:hAnsi="Arial" w:cs="Arial"/>
                <w:szCs w:val="20"/>
              </w:rPr>
            </w:pPr>
            <w:r w:rsidRPr="009729F5">
              <w:rPr>
                <w:rFonts w:ascii="Arial" w:eastAsia="Lucida Sans" w:hAnsi="Arial" w:cs="Arial"/>
                <w:szCs w:val="20"/>
              </w:rPr>
              <w:t>Informations restituées</w:t>
            </w:r>
          </w:p>
        </w:tc>
        <w:tc>
          <w:tcPr>
            <w:tcW w:w="6945" w:type="dxa"/>
          </w:tcPr>
          <w:p w14:paraId="42ABF984" w14:textId="77777777" w:rsidR="00363DE6" w:rsidRPr="009729F5" w:rsidRDefault="083F59F7" w:rsidP="00092A41">
            <w:pPr>
              <w:pStyle w:val="ListeHierarchique"/>
              <w:spacing w:before="120" w:after="0"/>
              <w:ind w:left="357"/>
              <w:jc w:val="left"/>
              <w:rPr>
                <w:rFonts w:ascii="Arial" w:hAnsi="Arial" w:cs="Arial"/>
                <w:sz w:val="20"/>
                <w:szCs w:val="20"/>
              </w:rPr>
            </w:pPr>
            <w:r w:rsidRPr="009729F5">
              <w:rPr>
                <w:rFonts w:ascii="Arial" w:eastAsia="Calibri" w:hAnsi="Arial" w:cs="Arial"/>
                <w:sz w:val="20"/>
                <w:szCs w:val="20"/>
              </w:rPr>
              <w:t>Nombre d’anomalies Bloquantes et critiques</w:t>
            </w:r>
          </w:p>
          <w:p w14:paraId="65B5D0AF" w14:textId="68C26ED3" w:rsidR="00363DE6" w:rsidRPr="00092A41" w:rsidRDefault="083F59F7" w:rsidP="00092A41">
            <w:pPr>
              <w:pStyle w:val="ListeHierarchique"/>
              <w:spacing w:before="120" w:after="0"/>
              <w:ind w:left="357"/>
              <w:jc w:val="left"/>
              <w:rPr>
                <w:rFonts w:ascii="Arial" w:hAnsi="Arial" w:cs="Arial"/>
                <w:sz w:val="20"/>
                <w:szCs w:val="20"/>
              </w:rPr>
            </w:pPr>
            <w:r w:rsidRPr="009729F5">
              <w:rPr>
                <w:rFonts w:ascii="Arial" w:eastAsia="Calibri" w:hAnsi="Arial" w:cs="Arial"/>
                <w:sz w:val="20"/>
                <w:szCs w:val="20"/>
              </w:rPr>
              <w:t>Affichage sur le lot mensuel (branche GIT concernée)</w:t>
            </w:r>
          </w:p>
        </w:tc>
      </w:tr>
    </w:tbl>
    <w:p w14:paraId="76286B0D" w14:textId="77777777" w:rsidR="00363DE6" w:rsidRPr="009729F5" w:rsidRDefault="00363DE6" w:rsidP="001E0445">
      <w:pPr>
        <w:spacing w:before="120" w:after="120"/>
        <w:rPr>
          <w:rFonts w:ascii="Arial" w:hAnsi="Arial" w:cs="Arial"/>
          <w:szCs w:val="20"/>
        </w:rPr>
      </w:pPr>
      <w:r w:rsidRPr="009729F5">
        <w:rPr>
          <w:rFonts w:ascii="Arial" w:hAnsi="Arial" w:cs="Arial"/>
          <w:szCs w:val="20"/>
        </w:rPr>
        <w:t>L’engagement de la TMA porte sur la non-dégradation de la qualité entre 2 versions évolutives et sur son périmètre d’intervention.</w:t>
      </w:r>
    </w:p>
    <w:p w14:paraId="079FD42D" w14:textId="77777777" w:rsidR="00363DE6" w:rsidRPr="009729F5" w:rsidRDefault="00363DE6" w:rsidP="001E0445">
      <w:pPr>
        <w:spacing w:before="120" w:after="120"/>
        <w:rPr>
          <w:rFonts w:ascii="Arial" w:hAnsi="Arial" w:cs="Arial"/>
          <w:szCs w:val="20"/>
        </w:rPr>
      </w:pPr>
      <w:r w:rsidRPr="009729F5">
        <w:rPr>
          <w:rFonts w:ascii="Arial" w:hAnsi="Arial" w:cs="Arial"/>
          <w:szCs w:val="20"/>
        </w:rPr>
        <w:t>Si des corrections de qualité sont demandées en dehors de l’évolution traitée, ces corrections sont à requalifier en Maintenance évolutive.</w:t>
      </w:r>
    </w:p>
    <w:p w14:paraId="199B7EF8" w14:textId="77777777" w:rsidR="00363DE6" w:rsidRPr="009729F5" w:rsidRDefault="00363DE6" w:rsidP="001E0445">
      <w:pPr>
        <w:spacing w:before="120" w:after="120"/>
        <w:rPr>
          <w:rFonts w:ascii="Arial" w:hAnsi="Arial" w:cs="Arial"/>
          <w:szCs w:val="20"/>
        </w:rPr>
      </w:pPr>
      <w:r w:rsidRPr="009729F5">
        <w:rPr>
          <w:rFonts w:ascii="Arial" w:hAnsi="Arial" w:cs="Arial"/>
          <w:szCs w:val="20"/>
        </w:rPr>
        <w:t>Les mesures étant disponibles par les outils Acoss (Sonar), tout changements dans les règles gérant les criticités des anomalies peut influencer les valeurs de références et doivent faire l’objet d’une attention particulière.</w:t>
      </w:r>
    </w:p>
    <w:p w14:paraId="677BA62B" w14:textId="53B45C23" w:rsidR="00363DE6" w:rsidRPr="009729F5" w:rsidRDefault="00363DE6" w:rsidP="001E0445">
      <w:pPr>
        <w:spacing w:before="120" w:after="120"/>
        <w:rPr>
          <w:rFonts w:ascii="Arial" w:hAnsi="Arial" w:cs="Arial"/>
          <w:szCs w:val="20"/>
        </w:rPr>
      </w:pPr>
      <w:r w:rsidRPr="009729F5">
        <w:rPr>
          <w:rFonts w:ascii="Arial" w:hAnsi="Arial" w:cs="Arial"/>
          <w:szCs w:val="20"/>
        </w:rPr>
        <w:t>Dans le cadre de demande de duplication de code, la dégradation de la qualité « Critique » et inférieures sera constatée.</w:t>
      </w:r>
    </w:p>
    <w:p w14:paraId="6DE35A2D" w14:textId="50F11DDD" w:rsidR="001C2DAC" w:rsidRPr="001E0445" w:rsidRDefault="00721588" w:rsidP="00122D7B">
      <w:pPr>
        <w:pStyle w:val="A2"/>
        <w:numPr>
          <w:ilvl w:val="1"/>
          <w:numId w:val="39"/>
        </w:numPr>
      </w:pPr>
      <w:r>
        <w:rPr>
          <w:rFonts w:eastAsia="Calibri"/>
        </w:rPr>
        <w:t xml:space="preserve"> </w:t>
      </w:r>
      <w:bookmarkStart w:id="218" w:name="_Toc207620029"/>
      <w:r>
        <w:rPr>
          <w:rFonts w:eastAsia="Calibri"/>
        </w:rPr>
        <w:t>I1-05 :</w:t>
      </w:r>
      <w:r w:rsidR="00EE7308">
        <w:rPr>
          <w:rFonts w:eastAsia="Calibri"/>
        </w:rPr>
        <w:t xml:space="preserve"> </w:t>
      </w:r>
      <w:r w:rsidR="00EE7308" w:rsidRPr="002B0140">
        <w:rPr>
          <w:rFonts w:eastAsia="Calibri"/>
        </w:rPr>
        <w:t>Respect de la fourniture des supports de présentation et des comptes rendus des instances de suivi</w:t>
      </w:r>
      <w:r w:rsidR="00EE7308">
        <w:rPr>
          <w:rFonts w:eastAsia="Calibri"/>
        </w:rPr>
        <w:t xml:space="preserve"> (marché</w:t>
      </w:r>
      <w:r w:rsidR="009A3CBB">
        <w:rPr>
          <w:rFonts w:eastAsia="Calibri"/>
        </w:rPr>
        <w:t xml:space="preserve"> et </w:t>
      </w:r>
      <w:r w:rsidR="009734D6">
        <w:rPr>
          <w:rFonts w:eastAsia="Calibri"/>
        </w:rPr>
        <w:t>opérationnelle</w:t>
      </w:r>
      <w:r w:rsidR="00EE7308">
        <w:rPr>
          <w:rFonts w:eastAsia="Calibri"/>
        </w:rPr>
        <w:t>)</w:t>
      </w:r>
      <w:bookmarkEnd w:id="218"/>
    </w:p>
    <w:p w14:paraId="46075773" w14:textId="77777777" w:rsidR="001C2DAC" w:rsidRPr="009729F5" w:rsidRDefault="001C2DAC" w:rsidP="009729F5">
      <w:pPr>
        <w:pStyle w:val="CorpsdeTexte0"/>
        <w:spacing w:before="120" w:after="240"/>
        <w:rPr>
          <w:rFonts w:ascii="Arial" w:hAnsi="Arial" w:cs="Arial"/>
          <w:sz w:val="20"/>
          <w:szCs w:val="20"/>
        </w:rPr>
      </w:pPr>
      <w:r w:rsidRPr="009729F5">
        <w:rPr>
          <w:rFonts w:ascii="Arial" w:hAnsi="Arial" w:cs="Arial"/>
          <w:sz w:val="20"/>
          <w:szCs w:val="20"/>
        </w:rPr>
        <w:t>Le support des comités de projets (et des comités produit) n’est pas transmis avant le comité afin de partager des informations actualisées lors de l’instance, sachant que des réunions kanban ont lieu entre chaque COPROJ et permettent de partager les éventuels problèmes/alertes.</w:t>
      </w:r>
    </w:p>
    <w:tbl>
      <w:tblPr>
        <w:tblStyle w:val="TableGrid0"/>
        <w:tblW w:w="9072" w:type="dxa"/>
        <w:tblInd w:w="0" w:type="dxa"/>
        <w:tbl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insideH w:val="single" w:sz="4" w:space="0" w:color="DEEAF6" w:themeColor="accent5" w:themeTint="33"/>
          <w:insideV w:val="single" w:sz="4" w:space="0" w:color="DEEAF6" w:themeColor="accent5" w:themeTint="33"/>
        </w:tblBorders>
        <w:tblCellMar>
          <w:top w:w="39" w:type="dxa"/>
          <w:left w:w="68" w:type="dxa"/>
          <w:right w:w="15" w:type="dxa"/>
        </w:tblCellMar>
        <w:tblLook w:val="04A0" w:firstRow="1" w:lastRow="0" w:firstColumn="1" w:lastColumn="0" w:noHBand="0" w:noVBand="1"/>
      </w:tblPr>
      <w:tblGrid>
        <w:gridCol w:w="2121"/>
        <w:gridCol w:w="6945"/>
        <w:gridCol w:w="6"/>
      </w:tblGrid>
      <w:tr w:rsidR="007E7637" w:rsidRPr="007E7637" w14:paraId="139AA26E" w14:textId="77777777" w:rsidTr="0B51F459">
        <w:tc>
          <w:tcPr>
            <w:tcW w:w="2121" w:type="dxa"/>
            <w:shd w:val="clear" w:color="auto" w:fill="0066A2"/>
          </w:tcPr>
          <w:p w14:paraId="22B2AE39" w14:textId="77777777" w:rsidR="001C2DAC" w:rsidRPr="009729F5" w:rsidRDefault="001C2DAC" w:rsidP="001E0445">
            <w:pPr>
              <w:spacing w:after="120"/>
              <w:ind w:left="85"/>
              <w:jc w:val="center"/>
              <w:rPr>
                <w:rFonts w:ascii="Arial" w:eastAsia="Lucida Sans" w:hAnsi="Arial" w:cs="Arial"/>
                <w:b/>
                <w:szCs w:val="20"/>
              </w:rPr>
            </w:pPr>
          </w:p>
        </w:tc>
        <w:tc>
          <w:tcPr>
            <w:tcW w:w="6951" w:type="dxa"/>
            <w:gridSpan w:val="2"/>
            <w:shd w:val="clear" w:color="auto" w:fill="0066A2"/>
          </w:tcPr>
          <w:p w14:paraId="3BD27336" w14:textId="4806E4B4" w:rsidR="001C2DAC" w:rsidRPr="009729F5" w:rsidRDefault="001C2DAC" w:rsidP="001E0445">
            <w:pPr>
              <w:spacing w:after="120"/>
              <w:ind w:left="85"/>
              <w:jc w:val="center"/>
              <w:rPr>
                <w:rFonts w:ascii="Arial" w:hAnsi="Arial" w:cs="Arial"/>
                <w:b/>
                <w:szCs w:val="20"/>
              </w:rPr>
            </w:pPr>
            <w:r w:rsidRPr="009729F5">
              <w:rPr>
                <w:rFonts w:ascii="Arial" w:eastAsia="Lucida Sans" w:hAnsi="Arial" w:cs="Arial"/>
                <w:b/>
                <w:szCs w:val="20"/>
              </w:rPr>
              <w:t>I</w:t>
            </w:r>
            <w:r w:rsidR="00D36ADC" w:rsidRPr="009729F5">
              <w:rPr>
                <w:rFonts w:ascii="Arial" w:eastAsia="Lucida Sans" w:hAnsi="Arial" w:cs="Arial"/>
                <w:b/>
                <w:szCs w:val="20"/>
              </w:rPr>
              <w:t>1</w:t>
            </w:r>
            <w:r w:rsidRPr="009729F5">
              <w:rPr>
                <w:rFonts w:ascii="Arial" w:eastAsia="Lucida Sans" w:hAnsi="Arial" w:cs="Arial"/>
                <w:b/>
                <w:szCs w:val="20"/>
              </w:rPr>
              <w:t>-</w:t>
            </w:r>
            <w:r w:rsidR="005F1B7B" w:rsidRPr="009729F5">
              <w:rPr>
                <w:rFonts w:ascii="Arial" w:eastAsia="Lucida Sans" w:hAnsi="Arial" w:cs="Arial"/>
                <w:b/>
                <w:szCs w:val="20"/>
              </w:rPr>
              <w:t>0</w:t>
            </w:r>
            <w:r w:rsidR="00F26F11" w:rsidRPr="009729F5">
              <w:rPr>
                <w:rFonts w:ascii="Arial" w:eastAsia="Lucida Sans" w:hAnsi="Arial" w:cs="Arial"/>
                <w:b/>
                <w:szCs w:val="20"/>
              </w:rPr>
              <w:t>5</w:t>
            </w:r>
          </w:p>
        </w:tc>
      </w:tr>
      <w:tr w:rsidR="007E7637" w:rsidRPr="007E7637" w14:paraId="53192245" w14:textId="77777777" w:rsidTr="0B51F459">
        <w:tc>
          <w:tcPr>
            <w:tcW w:w="2121" w:type="dxa"/>
            <w:shd w:val="clear" w:color="auto" w:fill="0066A2"/>
            <w:vAlign w:val="center"/>
          </w:tcPr>
          <w:p w14:paraId="2E561833" w14:textId="77777777" w:rsidR="001C2DAC" w:rsidRPr="009729F5" w:rsidRDefault="001C2DAC" w:rsidP="001E0445">
            <w:pPr>
              <w:spacing w:after="120"/>
              <w:rPr>
                <w:rFonts w:ascii="Arial" w:eastAsia="Lucida Sans" w:hAnsi="Arial" w:cs="Arial"/>
                <w:b/>
                <w:szCs w:val="20"/>
              </w:rPr>
            </w:pPr>
            <w:r w:rsidRPr="009729F5">
              <w:rPr>
                <w:rFonts w:ascii="Arial" w:eastAsia="Lucida Sans" w:hAnsi="Arial" w:cs="Arial"/>
                <w:szCs w:val="20"/>
              </w:rPr>
              <w:t xml:space="preserve">Description </w:t>
            </w:r>
          </w:p>
        </w:tc>
        <w:tc>
          <w:tcPr>
            <w:tcW w:w="6951" w:type="dxa"/>
            <w:gridSpan w:val="2"/>
          </w:tcPr>
          <w:p w14:paraId="05F1EDF1" w14:textId="76B78250" w:rsidR="00EA5E0A" w:rsidRDefault="00EA5E0A" w:rsidP="001E0445">
            <w:pPr>
              <w:pStyle w:val="ListeHierarchique"/>
              <w:numPr>
                <w:ilvl w:val="0"/>
                <w:numId w:val="0"/>
              </w:numPr>
              <w:spacing w:after="120"/>
              <w:ind w:left="77"/>
              <w:rPr>
                <w:rFonts w:ascii="Arial" w:hAnsi="Arial" w:cs="Arial"/>
                <w:sz w:val="20"/>
                <w:szCs w:val="20"/>
              </w:rPr>
            </w:pPr>
            <w:r>
              <w:rPr>
                <w:rFonts w:ascii="Arial" w:hAnsi="Arial" w:cs="Arial"/>
                <w:sz w:val="20"/>
                <w:szCs w:val="20"/>
              </w:rPr>
              <w:t>C</w:t>
            </w:r>
            <w:r w:rsidR="001C2DAC" w:rsidRPr="009729F5">
              <w:rPr>
                <w:rFonts w:ascii="Arial" w:hAnsi="Arial" w:cs="Arial"/>
                <w:sz w:val="20"/>
                <w:szCs w:val="20"/>
              </w:rPr>
              <w:t xml:space="preserve">omités mensuels </w:t>
            </w:r>
            <w:r>
              <w:rPr>
                <w:rFonts w:ascii="Arial" w:hAnsi="Arial" w:cs="Arial"/>
                <w:sz w:val="20"/>
                <w:szCs w:val="20"/>
              </w:rPr>
              <w:t xml:space="preserve">ou trimestriels </w:t>
            </w:r>
            <w:r w:rsidR="00BE11DF">
              <w:rPr>
                <w:rFonts w:ascii="Arial" w:hAnsi="Arial" w:cs="Arial"/>
                <w:sz w:val="20"/>
                <w:szCs w:val="20"/>
              </w:rPr>
              <w:t>(</w:t>
            </w:r>
            <w:r w:rsidR="00AD436F">
              <w:rPr>
                <w:rFonts w:ascii="Arial" w:hAnsi="Arial" w:cs="Arial"/>
                <w:sz w:val="20"/>
                <w:szCs w:val="20"/>
              </w:rPr>
              <w:t xml:space="preserve">marché </w:t>
            </w:r>
            <w:r w:rsidR="00BE11DF">
              <w:rPr>
                <w:rFonts w:ascii="Arial" w:hAnsi="Arial" w:cs="Arial"/>
                <w:sz w:val="20"/>
                <w:szCs w:val="20"/>
              </w:rPr>
              <w:t xml:space="preserve">ou </w:t>
            </w:r>
            <w:r w:rsidR="00B04671">
              <w:rPr>
                <w:rFonts w:ascii="Arial" w:hAnsi="Arial" w:cs="Arial"/>
                <w:sz w:val="20"/>
                <w:szCs w:val="20"/>
              </w:rPr>
              <w:t>opérationnel)</w:t>
            </w:r>
            <w:r w:rsidR="00F0041D">
              <w:rPr>
                <w:rFonts w:ascii="Arial" w:hAnsi="Arial" w:cs="Arial"/>
                <w:sz w:val="20"/>
                <w:szCs w:val="20"/>
              </w:rPr>
              <w:t> :</w:t>
            </w:r>
            <w:r w:rsidR="001C2DAC" w:rsidRPr="009729F5">
              <w:rPr>
                <w:rFonts w:ascii="Arial" w:hAnsi="Arial" w:cs="Arial"/>
                <w:sz w:val="20"/>
                <w:szCs w:val="20"/>
              </w:rPr>
              <w:t xml:space="preserve"> support &gt;= 3 jours ouvrés avant et premier CR &lt;= 5 jours ouvrés après ; </w:t>
            </w:r>
          </w:p>
          <w:p w14:paraId="37EB25E2" w14:textId="01110BC8" w:rsidR="001C2DAC" w:rsidRPr="009729F5" w:rsidRDefault="00EA5E0A" w:rsidP="001E0445">
            <w:pPr>
              <w:pStyle w:val="ListeHierarchique"/>
              <w:numPr>
                <w:ilvl w:val="0"/>
                <w:numId w:val="0"/>
              </w:numPr>
              <w:spacing w:after="120"/>
              <w:ind w:left="77"/>
              <w:rPr>
                <w:rFonts w:ascii="Arial" w:hAnsi="Arial" w:cs="Arial"/>
                <w:sz w:val="20"/>
                <w:szCs w:val="20"/>
              </w:rPr>
            </w:pPr>
            <w:r>
              <w:rPr>
                <w:rFonts w:ascii="Arial" w:hAnsi="Arial" w:cs="Arial"/>
                <w:sz w:val="20"/>
                <w:szCs w:val="20"/>
              </w:rPr>
              <w:t>C</w:t>
            </w:r>
            <w:r w:rsidR="00F0041D" w:rsidRPr="009729F5">
              <w:rPr>
                <w:rFonts w:ascii="Arial" w:hAnsi="Arial" w:cs="Arial"/>
                <w:sz w:val="20"/>
                <w:szCs w:val="20"/>
              </w:rPr>
              <w:t xml:space="preserve">omités </w:t>
            </w:r>
            <w:r w:rsidR="00A51156" w:rsidRPr="009729F5">
              <w:rPr>
                <w:rFonts w:ascii="Arial" w:hAnsi="Arial" w:cs="Arial"/>
                <w:sz w:val="20"/>
                <w:szCs w:val="20"/>
              </w:rPr>
              <w:t>hebdomadaires</w:t>
            </w:r>
            <w:r w:rsidR="00A51156">
              <w:rPr>
                <w:rFonts w:ascii="Arial" w:hAnsi="Arial" w:cs="Arial"/>
                <w:sz w:val="20"/>
                <w:szCs w:val="20"/>
              </w:rPr>
              <w:t> : (</w:t>
            </w:r>
            <w:r w:rsidR="00F0041D" w:rsidRPr="009729F5">
              <w:rPr>
                <w:rFonts w:ascii="Arial" w:hAnsi="Arial" w:cs="Arial"/>
                <w:sz w:val="20"/>
                <w:szCs w:val="20"/>
              </w:rPr>
              <w:t>projet</w:t>
            </w:r>
            <w:r w:rsidR="00F44EB8">
              <w:rPr>
                <w:rFonts w:ascii="Arial" w:hAnsi="Arial" w:cs="Arial"/>
                <w:sz w:val="20"/>
                <w:szCs w:val="20"/>
              </w:rPr>
              <w:t xml:space="preserve">, </w:t>
            </w:r>
            <w:r w:rsidR="00F0041D" w:rsidRPr="009729F5">
              <w:rPr>
                <w:rFonts w:ascii="Arial" w:hAnsi="Arial" w:cs="Arial"/>
                <w:sz w:val="20"/>
                <w:szCs w:val="20"/>
              </w:rPr>
              <w:t>produit</w:t>
            </w:r>
            <w:r w:rsidR="00A51156">
              <w:rPr>
                <w:rFonts w:ascii="Arial" w:hAnsi="Arial" w:cs="Arial"/>
                <w:sz w:val="20"/>
                <w:szCs w:val="20"/>
              </w:rPr>
              <w:t xml:space="preserve">, </w:t>
            </w:r>
            <w:r w:rsidR="00526D2C">
              <w:rPr>
                <w:rFonts w:ascii="Arial" w:hAnsi="Arial" w:cs="Arial"/>
                <w:sz w:val="20"/>
                <w:szCs w:val="20"/>
              </w:rPr>
              <w:t xml:space="preserve">ou </w:t>
            </w:r>
            <w:r w:rsidR="00A51156">
              <w:rPr>
                <w:rFonts w:ascii="Arial" w:hAnsi="Arial" w:cs="Arial"/>
                <w:sz w:val="20"/>
                <w:szCs w:val="20"/>
              </w:rPr>
              <w:t>o</w:t>
            </w:r>
            <w:r w:rsidR="00526D2C">
              <w:rPr>
                <w:rFonts w:ascii="Arial" w:hAnsi="Arial" w:cs="Arial"/>
                <w:sz w:val="20"/>
                <w:szCs w:val="20"/>
              </w:rPr>
              <w:t>pérationnels</w:t>
            </w:r>
            <w:r w:rsidR="00F44EB8">
              <w:rPr>
                <w:rFonts w:ascii="Arial" w:hAnsi="Arial" w:cs="Arial"/>
                <w:sz w:val="20"/>
                <w:szCs w:val="20"/>
              </w:rPr>
              <w:t xml:space="preserve"> </w:t>
            </w:r>
            <w:proofErr w:type="gramStart"/>
            <w:r w:rsidR="00F44EB8">
              <w:rPr>
                <w:rFonts w:ascii="Arial" w:hAnsi="Arial" w:cs="Arial"/>
                <w:sz w:val="20"/>
                <w:szCs w:val="20"/>
              </w:rPr>
              <w:t>TMA..</w:t>
            </w:r>
            <w:proofErr w:type="gramEnd"/>
            <w:r w:rsidR="00F44EB8">
              <w:rPr>
                <w:rFonts w:ascii="Arial" w:hAnsi="Arial" w:cs="Arial"/>
                <w:sz w:val="20"/>
                <w:szCs w:val="20"/>
              </w:rPr>
              <w:t xml:space="preserve">) </w:t>
            </w:r>
            <w:r w:rsidR="001C2DAC" w:rsidRPr="009729F5">
              <w:rPr>
                <w:rFonts w:ascii="Arial" w:hAnsi="Arial" w:cs="Arial"/>
                <w:sz w:val="20"/>
                <w:szCs w:val="20"/>
              </w:rPr>
              <w:t>: support &gt;= 1 jour ouvré avant et premier CR : &lt;= 2 jours ouvrés après)</w:t>
            </w:r>
          </w:p>
        </w:tc>
      </w:tr>
      <w:tr w:rsidR="007E7637" w:rsidRPr="007E7637" w14:paraId="2A419B84" w14:textId="77777777" w:rsidTr="0B51F459">
        <w:tc>
          <w:tcPr>
            <w:tcW w:w="2121" w:type="dxa"/>
            <w:shd w:val="clear" w:color="auto" w:fill="0066A2"/>
            <w:vAlign w:val="center"/>
          </w:tcPr>
          <w:p w14:paraId="7B89DC81" w14:textId="31F7D3B9" w:rsidR="00386185" w:rsidRPr="009729F5" w:rsidRDefault="00386185" w:rsidP="001E0445">
            <w:pPr>
              <w:spacing w:after="120"/>
              <w:rPr>
                <w:rFonts w:ascii="Arial" w:eastAsia="Lucida Sans" w:hAnsi="Arial" w:cs="Arial"/>
                <w:szCs w:val="20"/>
              </w:rPr>
            </w:pPr>
            <w:r w:rsidRPr="009729F5">
              <w:rPr>
                <w:rFonts w:ascii="Arial" w:eastAsia="Lucida Sans" w:hAnsi="Arial" w:cs="Arial"/>
                <w:szCs w:val="20"/>
              </w:rPr>
              <w:t>Soumis à pénalité</w:t>
            </w:r>
          </w:p>
        </w:tc>
        <w:tc>
          <w:tcPr>
            <w:tcW w:w="6951" w:type="dxa"/>
            <w:gridSpan w:val="2"/>
            <w:vAlign w:val="center"/>
          </w:tcPr>
          <w:p w14:paraId="72DD2E2E" w14:textId="2CCCFA81" w:rsidR="00386185" w:rsidRPr="009729F5" w:rsidRDefault="004368CE" w:rsidP="001E0445">
            <w:pPr>
              <w:pStyle w:val="ListeHierarchique"/>
              <w:numPr>
                <w:ilvl w:val="0"/>
                <w:numId w:val="0"/>
              </w:numPr>
              <w:spacing w:after="120"/>
              <w:ind w:left="360" w:hanging="360"/>
              <w:rPr>
                <w:rFonts w:ascii="Arial" w:eastAsia="Lucida Sans" w:hAnsi="Arial" w:cs="Arial"/>
                <w:sz w:val="20"/>
                <w:szCs w:val="20"/>
              </w:rPr>
            </w:pPr>
            <w:r w:rsidRPr="009729F5">
              <w:rPr>
                <w:rFonts w:ascii="Arial" w:eastAsia="Lucida Sans" w:hAnsi="Arial" w:cs="Arial"/>
                <w:sz w:val="20"/>
                <w:szCs w:val="20"/>
              </w:rPr>
              <w:t>NON</w:t>
            </w:r>
          </w:p>
        </w:tc>
      </w:tr>
      <w:tr w:rsidR="007E7637" w:rsidRPr="007E7637" w14:paraId="02C26E44" w14:textId="77777777" w:rsidTr="0B51F459">
        <w:tc>
          <w:tcPr>
            <w:tcW w:w="2121" w:type="dxa"/>
            <w:shd w:val="clear" w:color="auto" w:fill="0066A2"/>
            <w:vAlign w:val="center"/>
          </w:tcPr>
          <w:p w14:paraId="0644A2BD" w14:textId="77777777" w:rsidR="001C2DAC" w:rsidRPr="009729F5" w:rsidRDefault="001C2DAC" w:rsidP="001E0445">
            <w:pPr>
              <w:spacing w:after="120"/>
              <w:rPr>
                <w:rFonts w:ascii="Arial" w:eastAsia="Lucida Sans" w:hAnsi="Arial" w:cs="Arial"/>
                <w:b/>
                <w:szCs w:val="20"/>
              </w:rPr>
            </w:pPr>
            <w:r w:rsidRPr="009729F5">
              <w:rPr>
                <w:rFonts w:ascii="Arial" w:eastAsia="Lucida Sans" w:hAnsi="Arial" w:cs="Arial"/>
                <w:szCs w:val="20"/>
              </w:rPr>
              <w:t xml:space="preserve">Activité concernée </w:t>
            </w:r>
          </w:p>
        </w:tc>
        <w:tc>
          <w:tcPr>
            <w:tcW w:w="6951" w:type="dxa"/>
            <w:gridSpan w:val="2"/>
            <w:vAlign w:val="center"/>
          </w:tcPr>
          <w:p w14:paraId="1223CED5" w14:textId="0044D541" w:rsidR="001C2DAC" w:rsidRPr="009729F5" w:rsidRDefault="003D7BDA" w:rsidP="001E0445">
            <w:pPr>
              <w:pStyle w:val="ListeHierarchique"/>
              <w:numPr>
                <w:ilvl w:val="0"/>
                <w:numId w:val="0"/>
              </w:numPr>
              <w:spacing w:after="120"/>
              <w:ind w:left="360" w:hanging="360"/>
              <w:rPr>
                <w:rFonts w:ascii="Arial" w:hAnsi="Arial" w:cs="Arial"/>
                <w:sz w:val="20"/>
                <w:szCs w:val="20"/>
              </w:rPr>
            </w:pPr>
            <w:r>
              <w:rPr>
                <w:rFonts w:ascii="Arial" w:eastAsia="Lucida Sans" w:hAnsi="Arial" w:cs="Arial"/>
                <w:sz w:val="20"/>
                <w:szCs w:val="20"/>
              </w:rPr>
              <w:t>Toute</w:t>
            </w:r>
          </w:p>
        </w:tc>
      </w:tr>
      <w:tr w:rsidR="007E7637" w:rsidRPr="007E7637" w14:paraId="418A210A" w14:textId="77777777" w:rsidTr="0B51F459">
        <w:tc>
          <w:tcPr>
            <w:tcW w:w="2121" w:type="dxa"/>
            <w:shd w:val="clear" w:color="auto" w:fill="0066A2"/>
            <w:vAlign w:val="center"/>
          </w:tcPr>
          <w:p w14:paraId="780CD29C" w14:textId="77777777" w:rsidR="001C2DAC" w:rsidRPr="009729F5" w:rsidRDefault="001C2DAC" w:rsidP="001E0445">
            <w:pPr>
              <w:spacing w:after="120"/>
              <w:rPr>
                <w:rFonts w:ascii="Arial" w:eastAsia="Lucida Sans" w:hAnsi="Arial" w:cs="Arial"/>
                <w:b/>
                <w:szCs w:val="20"/>
              </w:rPr>
            </w:pPr>
            <w:r w:rsidRPr="009729F5">
              <w:rPr>
                <w:rFonts w:ascii="Arial" w:eastAsia="Lucida Sans" w:hAnsi="Arial" w:cs="Arial"/>
                <w:szCs w:val="20"/>
              </w:rPr>
              <w:t xml:space="preserve">Unité de mesure </w:t>
            </w:r>
          </w:p>
        </w:tc>
        <w:tc>
          <w:tcPr>
            <w:tcW w:w="6951" w:type="dxa"/>
            <w:gridSpan w:val="2"/>
            <w:shd w:val="clear" w:color="auto" w:fill="D9E2F3" w:themeFill="accent1" w:themeFillTint="33"/>
          </w:tcPr>
          <w:p w14:paraId="1EF89573" w14:textId="77777777" w:rsidR="001C2DAC" w:rsidRPr="009729F5" w:rsidRDefault="001C2DAC" w:rsidP="001E0445">
            <w:pPr>
              <w:spacing w:after="120"/>
              <w:ind w:left="1"/>
              <w:rPr>
                <w:rFonts w:ascii="Arial" w:hAnsi="Arial" w:cs="Arial"/>
                <w:szCs w:val="20"/>
              </w:rPr>
            </w:pPr>
            <w:r w:rsidRPr="009729F5">
              <w:rPr>
                <w:rFonts w:ascii="Arial" w:eastAsia="Lucida Sans" w:hAnsi="Arial" w:cs="Arial"/>
                <w:szCs w:val="20"/>
              </w:rPr>
              <w:t xml:space="preserve">% </w:t>
            </w:r>
          </w:p>
        </w:tc>
      </w:tr>
      <w:tr w:rsidR="007E7637" w:rsidRPr="007E7637" w14:paraId="3BF50D4A" w14:textId="77777777" w:rsidTr="0B51F459">
        <w:tc>
          <w:tcPr>
            <w:tcW w:w="2121" w:type="dxa"/>
            <w:shd w:val="clear" w:color="auto" w:fill="0066A2"/>
            <w:vAlign w:val="center"/>
          </w:tcPr>
          <w:p w14:paraId="6B224250" w14:textId="77777777" w:rsidR="001C2DAC" w:rsidRPr="009729F5" w:rsidRDefault="001C2DAC" w:rsidP="001E0445">
            <w:pPr>
              <w:tabs>
                <w:tab w:val="center" w:pos="976"/>
                <w:tab w:val="right" w:pos="2038"/>
              </w:tabs>
              <w:spacing w:after="120"/>
              <w:rPr>
                <w:rFonts w:ascii="Arial" w:eastAsia="Lucida Sans" w:hAnsi="Arial" w:cs="Arial"/>
                <w:b/>
                <w:szCs w:val="20"/>
              </w:rPr>
            </w:pPr>
            <w:r w:rsidRPr="009729F5">
              <w:rPr>
                <w:rFonts w:ascii="Arial" w:eastAsia="Lucida Sans" w:hAnsi="Arial" w:cs="Arial"/>
                <w:szCs w:val="20"/>
              </w:rPr>
              <w:lastRenderedPageBreak/>
              <w:t xml:space="preserve">&lt;Mode de calcul </w:t>
            </w:r>
            <w:r w:rsidRPr="009729F5">
              <w:rPr>
                <w:rFonts w:ascii="Arial" w:eastAsia="Lucida Sans" w:hAnsi="Arial" w:cs="Arial"/>
                <w:szCs w:val="20"/>
              </w:rPr>
              <w:br/>
            </w:r>
          </w:p>
        </w:tc>
        <w:tc>
          <w:tcPr>
            <w:tcW w:w="6951" w:type="dxa"/>
            <w:gridSpan w:val="2"/>
          </w:tcPr>
          <w:p w14:paraId="1C56F46C" w14:textId="77777777" w:rsidR="001C2DAC" w:rsidRPr="009729F5" w:rsidRDefault="001C2DAC" w:rsidP="001E0445">
            <w:pPr>
              <w:spacing w:after="120"/>
              <w:ind w:left="1"/>
              <w:rPr>
                <w:rFonts w:ascii="Arial" w:hAnsi="Arial" w:cs="Arial"/>
                <w:szCs w:val="20"/>
              </w:rPr>
            </w:pPr>
            <w:r w:rsidRPr="009729F5">
              <w:rPr>
                <w:rFonts w:ascii="Arial" w:hAnsi="Arial" w:cs="Arial"/>
                <w:szCs w:val="20"/>
              </w:rPr>
              <w:t>Date d’émission du support ou du CR</w:t>
            </w:r>
          </w:p>
          <w:p w14:paraId="4EEB825D" w14:textId="77777777" w:rsidR="001C2DAC" w:rsidRPr="009729F5" w:rsidRDefault="001C2DAC" w:rsidP="001E0445">
            <w:pPr>
              <w:spacing w:after="120"/>
              <w:ind w:left="1"/>
              <w:rPr>
                <w:rFonts w:ascii="Arial" w:hAnsi="Arial" w:cs="Arial"/>
                <w:szCs w:val="20"/>
              </w:rPr>
            </w:pPr>
            <w:r w:rsidRPr="009729F5">
              <w:rPr>
                <w:rFonts w:ascii="Arial" w:hAnsi="Arial" w:cs="Arial"/>
                <w:szCs w:val="20"/>
              </w:rPr>
              <w:t>Date du comité</w:t>
            </w:r>
          </w:p>
        </w:tc>
      </w:tr>
      <w:tr w:rsidR="007E7637" w:rsidRPr="007E7637" w14:paraId="42DE2AEC" w14:textId="77777777" w:rsidTr="0B51F459">
        <w:tc>
          <w:tcPr>
            <w:tcW w:w="2121" w:type="dxa"/>
            <w:shd w:val="clear" w:color="auto" w:fill="0066A2"/>
            <w:vAlign w:val="center"/>
          </w:tcPr>
          <w:p w14:paraId="430BB21D" w14:textId="77777777" w:rsidR="001C2DAC" w:rsidRPr="009729F5" w:rsidRDefault="001C2DAC" w:rsidP="001E0445">
            <w:pPr>
              <w:spacing w:after="120"/>
              <w:rPr>
                <w:rFonts w:ascii="Arial" w:eastAsia="Lucida Sans" w:hAnsi="Arial" w:cs="Arial"/>
                <w:b/>
                <w:szCs w:val="20"/>
              </w:rPr>
            </w:pPr>
            <w:r w:rsidRPr="009729F5">
              <w:rPr>
                <w:rFonts w:ascii="Arial" w:eastAsia="Lucida Sans" w:hAnsi="Arial" w:cs="Arial"/>
                <w:szCs w:val="20"/>
              </w:rPr>
              <w:t xml:space="preserve">Origine des données </w:t>
            </w:r>
          </w:p>
        </w:tc>
        <w:tc>
          <w:tcPr>
            <w:tcW w:w="6951" w:type="dxa"/>
            <w:gridSpan w:val="2"/>
            <w:shd w:val="clear" w:color="auto" w:fill="D9E2F3" w:themeFill="accent1" w:themeFillTint="33"/>
          </w:tcPr>
          <w:p w14:paraId="131FB7E3" w14:textId="524312C6" w:rsidR="001C2DAC" w:rsidRPr="009729F5" w:rsidRDefault="001C2DAC" w:rsidP="001E0445">
            <w:pPr>
              <w:pStyle w:val="ListeHierarchique"/>
              <w:numPr>
                <w:ilvl w:val="0"/>
                <w:numId w:val="0"/>
              </w:numPr>
              <w:spacing w:after="120"/>
              <w:ind w:left="360" w:hanging="360"/>
              <w:rPr>
                <w:rFonts w:ascii="Arial" w:eastAsia="Lucida Sans" w:hAnsi="Arial" w:cs="Arial"/>
                <w:sz w:val="20"/>
                <w:szCs w:val="20"/>
              </w:rPr>
            </w:pPr>
            <w:r w:rsidRPr="009729F5">
              <w:rPr>
                <w:rFonts w:ascii="Arial" w:eastAsia="Lucida Sans" w:hAnsi="Arial" w:cs="Arial"/>
                <w:sz w:val="20"/>
                <w:szCs w:val="20"/>
              </w:rPr>
              <w:t xml:space="preserve">Suivi Excel sur date de mail ou dépôt dans </w:t>
            </w:r>
            <w:proofErr w:type="spellStart"/>
            <w:r w:rsidRPr="009729F5">
              <w:rPr>
                <w:rFonts w:ascii="Arial" w:eastAsia="Lucida Sans" w:hAnsi="Arial" w:cs="Arial"/>
                <w:sz w:val="20"/>
                <w:szCs w:val="20"/>
              </w:rPr>
              <w:t>Sharepoint</w:t>
            </w:r>
            <w:proofErr w:type="spellEnd"/>
            <w:r w:rsidRPr="009729F5">
              <w:rPr>
                <w:rFonts w:ascii="Arial" w:eastAsia="Lucida Sans" w:hAnsi="Arial" w:cs="Arial"/>
                <w:sz w:val="20"/>
                <w:szCs w:val="20"/>
              </w:rPr>
              <w:t>/Teams</w:t>
            </w:r>
          </w:p>
        </w:tc>
      </w:tr>
      <w:tr w:rsidR="007E7637" w:rsidRPr="007E7637" w14:paraId="240DFC9D" w14:textId="77777777" w:rsidTr="0B51F459">
        <w:tc>
          <w:tcPr>
            <w:tcW w:w="2121" w:type="dxa"/>
            <w:shd w:val="clear" w:color="auto" w:fill="0066A2"/>
            <w:vAlign w:val="center"/>
          </w:tcPr>
          <w:p w14:paraId="6021870F" w14:textId="77777777" w:rsidR="001C2DAC" w:rsidRPr="009729F5" w:rsidRDefault="001C2DAC" w:rsidP="001E0445">
            <w:pPr>
              <w:spacing w:after="120"/>
              <w:rPr>
                <w:rFonts w:ascii="Arial" w:eastAsia="Lucida Sans" w:hAnsi="Arial" w:cs="Arial"/>
                <w:b/>
                <w:szCs w:val="20"/>
              </w:rPr>
            </w:pPr>
            <w:r w:rsidRPr="009729F5">
              <w:rPr>
                <w:rFonts w:ascii="Arial" w:eastAsia="Lucida Sans" w:hAnsi="Arial" w:cs="Arial"/>
                <w:szCs w:val="20"/>
              </w:rPr>
              <w:t xml:space="preserve">Fréquence de mesure </w:t>
            </w:r>
          </w:p>
        </w:tc>
        <w:tc>
          <w:tcPr>
            <w:tcW w:w="6951" w:type="dxa"/>
            <w:gridSpan w:val="2"/>
          </w:tcPr>
          <w:p w14:paraId="014736CD" w14:textId="00B79AD7" w:rsidR="001C2DAC" w:rsidRPr="009729F5" w:rsidRDefault="00200C0F" w:rsidP="001E0445">
            <w:pPr>
              <w:pStyle w:val="ListeHierarchique"/>
              <w:numPr>
                <w:ilvl w:val="0"/>
                <w:numId w:val="0"/>
              </w:numPr>
              <w:spacing w:after="120"/>
              <w:ind w:left="360" w:hanging="360"/>
              <w:rPr>
                <w:rFonts w:ascii="Arial" w:eastAsia="Lucida Sans" w:hAnsi="Arial" w:cs="Arial"/>
                <w:sz w:val="20"/>
                <w:szCs w:val="20"/>
              </w:rPr>
            </w:pPr>
            <w:r w:rsidRPr="009729F5">
              <w:rPr>
                <w:rFonts w:ascii="Arial" w:eastAsia="Lucida Sans" w:hAnsi="Arial" w:cs="Arial"/>
                <w:sz w:val="20"/>
                <w:szCs w:val="20"/>
              </w:rPr>
              <w:t>Mensuelle lors des COPIL</w:t>
            </w:r>
            <w:r>
              <w:rPr>
                <w:rFonts w:ascii="Arial" w:eastAsia="Lucida Sans" w:hAnsi="Arial" w:cs="Arial"/>
                <w:sz w:val="20"/>
                <w:szCs w:val="20"/>
              </w:rPr>
              <w:t xml:space="preserve"> et </w:t>
            </w:r>
            <w:r>
              <w:rPr>
                <w:rFonts w:ascii="Arial" w:eastAsia="Lucida Sans" w:hAnsi="Arial" w:cs="Arial"/>
                <w:szCs w:val="20"/>
              </w:rPr>
              <w:t xml:space="preserve">à minima </w:t>
            </w:r>
            <w:r>
              <w:rPr>
                <w:rFonts w:ascii="Arial" w:eastAsia="Lucida Sans" w:hAnsi="Arial" w:cs="Arial"/>
                <w:sz w:val="20"/>
                <w:szCs w:val="20"/>
              </w:rPr>
              <w:t>trimestrielle lors des Comité Pilotage Marché</w:t>
            </w:r>
          </w:p>
        </w:tc>
      </w:tr>
      <w:tr w:rsidR="007E7637" w:rsidRPr="007E7637" w14:paraId="502BBD70" w14:textId="77777777" w:rsidTr="0B51F459">
        <w:tc>
          <w:tcPr>
            <w:tcW w:w="2121" w:type="dxa"/>
            <w:shd w:val="clear" w:color="auto" w:fill="0066A2"/>
            <w:vAlign w:val="center"/>
          </w:tcPr>
          <w:p w14:paraId="47A0D7F8" w14:textId="77777777" w:rsidR="001C2DAC" w:rsidRPr="009729F5" w:rsidRDefault="001C2DAC" w:rsidP="001E0445">
            <w:pPr>
              <w:spacing w:after="120"/>
              <w:rPr>
                <w:rFonts w:ascii="Arial" w:eastAsia="Lucida Sans" w:hAnsi="Arial" w:cs="Arial"/>
                <w:b/>
                <w:szCs w:val="20"/>
              </w:rPr>
            </w:pPr>
            <w:r w:rsidRPr="009729F5">
              <w:rPr>
                <w:rFonts w:ascii="Arial" w:eastAsia="Lucida Sans" w:hAnsi="Arial" w:cs="Arial"/>
                <w:szCs w:val="20"/>
              </w:rPr>
              <w:t xml:space="preserve">Valeur cible </w:t>
            </w:r>
          </w:p>
        </w:tc>
        <w:tc>
          <w:tcPr>
            <w:tcW w:w="6951" w:type="dxa"/>
            <w:gridSpan w:val="2"/>
            <w:shd w:val="clear" w:color="auto" w:fill="D9E2F3" w:themeFill="accent1" w:themeFillTint="33"/>
          </w:tcPr>
          <w:p w14:paraId="008A2EA2" w14:textId="77777777" w:rsidR="001C2DAC" w:rsidRPr="009729F5" w:rsidRDefault="001C2DAC" w:rsidP="001E0445">
            <w:pPr>
              <w:spacing w:after="120"/>
              <w:ind w:left="1"/>
              <w:rPr>
                <w:rFonts w:ascii="Arial" w:hAnsi="Arial" w:cs="Arial"/>
                <w:szCs w:val="20"/>
              </w:rPr>
            </w:pPr>
            <w:r w:rsidRPr="009729F5">
              <w:rPr>
                <w:rFonts w:ascii="Arial" w:hAnsi="Arial" w:cs="Arial"/>
                <w:szCs w:val="20"/>
              </w:rPr>
              <w:t>0 non-conformité</w:t>
            </w:r>
          </w:p>
        </w:tc>
      </w:tr>
      <w:tr w:rsidR="007E7637" w:rsidRPr="007E7637" w14:paraId="10E7ECF1" w14:textId="77777777" w:rsidTr="0B51F459">
        <w:tc>
          <w:tcPr>
            <w:tcW w:w="2121" w:type="dxa"/>
            <w:shd w:val="clear" w:color="auto" w:fill="0066A2"/>
            <w:vAlign w:val="center"/>
          </w:tcPr>
          <w:p w14:paraId="390F618F" w14:textId="77777777" w:rsidR="001C2DAC" w:rsidRPr="009729F5" w:rsidRDefault="001C2DAC" w:rsidP="001E0445">
            <w:pPr>
              <w:spacing w:after="120"/>
              <w:rPr>
                <w:rFonts w:ascii="Arial" w:eastAsia="Lucida Sans" w:hAnsi="Arial" w:cs="Arial"/>
                <w:b/>
                <w:szCs w:val="20"/>
              </w:rPr>
            </w:pPr>
            <w:r w:rsidRPr="009729F5">
              <w:rPr>
                <w:rFonts w:ascii="Arial" w:eastAsia="Lucida Sans" w:hAnsi="Arial" w:cs="Arial"/>
                <w:szCs w:val="20"/>
              </w:rPr>
              <w:t xml:space="preserve">Valeur admissible </w:t>
            </w:r>
          </w:p>
        </w:tc>
        <w:tc>
          <w:tcPr>
            <w:tcW w:w="6951" w:type="dxa"/>
            <w:gridSpan w:val="2"/>
          </w:tcPr>
          <w:p w14:paraId="356E1B97" w14:textId="77777777" w:rsidR="001C2DAC" w:rsidRPr="009729F5" w:rsidRDefault="001C2DAC" w:rsidP="001E0445">
            <w:pPr>
              <w:spacing w:after="120"/>
              <w:ind w:left="1"/>
              <w:rPr>
                <w:rFonts w:ascii="Arial" w:hAnsi="Arial" w:cs="Arial"/>
                <w:szCs w:val="20"/>
              </w:rPr>
            </w:pPr>
            <w:r w:rsidRPr="009729F5">
              <w:rPr>
                <w:rFonts w:ascii="Arial" w:hAnsi="Arial" w:cs="Arial"/>
                <w:szCs w:val="20"/>
              </w:rPr>
              <w:t>1 écart pour l’ensemble des comités du mois</w:t>
            </w:r>
            <w:r w:rsidR="009A2BEE" w:rsidRPr="009729F5">
              <w:rPr>
                <w:rFonts w:ascii="Arial" w:hAnsi="Arial" w:cs="Arial"/>
                <w:szCs w:val="20"/>
              </w:rPr>
              <w:t xml:space="preserve">, hors </w:t>
            </w:r>
            <w:proofErr w:type="gramStart"/>
            <w:r w:rsidR="009A2BEE" w:rsidRPr="009729F5">
              <w:rPr>
                <w:rFonts w:ascii="Arial" w:hAnsi="Arial" w:cs="Arial"/>
                <w:szCs w:val="20"/>
              </w:rPr>
              <w:t>CPL</w:t>
            </w:r>
            <w:r w:rsidRPr="009729F5">
              <w:rPr>
                <w:rFonts w:ascii="Arial" w:hAnsi="Arial" w:cs="Arial"/>
                <w:szCs w:val="20"/>
              </w:rPr>
              <w:t>:</w:t>
            </w:r>
            <w:proofErr w:type="gramEnd"/>
            <w:r w:rsidRPr="009729F5">
              <w:rPr>
                <w:rFonts w:ascii="Arial" w:hAnsi="Arial" w:cs="Arial"/>
                <w:szCs w:val="20"/>
              </w:rPr>
              <w:t xml:space="preserve"> support et </w:t>
            </w:r>
            <w:proofErr w:type="spellStart"/>
            <w:r w:rsidRPr="009729F5">
              <w:rPr>
                <w:rFonts w:ascii="Arial" w:hAnsi="Arial" w:cs="Arial"/>
                <w:szCs w:val="20"/>
              </w:rPr>
              <w:t>CRs</w:t>
            </w:r>
            <w:proofErr w:type="spellEnd"/>
          </w:p>
          <w:p w14:paraId="1E1E7129" w14:textId="6EE631CB" w:rsidR="009A2BEE" w:rsidRPr="009729F5" w:rsidRDefault="009A2BEE" w:rsidP="001E0445">
            <w:pPr>
              <w:pStyle w:val="Corpsdetexte"/>
              <w:spacing w:before="0" w:after="120"/>
              <w:rPr>
                <w:rFonts w:ascii="Arial" w:hAnsi="Arial" w:cs="Arial"/>
                <w:szCs w:val="20"/>
              </w:rPr>
            </w:pPr>
            <w:r w:rsidRPr="009729F5">
              <w:rPr>
                <w:rFonts w:ascii="Arial" w:hAnsi="Arial" w:cs="Arial"/>
                <w:szCs w:val="20"/>
              </w:rPr>
              <w:t xml:space="preserve">CPL 0 </w:t>
            </w:r>
            <w:proofErr w:type="spellStart"/>
            <w:proofErr w:type="gramStart"/>
            <w:r w:rsidRPr="009729F5">
              <w:rPr>
                <w:rFonts w:ascii="Arial" w:hAnsi="Arial" w:cs="Arial"/>
                <w:szCs w:val="20"/>
              </w:rPr>
              <w:t>non conformité</w:t>
            </w:r>
            <w:proofErr w:type="spellEnd"/>
            <w:proofErr w:type="gramEnd"/>
          </w:p>
        </w:tc>
      </w:tr>
      <w:tr w:rsidR="007E7637" w:rsidRPr="007E7637" w14:paraId="4A8600F0" w14:textId="77777777" w:rsidTr="0B51F459">
        <w:tblPrEx>
          <w:tblCellMar>
            <w:right w:w="13" w:type="dxa"/>
          </w:tblCellMar>
        </w:tblPrEx>
        <w:trPr>
          <w:gridAfter w:val="1"/>
          <w:wAfter w:w="6" w:type="dxa"/>
        </w:trPr>
        <w:tc>
          <w:tcPr>
            <w:tcW w:w="2121" w:type="dxa"/>
            <w:shd w:val="clear" w:color="auto" w:fill="0066A2"/>
            <w:vAlign w:val="center"/>
          </w:tcPr>
          <w:p w14:paraId="2C799220" w14:textId="1FB1B64B" w:rsidR="001C2DAC" w:rsidRPr="009729F5" w:rsidRDefault="005054F4" w:rsidP="001E0445">
            <w:pPr>
              <w:spacing w:after="120"/>
              <w:rPr>
                <w:rFonts w:ascii="Arial" w:hAnsi="Arial" w:cs="Arial"/>
                <w:szCs w:val="20"/>
              </w:rPr>
            </w:pPr>
            <w:r>
              <w:rPr>
                <w:rFonts w:ascii="Arial" w:eastAsia="Lucida Sans" w:hAnsi="Arial" w:cs="Arial"/>
                <w:szCs w:val="20"/>
              </w:rPr>
              <w:t>Exemple d’i</w:t>
            </w:r>
            <w:r w:rsidR="001C2DAC" w:rsidRPr="009729F5">
              <w:rPr>
                <w:rFonts w:ascii="Arial" w:eastAsia="Lucida Sans" w:hAnsi="Arial" w:cs="Arial"/>
                <w:szCs w:val="20"/>
              </w:rPr>
              <w:t>nformations restituées</w:t>
            </w:r>
          </w:p>
        </w:tc>
        <w:tc>
          <w:tcPr>
            <w:tcW w:w="6945" w:type="dxa"/>
          </w:tcPr>
          <w:tbl>
            <w:tblPr>
              <w:tblStyle w:val="Grilledutableau"/>
              <w:tblW w:w="0" w:type="auto"/>
              <w:tblLook w:val="04A0" w:firstRow="1" w:lastRow="0" w:firstColumn="1" w:lastColumn="0" w:noHBand="0" w:noVBand="1"/>
            </w:tblPr>
            <w:tblGrid>
              <w:gridCol w:w="1050"/>
              <w:gridCol w:w="1022"/>
              <w:gridCol w:w="1078"/>
              <w:gridCol w:w="786"/>
              <w:gridCol w:w="1096"/>
              <w:gridCol w:w="896"/>
            </w:tblGrid>
            <w:tr w:rsidR="007E7637" w:rsidRPr="007E7637" w14:paraId="4E966814" w14:textId="77777777" w:rsidTr="001E0445">
              <w:tc>
                <w:tcPr>
                  <w:tcW w:w="1050" w:type="dxa"/>
                </w:tcPr>
                <w:p w14:paraId="244F92F0" w14:textId="77777777" w:rsidR="001C2DAC" w:rsidRPr="009729F5" w:rsidRDefault="001C2DAC" w:rsidP="001E0445">
                  <w:pPr>
                    <w:pStyle w:val="ListeHierarchique"/>
                    <w:numPr>
                      <w:ilvl w:val="0"/>
                      <w:numId w:val="0"/>
                    </w:numPr>
                    <w:spacing w:after="120"/>
                    <w:rPr>
                      <w:rFonts w:ascii="Arial" w:eastAsia="Lucida Sans" w:hAnsi="Arial" w:cs="Arial"/>
                      <w:sz w:val="20"/>
                      <w:szCs w:val="20"/>
                    </w:rPr>
                  </w:pPr>
                  <w:r w:rsidRPr="009729F5">
                    <w:rPr>
                      <w:rFonts w:ascii="Arial" w:eastAsia="Lucida Sans" w:hAnsi="Arial" w:cs="Arial"/>
                      <w:sz w:val="20"/>
                      <w:szCs w:val="20"/>
                    </w:rPr>
                    <w:t>Type comité</w:t>
                  </w:r>
                </w:p>
              </w:tc>
              <w:tc>
                <w:tcPr>
                  <w:tcW w:w="1022" w:type="dxa"/>
                </w:tcPr>
                <w:p w14:paraId="1BC4C287" w14:textId="77777777" w:rsidR="001C2DAC" w:rsidRPr="009729F5" w:rsidRDefault="001C2DAC" w:rsidP="001E0445">
                  <w:pPr>
                    <w:pStyle w:val="ListeHierarchique"/>
                    <w:numPr>
                      <w:ilvl w:val="0"/>
                      <w:numId w:val="0"/>
                    </w:numPr>
                    <w:spacing w:after="120"/>
                    <w:rPr>
                      <w:rFonts w:ascii="Arial" w:eastAsia="Lucida Sans" w:hAnsi="Arial" w:cs="Arial"/>
                      <w:sz w:val="20"/>
                      <w:szCs w:val="20"/>
                    </w:rPr>
                  </w:pPr>
                  <w:r w:rsidRPr="009729F5">
                    <w:rPr>
                      <w:rFonts w:ascii="Arial" w:eastAsia="Lucida Sans" w:hAnsi="Arial" w:cs="Arial"/>
                      <w:sz w:val="20"/>
                      <w:szCs w:val="20"/>
                    </w:rPr>
                    <w:t>Date comité</w:t>
                  </w:r>
                </w:p>
              </w:tc>
              <w:tc>
                <w:tcPr>
                  <w:tcW w:w="1078" w:type="dxa"/>
                </w:tcPr>
                <w:p w14:paraId="66677781" w14:textId="77777777" w:rsidR="001C2DAC" w:rsidRPr="009729F5" w:rsidRDefault="001C2DAC" w:rsidP="001E0445">
                  <w:pPr>
                    <w:pStyle w:val="ListeHierarchique"/>
                    <w:numPr>
                      <w:ilvl w:val="0"/>
                      <w:numId w:val="0"/>
                    </w:numPr>
                    <w:spacing w:after="120"/>
                    <w:rPr>
                      <w:rFonts w:ascii="Arial" w:eastAsia="Lucida Sans" w:hAnsi="Arial" w:cs="Arial"/>
                      <w:sz w:val="20"/>
                      <w:szCs w:val="20"/>
                    </w:rPr>
                  </w:pPr>
                  <w:r w:rsidRPr="009729F5">
                    <w:rPr>
                      <w:rFonts w:ascii="Arial" w:eastAsia="Lucida Sans" w:hAnsi="Arial" w:cs="Arial"/>
                      <w:sz w:val="20"/>
                      <w:szCs w:val="20"/>
                    </w:rPr>
                    <w:t>Date support</w:t>
                  </w:r>
                </w:p>
              </w:tc>
              <w:tc>
                <w:tcPr>
                  <w:tcW w:w="786" w:type="dxa"/>
                </w:tcPr>
                <w:p w14:paraId="2A606E20" w14:textId="77777777" w:rsidR="001C2DAC" w:rsidRPr="009729F5" w:rsidRDefault="001C2DAC" w:rsidP="001E0445">
                  <w:pPr>
                    <w:pStyle w:val="ListeHierarchique"/>
                    <w:numPr>
                      <w:ilvl w:val="0"/>
                      <w:numId w:val="0"/>
                    </w:numPr>
                    <w:spacing w:after="120"/>
                    <w:rPr>
                      <w:rFonts w:ascii="Arial" w:eastAsia="Lucida Sans" w:hAnsi="Arial" w:cs="Arial"/>
                      <w:sz w:val="20"/>
                      <w:szCs w:val="20"/>
                    </w:rPr>
                  </w:pPr>
                  <w:r w:rsidRPr="009729F5">
                    <w:rPr>
                      <w:rFonts w:ascii="Arial" w:eastAsia="Lucida Sans" w:hAnsi="Arial" w:cs="Arial"/>
                      <w:sz w:val="20"/>
                      <w:szCs w:val="20"/>
                    </w:rPr>
                    <w:t>Date CR</w:t>
                  </w:r>
                </w:p>
              </w:tc>
              <w:tc>
                <w:tcPr>
                  <w:tcW w:w="1096" w:type="dxa"/>
                </w:tcPr>
                <w:p w14:paraId="506D886E" w14:textId="77777777" w:rsidR="001C2DAC" w:rsidRPr="009729F5" w:rsidRDefault="001C2DAC" w:rsidP="001E0445">
                  <w:pPr>
                    <w:pStyle w:val="ListeHierarchique"/>
                    <w:numPr>
                      <w:ilvl w:val="0"/>
                      <w:numId w:val="0"/>
                    </w:numPr>
                    <w:spacing w:after="120"/>
                    <w:rPr>
                      <w:rFonts w:ascii="Arial" w:eastAsia="Lucida Sans" w:hAnsi="Arial" w:cs="Arial"/>
                      <w:sz w:val="20"/>
                      <w:szCs w:val="20"/>
                    </w:rPr>
                  </w:pPr>
                  <w:r w:rsidRPr="009729F5">
                    <w:rPr>
                      <w:rFonts w:ascii="Arial" w:eastAsia="Lucida Sans" w:hAnsi="Arial" w:cs="Arial"/>
                      <w:sz w:val="20"/>
                      <w:szCs w:val="20"/>
                    </w:rPr>
                    <w:t>Délai support</w:t>
                  </w:r>
                </w:p>
              </w:tc>
              <w:tc>
                <w:tcPr>
                  <w:tcW w:w="896" w:type="dxa"/>
                </w:tcPr>
                <w:p w14:paraId="1517D6C1" w14:textId="77777777" w:rsidR="001C2DAC" w:rsidRPr="009729F5" w:rsidRDefault="001C2DAC" w:rsidP="001E0445">
                  <w:pPr>
                    <w:pStyle w:val="ListeHierarchique"/>
                    <w:numPr>
                      <w:ilvl w:val="0"/>
                      <w:numId w:val="0"/>
                    </w:numPr>
                    <w:spacing w:after="120"/>
                    <w:rPr>
                      <w:rFonts w:ascii="Arial" w:eastAsia="Lucida Sans" w:hAnsi="Arial" w:cs="Arial"/>
                      <w:sz w:val="20"/>
                      <w:szCs w:val="20"/>
                    </w:rPr>
                  </w:pPr>
                  <w:r w:rsidRPr="009729F5">
                    <w:rPr>
                      <w:rFonts w:ascii="Arial" w:eastAsia="Lucida Sans" w:hAnsi="Arial" w:cs="Arial"/>
                      <w:sz w:val="20"/>
                      <w:szCs w:val="20"/>
                    </w:rPr>
                    <w:t>Délai CR</w:t>
                  </w:r>
                </w:p>
              </w:tc>
            </w:tr>
            <w:tr w:rsidR="007E7637" w:rsidRPr="007E7637" w14:paraId="40DADC65" w14:textId="77777777" w:rsidTr="001E0445">
              <w:tc>
                <w:tcPr>
                  <w:tcW w:w="1050" w:type="dxa"/>
                </w:tcPr>
                <w:p w14:paraId="7B23A96B" w14:textId="77777777" w:rsidR="001C2DAC" w:rsidRPr="009729F5" w:rsidRDefault="001C2DAC" w:rsidP="001E0445">
                  <w:pPr>
                    <w:pStyle w:val="ListeHierarchique"/>
                    <w:numPr>
                      <w:ilvl w:val="0"/>
                      <w:numId w:val="0"/>
                    </w:numPr>
                    <w:spacing w:after="120"/>
                    <w:ind w:left="360" w:hanging="360"/>
                    <w:rPr>
                      <w:rFonts w:ascii="Arial" w:eastAsia="Lucida Sans" w:hAnsi="Arial" w:cs="Arial"/>
                      <w:sz w:val="20"/>
                      <w:szCs w:val="20"/>
                    </w:rPr>
                  </w:pPr>
                  <w:r w:rsidRPr="009729F5">
                    <w:rPr>
                      <w:rFonts w:ascii="Arial" w:eastAsia="Lucida Sans" w:hAnsi="Arial" w:cs="Arial"/>
                      <w:sz w:val="20"/>
                      <w:szCs w:val="20"/>
                    </w:rPr>
                    <w:t>COPIL</w:t>
                  </w:r>
                </w:p>
              </w:tc>
              <w:tc>
                <w:tcPr>
                  <w:tcW w:w="1022" w:type="dxa"/>
                </w:tcPr>
                <w:p w14:paraId="22276C21" w14:textId="77777777" w:rsidR="001C2DAC" w:rsidRPr="009729F5" w:rsidRDefault="001C2DAC" w:rsidP="001E0445">
                  <w:pPr>
                    <w:pStyle w:val="ListeHierarchique"/>
                    <w:numPr>
                      <w:ilvl w:val="0"/>
                      <w:numId w:val="0"/>
                    </w:numPr>
                    <w:spacing w:after="120"/>
                    <w:rPr>
                      <w:rFonts w:ascii="Arial" w:eastAsia="Lucida Sans" w:hAnsi="Arial" w:cs="Arial"/>
                      <w:sz w:val="20"/>
                      <w:szCs w:val="20"/>
                    </w:rPr>
                  </w:pPr>
                </w:p>
              </w:tc>
              <w:tc>
                <w:tcPr>
                  <w:tcW w:w="1078" w:type="dxa"/>
                </w:tcPr>
                <w:p w14:paraId="5D6BE403" w14:textId="77777777" w:rsidR="001C2DAC" w:rsidRPr="009729F5" w:rsidRDefault="001C2DAC" w:rsidP="001E0445">
                  <w:pPr>
                    <w:pStyle w:val="ListeHierarchique"/>
                    <w:numPr>
                      <w:ilvl w:val="0"/>
                      <w:numId w:val="0"/>
                    </w:numPr>
                    <w:spacing w:after="120"/>
                    <w:rPr>
                      <w:rFonts w:ascii="Arial" w:eastAsia="Lucida Sans" w:hAnsi="Arial" w:cs="Arial"/>
                      <w:sz w:val="20"/>
                      <w:szCs w:val="20"/>
                    </w:rPr>
                  </w:pPr>
                </w:p>
              </w:tc>
              <w:tc>
                <w:tcPr>
                  <w:tcW w:w="786" w:type="dxa"/>
                </w:tcPr>
                <w:p w14:paraId="0F171F82" w14:textId="77777777" w:rsidR="001C2DAC" w:rsidRPr="009729F5" w:rsidRDefault="001C2DAC" w:rsidP="001E0445">
                  <w:pPr>
                    <w:pStyle w:val="ListeHierarchique"/>
                    <w:numPr>
                      <w:ilvl w:val="0"/>
                      <w:numId w:val="0"/>
                    </w:numPr>
                    <w:spacing w:after="120"/>
                    <w:rPr>
                      <w:rFonts w:ascii="Arial" w:eastAsia="Lucida Sans" w:hAnsi="Arial" w:cs="Arial"/>
                      <w:sz w:val="20"/>
                      <w:szCs w:val="20"/>
                    </w:rPr>
                  </w:pPr>
                </w:p>
              </w:tc>
              <w:tc>
                <w:tcPr>
                  <w:tcW w:w="1096" w:type="dxa"/>
                </w:tcPr>
                <w:p w14:paraId="05207E98" w14:textId="77777777" w:rsidR="001C2DAC" w:rsidRPr="009729F5" w:rsidRDefault="001C2DAC" w:rsidP="001E0445">
                  <w:pPr>
                    <w:pStyle w:val="ListeHierarchique"/>
                    <w:numPr>
                      <w:ilvl w:val="0"/>
                      <w:numId w:val="0"/>
                    </w:numPr>
                    <w:spacing w:after="120"/>
                    <w:rPr>
                      <w:rFonts w:ascii="Arial" w:eastAsia="Lucida Sans" w:hAnsi="Arial" w:cs="Arial"/>
                      <w:sz w:val="20"/>
                      <w:szCs w:val="20"/>
                    </w:rPr>
                  </w:pPr>
                </w:p>
              </w:tc>
              <w:tc>
                <w:tcPr>
                  <w:tcW w:w="896" w:type="dxa"/>
                </w:tcPr>
                <w:p w14:paraId="4AA541D1" w14:textId="77777777" w:rsidR="001C2DAC" w:rsidRPr="009729F5" w:rsidRDefault="001C2DAC" w:rsidP="001E0445">
                  <w:pPr>
                    <w:pStyle w:val="ListeHierarchique"/>
                    <w:numPr>
                      <w:ilvl w:val="0"/>
                      <w:numId w:val="0"/>
                    </w:numPr>
                    <w:spacing w:after="120"/>
                    <w:rPr>
                      <w:rFonts w:ascii="Arial" w:eastAsia="Lucida Sans" w:hAnsi="Arial" w:cs="Arial"/>
                      <w:sz w:val="20"/>
                      <w:szCs w:val="20"/>
                    </w:rPr>
                  </w:pPr>
                </w:p>
              </w:tc>
            </w:tr>
            <w:tr w:rsidR="007E7637" w:rsidRPr="007E7637" w14:paraId="47E21B56" w14:textId="77777777" w:rsidTr="001E0445">
              <w:tc>
                <w:tcPr>
                  <w:tcW w:w="1050" w:type="dxa"/>
                </w:tcPr>
                <w:p w14:paraId="2745F6FE" w14:textId="77777777" w:rsidR="001C2DAC" w:rsidRPr="009729F5" w:rsidRDefault="001C2DAC" w:rsidP="001E0445">
                  <w:pPr>
                    <w:pStyle w:val="ListeHierarchique"/>
                    <w:numPr>
                      <w:ilvl w:val="0"/>
                      <w:numId w:val="0"/>
                    </w:numPr>
                    <w:spacing w:after="120"/>
                    <w:rPr>
                      <w:rFonts w:ascii="Arial" w:eastAsia="Lucida Sans" w:hAnsi="Arial" w:cs="Arial"/>
                      <w:sz w:val="20"/>
                      <w:szCs w:val="20"/>
                    </w:rPr>
                  </w:pPr>
                  <w:r w:rsidRPr="009729F5">
                    <w:rPr>
                      <w:rFonts w:ascii="Arial" w:eastAsia="Lucida Sans" w:hAnsi="Arial" w:cs="Arial"/>
                      <w:sz w:val="20"/>
                      <w:szCs w:val="20"/>
                    </w:rPr>
                    <w:t>COPROJ</w:t>
                  </w:r>
                </w:p>
              </w:tc>
              <w:tc>
                <w:tcPr>
                  <w:tcW w:w="1022" w:type="dxa"/>
                </w:tcPr>
                <w:p w14:paraId="4221421E" w14:textId="77777777" w:rsidR="001C2DAC" w:rsidRPr="009729F5" w:rsidRDefault="001C2DAC" w:rsidP="001E0445">
                  <w:pPr>
                    <w:pStyle w:val="ListeHierarchique"/>
                    <w:numPr>
                      <w:ilvl w:val="0"/>
                      <w:numId w:val="0"/>
                    </w:numPr>
                    <w:spacing w:after="120"/>
                    <w:rPr>
                      <w:rFonts w:ascii="Arial" w:eastAsia="Lucida Sans" w:hAnsi="Arial" w:cs="Arial"/>
                      <w:sz w:val="20"/>
                      <w:szCs w:val="20"/>
                    </w:rPr>
                  </w:pPr>
                </w:p>
              </w:tc>
              <w:tc>
                <w:tcPr>
                  <w:tcW w:w="1078" w:type="dxa"/>
                  <w:shd w:val="clear" w:color="auto" w:fill="9CC2E5" w:themeFill="accent5" w:themeFillTint="99"/>
                </w:tcPr>
                <w:p w14:paraId="10F25C8E" w14:textId="77777777" w:rsidR="001C2DAC" w:rsidRPr="009729F5" w:rsidRDefault="001C2DAC" w:rsidP="001E0445">
                  <w:pPr>
                    <w:pStyle w:val="ListeHierarchique"/>
                    <w:numPr>
                      <w:ilvl w:val="0"/>
                      <w:numId w:val="0"/>
                    </w:numPr>
                    <w:spacing w:after="120"/>
                    <w:rPr>
                      <w:rFonts w:ascii="Arial" w:eastAsia="Lucida Sans" w:hAnsi="Arial" w:cs="Arial"/>
                      <w:sz w:val="20"/>
                      <w:szCs w:val="20"/>
                    </w:rPr>
                  </w:pPr>
                </w:p>
              </w:tc>
              <w:tc>
                <w:tcPr>
                  <w:tcW w:w="786" w:type="dxa"/>
                </w:tcPr>
                <w:p w14:paraId="3CD57D64" w14:textId="77777777" w:rsidR="001C2DAC" w:rsidRPr="009729F5" w:rsidRDefault="001C2DAC" w:rsidP="001E0445">
                  <w:pPr>
                    <w:pStyle w:val="ListeHierarchique"/>
                    <w:numPr>
                      <w:ilvl w:val="0"/>
                      <w:numId w:val="0"/>
                    </w:numPr>
                    <w:spacing w:after="120"/>
                    <w:rPr>
                      <w:rFonts w:ascii="Arial" w:eastAsia="Lucida Sans" w:hAnsi="Arial" w:cs="Arial"/>
                      <w:sz w:val="20"/>
                      <w:szCs w:val="20"/>
                    </w:rPr>
                  </w:pPr>
                </w:p>
              </w:tc>
              <w:tc>
                <w:tcPr>
                  <w:tcW w:w="1096" w:type="dxa"/>
                  <w:shd w:val="clear" w:color="auto" w:fill="9CC2E5" w:themeFill="accent5" w:themeFillTint="99"/>
                </w:tcPr>
                <w:p w14:paraId="65383BF1" w14:textId="77777777" w:rsidR="001C2DAC" w:rsidRPr="009729F5" w:rsidRDefault="001C2DAC" w:rsidP="001E0445">
                  <w:pPr>
                    <w:pStyle w:val="ListeHierarchique"/>
                    <w:numPr>
                      <w:ilvl w:val="0"/>
                      <w:numId w:val="0"/>
                    </w:numPr>
                    <w:spacing w:after="120"/>
                    <w:rPr>
                      <w:rFonts w:ascii="Arial" w:eastAsia="Lucida Sans" w:hAnsi="Arial" w:cs="Arial"/>
                      <w:sz w:val="20"/>
                      <w:szCs w:val="20"/>
                    </w:rPr>
                  </w:pPr>
                </w:p>
              </w:tc>
              <w:tc>
                <w:tcPr>
                  <w:tcW w:w="896" w:type="dxa"/>
                </w:tcPr>
                <w:p w14:paraId="39608BDB" w14:textId="77777777" w:rsidR="001C2DAC" w:rsidRPr="009729F5" w:rsidRDefault="001C2DAC" w:rsidP="001E0445">
                  <w:pPr>
                    <w:pStyle w:val="ListeHierarchique"/>
                    <w:numPr>
                      <w:ilvl w:val="0"/>
                      <w:numId w:val="0"/>
                    </w:numPr>
                    <w:spacing w:after="120"/>
                    <w:rPr>
                      <w:rFonts w:ascii="Arial" w:eastAsia="Lucida Sans" w:hAnsi="Arial" w:cs="Arial"/>
                      <w:sz w:val="20"/>
                      <w:szCs w:val="20"/>
                    </w:rPr>
                  </w:pPr>
                </w:p>
              </w:tc>
            </w:tr>
          </w:tbl>
          <w:p w14:paraId="483F96B9" w14:textId="77777777" w:rsidR="001C2DAC" w:rsidRPr="009729F5" w:rsidRDefault="001C2DAC" w:rsidP="001E0445">
            <w:pPr>
              <w:pStyle w:val="ListeHierarchique"/>
              <w:spacing w:after="120"/>
              <w:ind w:left="357"/>
              <w:jc w:val="left"/>
              <w:rPr>
                <w:rFonts w:ascii="Arial" w:hAnsi="Arial" w:cs="Arial"/>
                <w:sz w:val="20"/>
                <w:szCs w:val="20"/>
              </w:rPr>
            </w:pPr>
          </w:p>
        </w:tc>
      </w:tr>
    </w:tbl>
    <w:p w14:paraId="4C869BE2" w14:textId="04521C42" w:rsidR="000B6AB2" w:rsidRPr="001E0445" w:rsidRDefault="002F6CFC" w:rsidP="00122D7B">
      <w:pPr>
        <w:pStyle w:val="A2"/>
        <w:numPr>
          <w:ilvl w:val="1"/>
          <w:numId w:val="39"/>
        </w:numPr>
      </w:pPr>
      <w:bookmarkStart w:id="219" w:name="_Toc102143889"/>
      <w:r>
        <w:t xml:space="preserve"> </w:t>
      </w:r>
      <w:bookmarkStart w:id="220" w:name="_Toc207620030"/>
      <w:r w:rsidR="000B6AB2" w:rsidRPr="001E0445">
        <w:t>I</w:t>
      </w:r>
      <w:r w:rsidR="00F26F11" w:rsidRPr="001E0445">
        <w:t>1</w:t>
      </w:r>
      <w:r w:rsidR="000B6AB2" w:rsidRPr="001E0445">
        <w:t>-</w:t>
      </w:r>
      <w:r w:rsidR="00F26F11" w:rsidRPr="001E0445">
        <w:t>06</w:t>
      </w:r>
      <w:r w:rsidR="0064164B" w:rsidRPr="001E0445">
        <w:t xml:space="preserve"> : </w:t>
      </w:r>
      <w:r w:rsidR="00FF2124" w:rsidRPr="001E0445">
        <w:t xml:space="preserve">Pourcentage </w:t>
      </w:r>
      <w:r w:rsidR="000B6AB2" w:rsidRPr="001E0445">
        <w:t>de « turn-over »</w:t>
      </w:r>
      <w:bookmarkEnd w:id="220"/>
      <w:r w:rsidR="000B6AB2" w:rsidRPr="001E0445">
        <w:t xml:space="preserve"> </w:t>
      </w:r>
      <w:bookmarkEnd w:id="219"/>
    </w:p>
    <w:bookmarkEnd w:id="181"/>
    <w:tbl>
      <w:tblPr>
        <w:tblStyle w:val="TableGrid0"/>
        <w:tblW w:w="8930" w:type="dxa"/>
        <w:tblInd w:w="0" w:type="dxa"/>
        <w:tbl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insideH w:val="single" w:sz="4" w:space="0" w:color="DEEAF6" w:themeColor="accent5" w:themeTint="33"/>
          <w:insideV w:val="single" w:sz="4" w:space="0" w:color="DEEAF6" w:themeColor="accent5" w:themeTint="33"/>
        </w:tblBorders>
        <w:tblCellMar>
          <w:top w:w="39" w:type="dxa"/>
          <w:left w:w="68" w:type="dxa"/>
          <w:right w:w="13" w:type="dxa"/>
        </w:tblCellMar>
        <w:tblLook w:val="04A0" w:firstRow="1" w:lastRow="0" w:firstColumn="1" w:lastColumn="0" w:noHBand="0" w:noVBand="1"/>
      </w:tblPr>
      <w:tblGrid>
        <w:gridCol w:w="2121"/>
        <w:gridCol w:w="6809"/>
      </w:tblGrid>
      <w:tr w:rsidR="007E7637" w:rsidRPr="007E7637" w14:paraId="13821328" w14:textId="77777777" w:rsidTr="0B51F459">
        <w:tc>
          <w:tcPr>
            <w:tcW w:w="2121" w:type="dxa"/>
            <w:shd w:val="clear" w:color="auto" w:fill="0066A2"/>
          </w:tcPr>
          <w:p w14:paraId="62ADDB2C" w14:textId="77777777" w:rsidR="00EF44C3" w:rsidRPr="009729F5" w:rsidRDefault="00EF44C3" w:rsidP="001E0445">
            <w:pPr>
              <w:spacing w:after="120"/>
              <w:ind w:left="43"/>
              <w:jc w:val="center"/>
              <w:rPr>
                <w:rFonts w:ascii="Arial" w:hAnsi="Arial" w:cs="Arial"/>
                <w:b/>
                <w:bCs/>
                <w:szCs w:val="20"/>
              </w:rPr>
            </w:pPr>
          </w:p>
        </w:tc>
        <w:tc>
          <w:tcPr>
            <w:tcW w:w="6809" w:type="dxa"/>
            <w:shd w:val="clear" w:color="auto" w:fill="0066A2"/>
          </w:tcPr>
          <w:p w14:paraId="42BE2444" w14:textId="10788C41" w:rsidR="00EF44C3" w:rsidRPr="009729F5" w:rsidRDefault="00EF44C3" w:rsidP="001E0445">
            <w:pPr>
              <w:spacing w:after="120"/>
              <w:ind w:left="1"/>
              <w:jc w:val="center"/>
              <w:rPr>
                <w:rFonts w:ascii="Arial" w:hAnsi="Arial" w:cs="Arial"/>
                <w:b/>
                <w:bCs/>
                <w:szCs w:val="20"/>
              </w:rPr>
            </w:pPr>
            <w:r w:rsidRPr="009729F5">
              <w:rPr>
                <w:rFonts w:ascii="Arial" w:eastAsia="Lucida Sans" w:hAnsi="Arial" w:cs="Arial"/>
                <w:b/>
                <w:bCs/>
                <w:szCs w:val="20"/>
              </w:rPr>
              <w:t>I</w:t>
            </w:r>
            <w:r w:rsidR="00F26F11" w:rsidRPr="009729F5">
              <w:rPr>
                <w:rFonts w:ascii="Arial" w:eastAsia="Lucida Sans" w:hAnsi="Arial" w:cs="Arial"/>
                <w:b/>
                <w:bCs/>
                <w:szCs w:val="20"/>
              </w:rPr>
              <w:t>1</w:t>
            </w:r>
            <w:r w:rsidRPr="009729F5">
              <w:rPr>
                <w:rFonts w:ascii="Arial" w:eastAsia="Lucida Sans" w:hAnsi="Arial" w:cs="Arial"/>
                <w:b/>
                <w:bCs/>
                <w:szCs w:val="20"/>
              </w:rPr>
              <w:t>-</w:t>
            </w:r>
            <w:r w:rsidR="006F3882" w:rsidRPr="009729F5">
              <w:rPr>
                <w:rFonts w:ascii="Arial" w:eastAsia="Lucida Sans" w:hAnsi="Arial" w:cs="Arial"/>
                <w:b/>
                <w:bCs/>
                <w:szCs w:val="20"/>
              </w:rPr>
              <w:t>06</w:t>
            </w:r>
          </w:p>
        </w:tc>
      </w:tr>
      <w:tr w:rsidR="007E7637" w:rsidRPr="007E7637" w14:paraId="1739597B" w14:textId="77777777" w:rsidTr="0B51F459">
        <w:tc>
          <w:tcPr>
            <w:tcW w:w="2121" w:type="dxa"/>
            <w:shd w:val="clear" w:color="auto" w:fill="0066A2"/>
            <w:vAlign w:val="center"/>
          </w:tcPr>
          <w:p w14:paraId="00259FD4" w14:textId="77777777" w:rsidR="00EF44C3" w:rsidRPr="009729F5" w:rsidRDefault="00EF44C3" w:rsidP="001E0445">
            <w:pPr>
              <w:spacing w:after="120"/>
              <w:rPr>
                <w:rFonts w:ascii="Arial" w:hAnsi="Arial" w:cs="Arial"/>
                <w:szCs w:val="20"/>
              </w:rPr>
            </w:pPr>
            <w:r w:rsidRPr="009729F5">
              <w:rPr>
                <w:rFonts w:ascii="Arial" w:eastAsia="Lucida Sans" w:hAnsi="Arial" w:cs="Arial"/>
                <w:szCs w:val="20"/>
              </w:rPr>
              <w:t xml:space="preserve">Description </w:t>
            </w:r>
          </w:p>
        </w:tc>
        <w:tc>
          <w:tcPr>
            <w:tcW w:w="6809" w:type="dxa"/>
            <w:vAlign w:val="center"/>
          </w:tcPr>
          <w:p w14:paraId="1AD5CD80" w14:textId="1F4BC8BF" w:rsidR="00EF44C3" w:rsidRPr="009729F5" w:rsidRDefault="000B6AB2" w:rsidP="001E0445">
            <w:pPr>
              <w:spacing w:after="120"/>
              <w:ind w:left="1"/>
              <w:rPr>
                <w:rFonts w:ascii="Arial" w:eastAsia="Lucida Sans" w:hAnsi="Arial" w:cs="Arial"/>
                <w:szCs w:val="20"/>
              </w:rPr>
            </w:pPr>
            <w:r w:rsidRPr="009729F5">
              <w:rPr>
                <w:rFonts w:ascii="Arial" w:eastAsia="Lucida Sans" w:hAnsi="Arial" w:cs="Arial"/>
                <w:szCs w:val="20"/>
              </w:rPr>
              <w:t>% de « turn-over » pour les prestations spécialisées</w:t>
            </w:r>
            <w:r w:rsidR="003F011A">
              <w:rPr>
                <w:rFonts w:ascii="Arial" w:eastAsia="Lucida Sans" w:hAnsi="Arial" w:cs="Arial"/>
                <w:szCs w:val="20"/>
              </w:rPr>
              <w:t xml:space="preserve"> + Plan de sécurisation</w:t>
            </w:r>
            <w:r w:rsidR="00C339C5">
              <w:rPr>
                <w:rFonts w:ascii="Arial" w:eastAsia="Lucida Sans" w:hAnsi="Arial" w:cs="Arial"/>
                <w:szCs w:val="20"/>
              </w:rPr>
              <w:t xml:space="preserve"> des </w:t>
            </w:r>
            <w:r w:rsidR="007C3E07">
              <w:rPr>
                <w:rFonts w:ascii="Arial" w:hAnsi="Arial" w:cs="Arial"/>
                <w:szCs w:val="20"/>
              </w:rPr>
              <w:t>« key-people ».</w:t>
            </w:r>
          </w:p>
        </w:tc>
      </w:tr>
      <w:tr w:rsidR="007E7637" w:rsidRPr="007E7637" w14:paraId="04100880" w14:textId="77777777" w:rsidTr="0B51F459">
        <w:tc>
          <w:tcPr>
            <w:tcW w:w="2121" w:type="dxa"/>
            <w:shd w:val="clear" w:color="auto" w:fill="0066A2"/>
            <w:vAlign w:val="center"/>
          </w:tcPr>
          <w:p w14:paraId="5C733958" w14:textId="7622B61E" w:rsidR="00EE0629" w:rsidRPr="009729F5" w:rsidRDefault="00EE0629" w:rsidP="001E0445">
            <w:pPr>
              <w:spacing w:after="120"/>
              <w:rPr>
                <w:rFonts w:ascii="Arial" w:eastAsia="Lucida Sans" w:hAnsi="Arial" w:cs="Arial"/>
                <w:szCs w:val="20"/>
              </w:rPr>
            </w:pPr>
            <w:r w:rsidRPr="009729F5">
              <w:rPr>
                <w:rFonts w:ascii="Arial" w:eastAsia="Lucida Sans" w:hAnsi="Arial" w:cs="Arial"/>
                <w:szCs w:val="20"/>
              </w:rPr>
              <w:t>Soumis à pénalité</w:t>
            </w:r>
          </w:p>
        </w:tc>
        <w:tc>
          <w:tcPr>
            <w:tcW w:w="6809" w:type="dxa"/>
            <w:vAlign w:val="center"/>
          </w:tcPr>
          <w:p w14:paraId="4B6BDD27" w14:textId="63CBA15C" w:rsidR="00EE0629" w:rsidRPr="007E7637" w:rsidRDefault="007E1C21" w:rsidP="001E0445">
            <w:pPr>
              <w:pStyle w:val="StyleLatinGaramondComplexeArial12ptAprs0pt"/>
              <w:spacing w:after="120"/>
              <w:rPr>
                <w:rFonts w:eastAsia="Lucida Sans" w:cs="Arial"/>
              </w:rPr>
            </w:pPr>
            <w:r w:rsidRPr="007E7637">
              <w:rPr>
                <w:rFonts w:eastAsia="Lucida Sans" w:cs="Arial"/>
              </w:rPr>
              <w:t>NON</w:t>
            </w:r>
          </w:p>
        </w:tc>
      </w:tr>
      <w:tr w:rsidR="007E7637" w:rsidRPr="007E7637" w14:paraId="0B770E6E" w14:textId="77777777" w:rsidTr="0B51F459">
        <w:tc>
          <w:tcPr>
            <w:tcW w:w="2121" w:type="dxa"/>
            <w:shd w:val="clear" w:color="auto" w:fill="0066A2"/>
            <w:vAlign w:val="center"/>
          </w:tcPr>
          <w:p w14:paraId="0E2A7D15" w14:textId="77777777" w:rsidR="00EF44C3" w:rsidRPr="009729F5" w:rsidRDefault="00EF44C3" w:rsidP="001E0445">
            <w:pPr>
              <w:spacing w:after="120"/>
              <w:rPr>
                <w:rFonts w:ascii="Arial" w:hAnsi="Arial" w:cs="Arial"/>
                <w:szCs w:val="20"/>
              </w:rPr>
            </w:pPr>
            <w:r w:rsidRPr="009729F5">
              <w:rPr>
                <w:rFonts w:ascii="Arial" w:eastAsia="Lucida Sans" w:hAnsi="Arial" w:cs="Arial"/>
                <w:szCs w:val="20"/>
              </w:rPr>
              <w:t xml:space="preserve">Activité concernée </w:t>
            </w:r>
          </w:p>
        </w:tc>
        <w:tc>
          <w:tcPr>
            <w:tcW w:w="6809" w:type="dxa"/>
            <w:vAlign w:val="center"/>
          </w:tcPr>
          <w:p w14:paraId="0F0D475A" w14:textId="6BB5BD1B" w:rsidR="00EF44C3" w:rsidRPr="009729F5" w:rsidRDefault="00D0629E" w:rsidP="001E0445">
            <w:pPr>
              <w:pStyle w:val="ListeHierarchique"/>
              <w:numPr>
                <w:ilvl w:val="0"/>
                <w:numId w:val="0"/>
              </w:numPr>
              <w:spacing w:after="120"/>
              <w:ind w:left="360" w:hanging="360"/>
              <w:rPr>
                <w:rFonts w:ascii="Arial" w:hAnsi="Arial" w:cs="Arial"/>
                <w:sz w:val="20"/>
                <w:szCs w:val="20"/>
              </w:rPr>
            </w:pPr>
            <w:r>
              <w:rPr>
                <w:rFonts w:ascii="Arial" w:hAnsi="Arial" w:cs="Arial"/>
                <w:sz w:val="20"/>
                <w:szCs w:val="20"/>
              </w:rPr>
              <w:t>Toute</w:t>
            </w:r>
          </w:p>
        </w:tc>
      </w:tr>
      <w:tr w:rsidR="007E7637" w:rsidRPr="007E7637" w14:paraId="689B07B8" w14:textId="77777777" w:rsidTr="0B51F459">
        <w:tc>
          <w:tcPr>
            <w:tcW w:w="2121" w:type="dxa"/>
            <w:shd w:val="clear" w:color="auto" w:fill="0066A2"/>
          </w:tcPr>
          <w:p w14:paraId="7171576B" w14:textId="77777777" w:rsidR="00EF44C3" w:rsidRPr="009729F5" w:rsidRDefault="00EF44C3" w:rsidP="001E0445">
            <w:pPr>
              <w:spacing w:after="120"/>
              <w:rPr>
                <w:rFonts w:ascii="Arial" w:hAnsi="Arial" w:cs="Arial"/>
                <w:szCs w:val="20"/>
              </w:rPr>
            </w:pPr>
            <w:r w:rsidRPr="009729F5">
              <w:rPr>
                <w:rFonts w:ascii="Arial" w:eastAsia="Lucida Sans" w:hAnsi="Arial" w:cs="Arial"/>
                <w:szCs w:val="20"/>
              </w:rPr>
              <w:t xml:space="preserve">Unité de mesure </w:t>
            </w:r>
          </w:p>
        </w:tc>
        <w:tc>
          <w:tcPr>
            <w:tcW w:w="6809" w:type="dxa"/>
            <w:shd w:val="clear" w:color="auto" w:fill="D9E2F3" w:themeFill="accent1" w:themeFillTint="33"/>
          </w:tcPr>
          <w:p w14:paraId="24338C53" w14:textId="57573073" w:rsidR="00EF44C3" w:rsidRPr="009729F5" w:rsidRDefault="00DB334A" w:rsidP="001E0445">
            <w:pPr>
              <w:spacing w:after="120"/>
              <w:ind w:left="1"/>
              <w:rPr>
                <w:rFonts w:ascii="Arial" w:hAnsi="Arial" w:cs="Arial"/>
                <w:szCs w:val="20"/>
              </w:rPr>
            </w:pPr>
            <w:r w:rsidRPr="009729F5">
              <w:rPr>
                <w:rFonts w:ascii="Arial" w:hAnsi="Arial" w:cs="Arial"/>
                <w:szCs w:val="20"/>
              </w:rPr>
              <w:t>%</w:t>
            </w:r>
          </w:p>
        </w:tc>
      </w:tr>
      <w:tr w:rsidR="007E7637" w:rsidRPr="007E7637" w14:paraId="1ACED7A5" w14:textId="77777777" w:rsidTr="0B51F459">
        <w:tc>
          <w:tcPr>
            <w:tcW w:w="2121" w:type="dxa"/>
            <w:shd w:val="clear" w:color="auto" w:fill="0066A2"/>
            <w:vAlign w:val="center"/>
          </w:tcPr>
          <w:p w14:paraId="1E840732" w14:textId="77777777" w:rsidR="00EF44C3" w:rsidRPr="009729F5" w:rsidRDefault="00EF44C3" w:rsidP="001E0445">
            <w:pPr>
              <w:tabs>
                <w:tab w:val="center" w:pos="976"/>
                <w:tab w:val="right" w:pos="2039"/>
              </w:tabs>
              <w:spacing w:after="120"/>
              <w:rPr>
                <w:rFonts w:ascii="Arial" w:hAnsi="Arial" w:cs="Arial"/>
                <w:szCs w:val="20"/>
              </w:rPr>
            </w:pPr>
            <w:r w:rsidRPr="009729F5">
              <w:rPr>
                <w:rFonts w:ascii="Arial" w:eastAsia="Lucida Sans" w:hAnsi="Arial" w:cs="Arial"/>
                <w:szCs w:val="20"/>
              </w:rPr>
              <w:t xml:space="preserve">Mode de </w:t>
            </w:r>
            <w:r w:rsidRPr="009729F5">
              <w:rPr>
                <w:rFonts w:ascii="Arial" w:eastAsia="Lucida Sans" w:hAnsi="Arial" w:cs="Arial"/>
                <w:szCs w:val="20"/>
              </w:rPr>
              <w:tab/>
              <w:t xml:space="preserve">calcul </w:t>
            </w:r>
          </w:p>
        </w:tc>
        <w:tc>
          <w:tcPr>
            <w:tcW w:w="6809" w:type="dxa"/>
          </w:tcPr>
          <w:p w14:paraId="4A14CB7A" w14:textId="3905F786" w:rsidR="00EF44C3" w:rsidRPr="009729F5" w:rsidRDefault="009A2BEE" w:rsidP="001E0445">
            <w:pPr>
              <w:pStyle w:val="ListeHierarchique"/>
              <w:numPr>
                <w:ilvl w:val="0"/>
                <w:numId w:val="0"/>
              </w:numPr>
              <w:spacing w:after="120"/>
              <w:rPr>
                <w:rFonts w:ascii="Arial" w:hAnsi="Arial" w:cs="Arial"/>
                <w:sz w:val="20"/>
                <w:szCs w:val="20"/>
              </w:rPr>
            </w:pPr>
            <w:r w:rsidRPr="009729F5">
              <w:rPr>
                <w:rFonts w:ascii="Arial" w:hAnsi="Arial" w:cs="Arial"/>
                <w:sz w:val="20"/>
                <w:szCs w:val="20"/>
              </w:rPr>
              <w:t xml:space="preserve">Nbr de prestataire </w:t>
            </w:r>
            <w:r w:rsidR="00BB2B69" w:rsidRPr="009729F5">
              <w:rPr>
                <w:rFonts w:ascii="Arial" w:hAnsi="Arial" w:cs="Arial"/>
                <w:sz w:val="20"/>
                <w:szCs w:val="20"/>
              </w:rPr>
              <w:t>sortant / Nbr de prestataire total</w:t>
            </w:r>
          </w:p>
        </w:tc>
      </w:tr>
      <w:tr w:rsidR="007E7637" w:rsidRPr="007E7637" w14:paraId="5A0EDFA6" w14:textId="77777777" w:rsidTr="0B51F459">
        <w:tc>
          <w:tcPr>
            <w:tcW w:w="2121" w:type="dxa"/>
            <w:shd w:val="clear" w:color="auto" w:fill="0066A2"/>
          </w:tcPr>
          <w:p w14:paraId="0C33A3FF" w14:textId="77777777" w:rsidR="00EF44C3" w:rsidRPr="009729F5" w:rsidRDefault="00EF44C3" w:rsidP="001E0445">
            <w:pPr>
              <w:spacing w:after="120"/>
              <w:jc w:val="both"/>
              <w:rPr>
                <w:rFonts w:ascii="Arial" w:hAnsi="Arial" w:cs="Arial"/>
                <w:szCs w:val="20"/>
              </w:rPr>
            </w:pPr>
            <w:r w:rsidRPr="009729F5">
              <w:rPr>
                <w:rFonts w:ascii="Arial" w:eastAsia="Lucida Sans" w:hAnsi="Arial" w:cs="Arial"/>
                <w:szCs w:val="20"/>
              </w:rPr>
              <w:t xml:space="preserve">Origine des données </w:t>
            </w:r>
          </w:p>
        </w:tc>
        <w:tc>
          <w:tcPr>
            <w:tcW w:w="6809" w:type="dxa"/>
            <w:shd w:val="clear" w:color="auto" w:fill="D9E2F3" w:themeFill="accent1" w:themeFillTint="33"/>
          </w:tcPr>
          <w:p w14:paraId="342712F4" w14:textId="0E789E28" w:rsidR="00EF44C3" w:rsidRPr="009729F5" w:rsidRDefault="00EF44C3" w:rsidP="001E0445">
            <w:pPr>
              <w:spacing w:after="120"/>
              <w:ind w:left="1"/>
              <w:rPr>
                <w:rFonts w:ascii="Arial" w:hAnsi="Arial" w:cs="Arial"/>
                <w:szCs w:val="20"/>
              </w:rPr>
            </w:pPr>
          </w:p>
        </w:tc>
      </w:tr>
      <w:tr w:rsidR="007E7637" w:rsidRPr="007E7637" w14:paraId="77FA01A1" w14:textId="77777777" w:rsidTr="0B51F459">
        <w:tc>
          <w:tcPr>
            <w:tcW w:w="2121" w:type="dxa"/>
            <w:shd w:val="clear" w:color="auto" w:fill="0066A2"/>
          </w:tcPr>
          <w:p w14:paraId="07A6C850" w14:textId="77777777" w:rsidR="00EF44C3" w:rsidRPr="009729F5" w:rsidRDefault="00EF44C3" w:rsidP="001E0445">
            <w:pPr>
              <w:spacing w:after="120"/>
              <w:jc w:val="both"/>
              <w:rPr>
                <w:rFonts w:ascii="Arial" w:hAnsi="Arial" w:cs="Arial"/>
                <w:szCs w:val="20"/>
              </w:rPr>
            </w:pPr>
            <w:r w:rsidRPr="009729F5">
              <w:rPr>
                <w:rFonts w:ascii="Arial" w:eastAsia="Lucida Sans" w:hAnsi="Arial" w:cs="Arial"/>
                <w:szCs w:val="20"/>
              </w:rPr>
              <w:t xml:space="preserve">Fréquence de mesure </w:t>
            </w:r>
          </w:p>
        </w:tc>
        <w:tc>
          <w:tcPr>
            <w:tcW w:w="6809" w:type="dxa"/>
          </w:tcPr>
          <w:p w14:paraId="245F52D9" w14:textId="4463E3CF" w:rsidR="00EF44C3" w:rsidRPr="009729F5" w:rsidRDefault="00F70200" w:rsidP="001E0445">
            <w:pPr>
              <w:spacing w:after="120"/>
              <w:ind w:left="1"/>
              <w:rPr>
                <w:rFonts w:ascii="Arial" w:hAnsi="Arial" w:cs="Arial"/>
                <w:szCs w:val="20"/>
              </w:rPr>
            </w:pPr>
            <w:r w:rsidRPr="009729F5">
              <w:rPr>
                <w:rFonts w:ascii="Arial" w:eastAsia="Lucida Sans" w:hAnsi="Arial" w:cs="Arial"/>
                <w:szCs w:val="20"/>
              </w:rPr>
              <w:t>Mensuelle lors des COPIL</w:t>
            </w:r>
            <w:r>
              <w:rPr>
                <w:rFonts w:ascii="Arial" w:eastAsia="Lucida Sans" w:hAnsi="Arial" w:cs="Arial"/>
                <w:szCs w:val="20"/>
              </w:rPr>
              <w:t xml:space="preserve"> et à minima trimestrielle lors des Comité Pilotage Marché</w:t>
            </w:r>
          </w:p>
        </w:tc>
      </w:tr>
      <w:tr w:rsidR="007E7637" w:rsidRPr="007E7637" w14:paraId="7D4E0D2F" w14:textId="77777777" w:rsidTr="0B51F459">
        <w:tc>
          <w:tcPr>
            <w:tcW w:w="2121" w:type="dxa"/>
            <w:shd w:val="clear" w:color="auto" w:fill="0066A2"/>
            <w:vAlign w:val="center"/>
          </w:tcPr>
          <w:p w14:paraId="4D1D8389" w14:textId="77777777" w:rsidR="00EF44C3" w:rsidRPr="009729F5" w:rsidRDefault="00EF44C3" w:rsidP="001E0445">
            <w:pPr>
              <w:spacing w:after="120"/>
              <w:rPr>
                <w:rFonts w:ascii="Arial" w:hAnsi="Arial" w:cs="Arial"/>
                <w:szCs w:val="20"/>
              </w:rPr>
            </w:pPr>
            <w:r w:rsidRPr="009729F5">
              <w:rPr>
                <w:rFonts w:ascii="Arial" w:eastAsia="Lucida Sans" w:hAnsi="Arial" w:cs="Arial"/>
                <w:szCs w:val="20"/>
              </w:rPr>
              <w:t xml:space="preserve">Valeur cible </w:t>
            </w:r>
          </w:p>
        </w:tc>
        <w:tc>
          <w:tcPr>
            <w:tcW w:w="6809" w:type="dxa"/>
            <w:shd w:val="clear" w:color="auto" w:fill="D9E2F3" w:themeFill="accent1" w:themeFillTint="33"/>
          </w:tcPr>
          <w:p w14:paraId="004BF6F7" w14:textId="4B89AB5E" w:rsidR="00EF44C3" w:rsidRPr="009729F5" w:rsidRDefault="00E06EAA" w:rsidP="001E0445">
            <w:pPr>
              <w:pStyle w:val="ListeHierarchique"/>
              <w:numPr>
                <w:ilvl w:val="0"/>
                <w:numId w:val="0"/>
              </w:numPr>
              <w:spacing w:after="120"/>
              <w:ind w:left="130"/>
              <w:jc w:val="left"/>
              <w:rPr>
                <w:rFonts w:ascii="Arial" w:hAnsi="Arial" w:cs="Arial"/>
                <w:sz w:val="20"/>
                <w:szCs w:val="20"/>
              </w:rPr>
            </w:pPr>
            <w:r>
              <w:rPr>
                <w:rFonts w:ascii="Arial" w:hAnsi="Arial" w:cs="Arial"/>
                <w:sz w:val="20"/>
                <w:szCs w:val="20"/>
              </w:rPr>
              <w:t>&lt;=</w:t>
            </w:r>
            <w:r w:rsidR="009D2420">
              <w:rPr>
                <w:rFonts w:ascii="Arial" w:hAnsi="Arial" w:cs="Arial"/>
                <w:sz w:val="20"/>
                <w:szCs w:val="20"/>
              </w:rPr>
              <w:t>10</w:t>
            </w:r>
            <w:r w:rsidR="00BB2B69" w:rsidRPr="009729F5">
              <w:rPr>
                <w:rFonts w:ascii="Arial" w:hAnsi="Arial" w:cs="Arial"/>
                <w:sz w:val="20"/>
                <w:szCs w:val="20"/>
              </w:rPr>
              <w:t>%</w:t>
            </w:r>
          </w:p>
        </w:tc>
      </w:tr>
      <w:tr w:rsidR="007E7637" w:rsidRPr="007E7637" w14:paraId="61394EFA" w14:textId="77777777" w:rsidTr="0B51F459">
        <w:tc>
          <w:tcPr>
            <w:tcW w:w="2121" w:type="dxa"/>
            <w:shd w:val="clear" w:color="auto" w:fill="0066A2"/>
            <w:vAlign w:val="center"/>
          </w:tcPr>
          <w:p w14:paraId="365CD1C4" w14:textId="77777777" w:rsidR="00EF44C3" w:rsidRPr="009729F5" w:rsidRDefault="00EF44C3" w:rsidP="001E0445">
            <w:pPr>
              <w:spacing w:after="120"/>
              <w:rPr>
                <w:rFonts w:ascii="Arial" w:hAnsi="Arial" w:cs="Arial"/>
                <w:szCs w:val="20"/>
              </w:rPr>
            </w:pPr>
            <w:r w:rsidRPr="009729F5">
              <w:rPr>
                <w:rFonts w:ascii="Arial" w:eastAsia="Lucida Sans" w:hAnsi="Arial" w:cs="Arial"/>
                <w:szCs w:val="20"/>
              </w:rPr>
              <w:t xml:space="preserve">Valeur admissible </w:t>
            </w:r>
          </w:p>
        </w:tc>
        <w:tc>
          <w:tcPr>
            <w:tcW w:w="6809" w:type="dxa"/>
          </w:tcPr>
          <w:p w14:paraId="21E820A6" w14:textId="6A4E8164" w:rsidR="00EF44C3" w:rsidRPr="009729F5" w:rsidRDefault="00A51875" w:rsidP="001E0445">
            <w:pPr>
              <w:pStyle w:val="ListeHierarchique"/>
              <w:numPr>
                <w:ilvl w:val="0"/>
                <w:numId w:val="0"/>
              </w:numPr>
              <w:spacing w:after="120"/>
              <w:ind w:left="130"/>
              <w:jc w:val="left"/>
              <w:rPr>
                <w:rFonts w:ascii="Arial" w:hAnsi="Arial" w:cs="Arial"/>
                <w:sz w:val="20"/>
                <w:szCs w:val="20"/>
              </w:rPr>
            </w:pPr>
            <w:r>
              <w:rPr>
                <w:rFonts w:ascii="Arial" w:hAnsi="Arial" w:cs="Arial"/>
                <w:sz w:val="20"/>
                <w:szCs w:val="20"/>
              </w:rPr>
              <w:t>&lt;=</w:t>
            </w:r>
            <w:r w:rsidR="00E06EAA">
              <w:rPr>
                <w:rFonts w:ascii="Arial" w:hAnsi="Arial" w:cs="Arial"/>
                <w:sz w:val="20"/>
                <w:szCs w:val="20"/>
              </w:rPr>
              <w:t>15</w:t>
            </w:r>
            <w:r w:rsidR="00BB2B69" w:rsidRPr="009729F5">
              <w:rPr>
                <w:rFonts w:ascii="Arial" w:hAnsi="Arial" w:cs="Arial"/>
                <w:sz w:val="20"/>
                <w:szCs w:val="20"/>
              </w:rPr>
              <w:t>%</w:t>
            </w:r>
          </w:p>
        </w:tc>
      </w:tr>
      <w:tr w:rsidR="007E7637" w:rsidRPr="007E7637" w14:paraId="71D00ED8" w14:textId="77777777" w:rsidTr="0B51F459">
        <w:tc>
          <w:tcPr>
            <w:tcW w:w="2121" w:type="dxa"/>
            <w:shd w:val="clear" w:color="auto" w:fill="0066A2"/>
            <w:vAlign w:val="center"/>
          </w:tcPr>
          <w:p w14:paraId="6E97C261" w14:textId="77777777" w:rsidR="00EF44C3" w:rsidRPr="009729F5" w:rsidRDefault="00EF44C3" w:rsidP="001E0445">
            <w:pPr>
              <w:spacing w:after="120"/>
              <w:rPr>
                <w:rFonts w:ascii="Arial" w:hAnsi="Arial" w:cs="Arial"/>
                <w:szCs w:val="20"/>
              </w:rPr>
            </w:pPr>
            <w:r w:rsidRPr="009729F5">
              <w:rPr>
                <w:rFonts w:ascii="Arial" w:eastAsia="Lucida Sans" w:hAnsi="Arial" w:cs="Arial"/>
                <w:szCs w:val="20"/>
              </w:rPr>
              <w:t>Informations restituées</w:t>
            </w:r>
          </w:p>
        </w:tc>
        <w:tc>
          <w:tcPr>
            <w:tcW w:w="6809" w:type="dxa"/>
          </w:tcPr>
          <w:p w14:paraId="0448A434" w14:textId="3849C9D9" w:rsidR="00EF44C3" w:rsidRPr="009729F5" w:rsidRDefault="00763388" w:rsidP="001E0445">
            <w:pPr>
              <w:pStyle w:val="ListeHierarchique"/>
              <w:numPr>
                <w:ilvl w:val="0"/>
                <w:numId w:val="0"/>
              </w:numPr>
              <w:spacing w:after="120"/>
              <w:ind w:left="130"/>
              <w:jc w:val="left"/>
              <w:rPr>
                <w:rFonts w:ascii="Arial" w:hAnsi="Arial" w:cs="Arial"/>
                <w:sz w:val="20"/>
                <w:szCs w:val="20"/>
              </w:rPr>
            </w:pPr>
            <w:r>
              <w:rPr>
                <w:rFonts w:ascii="Arial" w:hAnsi="Arial" w:cs="Arial"/>
                <w:sz w:val="20"/>
                <w:szCs w:val="20"/>
              </w:rPr>
              <w:t>Mesure mensuelle</w:t>
            </w:r>
            <w:r w:rsidR="002D6B2E">
              <w:rPr>
                <w:rFonts w:ascii="Arial" w:hAnsi="Arial" w:cs="Arial"/>
                <w:sz w:val="20"/>
                <w:szCs w:val="20"/>
              </w:rPr>
              <w:t xml:space="preserve"> en % et actualisation de plan de sécurisation des </w:t>
            </w:r>
            <w:r w:rsidR="00D17B90">
              <w:rPr>
                <w:rFonts w:ascii="Arial" w:hAnsi="Arial" w:cs="Arial"/>
                <w:sz w:val="20"/>
                <w:szCs w:val="20"/>
              </w:rPr>
              <w:t>« key-people », c’est-à-dire leur ba</w:t>
            </w:r>
            <w:r w:rsidR="00474C84">
              <w:rPr>
                <w:rFonts w:ascii="Arial" w:hAnsi="Arial" w:cs="Arial"/>
                <w:sz w:val="20"/>
                <w:szCs w:val="20"/>
              </w:rPr>
              <w:t xml:space="preserve">ck-up </w:t>
            </w:r>
            <w:r w:rsidR="005773FE">
              <w:rPr>
                <w:rFonts w:ascii="Arial" w:hAnsi="Arial" w:cs="Arial"/>
                <w:sz w:val="20"/>
                <w:szCs w:val="20"/>
              </w:rPr>
              <w:t>(</w:t>
            </w:r>
            <w:r w:rsidR="00474C84">
              <w:rPr>
                <w:rFonts w:ascii="Arial" w:hAnsi="Arial" w:cs="Arial"/>
                <w:sz w:val="20"/>
                <w:szCs w:val="20"/>
              </w:rPr>
              <w:t>1</w:t>
            </w:r>
            <w:r w:rsidR="00474C84" w:rsidRPr="00474C84">
              <w:rPr>
                <w:rFonts w:ascii="Arial" w:hAnsi="Arial" w:cs="Arial"/>
                <w:sz w:val="20"/>
                <w:szCs w:val="20"/>
                <w:vertAlign w:val="superscript"/>
              </w:rPr>
              <w:t>er</w:t>
            </w:r>
            <w:r w:rsidR="00474C84">
              <w:rPr>
                <w:rFonts w:ascii="Arial" w:hAnsi="Arial" w:cs="Arial"/>
                <w:sz w:val="20"/>
                <w:szCs w:val="20"/>
              </w:rPr>
              <w:t xml:space="preserve"> niv</w:t>
            </w:r>
            <w:r w:rsidR="005773FE">
              <w:rPr>
                <w:rFonts w:ascii="Arial" w:hAnsi="Arial" w:cs="Arial"/>
                <w:sz w:val="20"/>
                <w:szCs w:val="20"/>
              </w:rPr>
              <w:t>ea</w:t>
            </w:r>
            <w:r w:rsidR="00474C84">
              <w:rPr>
                <w:rFonts w:ascii="Arial" w:hAnsi="Arial" w:cs="Arial"/>
                <w:sz w:val="20"/>
                <w:szCs w:val="20"/>
              </w:rPr>
              <w:t>u</w:t>
            </w:r>
            <w:r w:rsidR="005773FE">
              <w:rPr>
                <w:rFonts w:ascii="Arial" w:hAnsi="Arial" w:cs="Arial"/>
                <w:sz w:val="20"/>
                <w:szCs w:val="20"/>
              </w:rPr>
              <w:t>)</w:t>
            </w:r>
            <w:r w:rsidR="00474C84">
              <w:rPr>
                <w:rFonts w:ascii="Arial" w:hAnsi="Arial" w:cs="Arial"/>
                <w:sz w:val="20"/>
                <w:szCs w:val="20"/>
              </w:rPr>
              <w:t xml:space="preserve"> et leur back</w:t>
            </w:r>
            <w:r w:rsidR="005773FE">
              <w:rPr>
                <w:rFonts w:ascii="Arial" w:hAnsi="Arial" w:cs="Arial"/>
                <w:sz w:val="20"/>
                <w:szCs w:val="20"/>
              </w:rPr>
              <w:t>-up potentiel (2eme niveau)</w:t>
            </w:r>
          </w:p>
        </w:tc>
      </w:tr>
    </w:tbl>
    <w:p w14:paraId="24CF4E51" w14:textId="0177723F" w:rsidR="00CE7417" w:rsidRPr="001E0445" w:rsidRDefault="002F6CFC" w:rsidP="00122D7B">
      <w:pPr>
        <w:pStyle w:val="A2"/>
        <w:numPr>
          <w:ilvl w:val="1"/>
          <w:numId w:val="39"/>
        </w:numPr>
      </w:pPr>
      <w:bookmarkStart w:id="221" w:name="_Toc102143890"/>
      <w:bookmarkStart w:id="222" w:name="_Toc77932228"/>
      <w:r>
        <w:t xml:space="preserve"> </w:t>
      </w:r>
      <w:bookmarkStart w:id="223" w:name="_Toc207620031"/>
      <w:r w:rsidR="00B93E4D">
        <w:t>I</w:t>
      </w:r>
      <w:r w:rsidR="006F3882" w:rsidRPr="001E0445">
        <w:t>1</w:t>
      </w:r>
      <w:r w:rsidR="00CE7417" w:rsidRPr="001E0445">
        <w:t>-0</w:t>
      </w:r>
      <w:r w:rsidR="006F3882" w:rsidRPr="001E0445">
        <w:t>7</w:t>
      </w:r>
      <w:r w:rsidR="00CE7417" w:rsidRPr="001E0445">
        <w:t> : Respect du périmètre réalisé par le sprint</w:t>
      </w:r>
      <w:bookmarkEnd w:id="221"/>
      <w:bookmarkEnd w:id="223"/>
    </w:p>
    <w:tbl>
      <w:tblPr>
        <w:tblStyle w:val="TableGrid0"/>
        <w:tblW w:w="9073" w:type="dxa"/>
        <w:tblInd w:w="0" w:type="dxa"/>
        <w:tbl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insideH w:val="single" w:sz="4" w:space="0" w:color="DEEAF6" w:themeColor="accent5" w:themeTint="33"/>
          <w:insideV w:val="single" w:sz="4" w:space="0" w:color="DEEAF6" w:themeColor="accent5" w:themeTint="33"/>
        </w:tblBorders>
        <w:tblCellMar>
          <w:top w:w="63" w:type="dxa"/>
          <w:left w:w="26" w:type="dxa"/>
          <w:right w:w="115" w:type="dxa"/>
        </w:tblCellMar>
        <w:tblLook w:val="04A0" w:firstRow="1" w:lastRow="0" w:firstColumn="1" w:lastColumn="0" w:noHBand="0" w:noVBand="1"/>
      </w:tblPr>
      <w:tblGrid>
        <w:gridCol w:w="2121"/>
        <w:gridCol w:w="6945"/>
        <w:gridCol w:w="7"/>
      </w:tblGrid>
      <w:tr w:rsidR="007E7637" w:rsidRPr="007E7637" w14:paraId="0E2C646E" w14:textId="77777777" w:rsidTr="0B51F459">
        <w:tc>
          <w:tcPr>
            <w:tcW w:w="2121" w:type="dxa"/>
            <w:shd w:val="clear" w:color="auto" w:fill="0066A1"/>
          </w:tcPr>
          <w:p w14:paraId="4DA8CE29" w14:textId="77777777" w:rsidR="00CE7417" w:rsidRPr="009729F5" w:rsidRDefault="00CE7417" w:rsidP="001E0445">
            <w:pPr>
              <w:spacing w:after="120"/>
              <w:ind w:left="85"/>
              <w:jc w:val="center"/>
              <w:rPr>
                <w:rFonts w:ascii="Arial" w:hAnsi="Arial" w:cs="Arial"/>
                <w:szCs w:val="20"/>
              </w:rPr>
            </w:pPr>
          </w:p>
        </w:tc>
        <w:tc>
          <w:tcPr>
            <w:tcW w:w="6952" w:type="dxa"/>
            <w:gridSpan w:val="2"/>
            <w:shd w:val="clear" w:color="auto" w:fill="0066A1"/>
          </w:tcPr>
          <w:p w14:paraId="5FF9D34F" w14:textId="0FC80DDF" w:rsidR="00CE7417" w:rsidRPr="009729F5" w:rsidRDefault="00CE7417" w:rsidP="001E0445">
            <w:pPr>
              <w:spacing w:after="120"/>
              <w:ind w:left="85"/>
              <w:jc w:val="center"/>
              <w:rPr>
                <w:rFonts w:ascii="Arial" w:hAnsi="Arial" w:cs="Arial"/>
                <w:b/>
                <w:szCs w:val="20"/>
              </w:rPr>
            </w:pPr>
            <w:r w:rsidRPr="009729F5">
              <w:rPr>
                <w:rFonts w:ascii="Arial" w:eastAsia="Lucida Sans" w:hAnsi="Arial" w:cs="Arial"/>
                <w:b/>
                <w:szCs w:val="20"/>
              </w:rPr>
              <w:t>I</w:t>
            </w:r>
            <w:r w:rsidR="006F3882" w:rsidRPr="009729F5">
              <w:rPr>
                <w:rFonts w:ascii="Arial" w:eastAsia="Lucida Sans" w:hAnsi="Arial" w:cs="Arial"/>
                <w:b/>
                <w:szCs w:val="20"/>
              </w:rPr>
              <w:t>1</w:t>
            </w:r>
            <w:r w:rsidRPr="009729F5">
              <w:rPr>
                <w:rFonts w:ascii="Arial" w:eastAsia="Lucida Sans" w:hAnsi="Arial" w:cs="Arial"/>
                <w:b/>
                <w:szCs w:val="20"/>
              </w:rPr>
              <w:t>-0</w:t>
            </w:r>
            <w:r w:rsidR="006F3882" w:rsidRPr="009729F5">
              <w:rPr>
                <w:rFonts w:ascii="Arial" w:eastAsia="Lucida Sans" w:hAnsi="Arial" w:cs="Arial"/>
                <w:b/>
                <w:szCs w:val="20"/>
              </w:rPr>
              <w:t>7</w:t>
            </w:r>
          </w:p>
        </w:tc>
      </w:tr>
      <w:tr w:rsidR="007E7637" w:rsidRPr="007E7637" w14:paraId="1772A42D" w14:textId="77777777" w:rsidTr="0B51F459">
        <w:tc>
          <w:tcPr>
            <w:tcW w:w="2121" w:type="dxa"/>
            <w:shd w:val="clear" w:color="auto" w:fill="0066A2"/>
            <w:vAlign w:val="center"/>
          </w:tcPr>
          <w:p w14:paraId="5815848F" w14:textId="77777777" w:rsidR="00CE7417" w:rsidRPr="009729F5" w:rsidRDefault="00CE7417" w:rsidP="001E0445">
            <w:pPr>
              <w:spacing w:after="120"/>
              <w:rPr>
                <w:rFonts w:ascii="Arial" w:hAnsi="Arial" w:cs="Arial"/>
                <w:szCs w:val="20"/>
              </w:rPr>
            </w:pPr>
            <w:r w:rsidRPr="009729F5">
              <w:rPr>
                <w:rFonts w:ascii="Arial" w:eastAsia="Lucida Sans" w:hAnsi="Arial" w:cs="Arial"/>
                <w:szCs w:val="20"/>
              </w:rPr>
              <w:t xml:space="preserve">Description </w:t>
            </w:r>
          </w:p>
        </w:tc>
        <w:tc>
          <w:tcPr>
            <w:tcW w:w="6952" w:type="dxa"/>
            <w:gridSpan w:val="2"/>
            <w:vAlign w:val="center"/>
          </w:tcPr>
          <w:p w14:paraId="4C8B4F6B" w14:textId="77777777" w:rsidR="00CE7417" w:rsidRPr="009729F5" w:rsidRDefault="00CE7417" w:rsidP="001E0445">
            <w:pPr>
              <w:spacing w:after="120"/>
              <w:ind w:left="2"/>
              <w:rPr>
                <w:rFonts w:ascii="Arial" w:hAnsi="Arial" w:cs="Arial"/>
                <w:szCs w:val="20"/>
              </w:rPr>
            </w:pPr>
            <w:r w:rsidRPr="009729F5">
              <w:rPr>
                <w:rFonts w:ascii="Arial" w:eastAsia="Lucida Sans" w:hAnsi="Arial" w:cs="Arial"/>
                <w:szCs w:val="20"/>
              </w:rPr>
              <w:t xml:space="preserve">Respect du périmètre réalisé par le sprint </w:t>
            </w:r>
          </w:p>
        </w:tc>
      </w:tr>
      <w:tr w:rsidR="007E7637" w:rsidRPr="007E7637" w14:paraId="39EACF4A" w14:textId="77777777" w:rsidTr="0B51F459">
        <w:tc>
          <w:tcPr>
            <w:tcW w:w="2121" w:type="dxa"/>
            <w:shd w:val="clear" w:color="auto" w:fill="0066A2"/>
            <w:vAlign w:val="center"/>
          </w:tcPr>
          <w:p w14:paraId="2410FFD5" w14:textId="77777777" w:rsidR="00CE7417" w:rsidRPr="009729F5" w:rsidRDefault="00CE7417" w:rsidP="001E0445">
            <w:pPr>
              <w:spacing w:after="120"/>
              <w:rPr>
                <w:rFonts w:ascii="Arial" w:eastAsia="Lucida Sans" w:hAnsi="Arial" w:cs="Arial"/>
                <w:szCs w:val="20"/>
              </w:rPr>
            </w:pPr>
            <w:r w:rsidRPr="009729F5">
              <w:rPr>
                <w:rFonts w:ascii="Arial" w:eastAsia="Lucida Sans" w:hAnsi="Arial" w:cs="Arial"/>
                <w:szCs w:val="20"/>
              </w:rPr>
              <w:t>Soumis à pénalité</w:t>
            </w:r>
          </w:p>
        </w:tc>
        <w:tc>
          <w:tcPr>
            <w:tcW w:w="6952" w:type="dxa"/>
            <w:gridSpan w:val="2"/>
            <w:vAlign w:val="center"/>
          </w:tcPr>
          <w:p w14:paraId="3B334BAC" w14:textId="77777777" w:rsidR="00CE7417" w:rsidRPr="006B6661" w:rsidRDefault="00CE7417" w:rsidP="001E0445">
            <w:pPr>
              <w:spacing w:after="120"/>
              <w:ind w:left="2"/>
              <w:rPr>
                <w:rFonts w:ascii="Arial" w:eastAsia="Lucida Sans" w:hAnsi="Arial" w:cs="Arial"/>
                <w:szCs w:val="20"/>
              </w:rPr>
            </w:pPr>
            <w:r w:rsidRPr="006B6661">
              <w:rPr>
                <w:rFonts w:ascii="Arial" w:eastAsia="Lucida Sans" w:hAnsi="Arial" w:cs="Arial"/>
                <w:szCs w:val="20"/>
              </w:rPr>
              <w:t>NON</w:t>
            </w:r>
          </w:p>
        </w:tc>
      </w:tr>
      <w:tr w:rsidR="007E7637" w:rsidRPr="007E7637" w14:paraId="29DA64D5" w14:textId="77777777" w:rsidTr="0B51F459">
        <w:tc>
          <w:tcPr>
            <w:tcW w:w="2121" w:type="dxa"/>
            <w:shd w:val="clear" w:color="auto" w:fill="0066A2"/>
            <w:vAlign w:val="center"/>
          </w:tcPr>
          <w:p w14:paraId="001F2081" w14:textId="77777777" w:rsidR="00CE7417" w:rsidRPr="009729F5" w:rsidRDefault="00CE7417" w:rsidP="001E0445">
            <w:pPr>
              <w:spacing w:after="120"/>
              <w:rPr>
                <w:rFonts w:ascii="Arial" w:hAnsi="Arial" w:cs="Arial"/>
                <w:szCs w:val="20"/>
              </w:rPr>
            </w:pPr>
            <w:r w:rsidRPr="009729F5">
              <w:rPr>
                <w:rFonts w:ascii="Arial" w:eastAsia="Lucida Sans" w:hAnsi="Arial" w:cs="Arial"/>
                <w:szCs w:val="20"/>
              </w:rPr>
              <w:t xml:space="preserve">Activité concernée </w:t>
            </w:r>
          </w:p>
        </w:tc>
        <w:tc>
          <w:tcPr>
            <w:tcW w:w="6952" w:type="dxa"/>
            <w:gridSpan w:val="2"/>
            <w:vAlign w:val="center"/>
          </w:tcPr>
          <w:p w14:paraId="452EA771" w14:textId="15BFFCC6" w:rsidR="00CE7417" w:rsidRPr="009729F5" w:rsidRDefault="00D26EA8" w:rsidP="001E0445">
            <w:pPr>
              <w:pStyle w:val="Corpsdetexte"/>
              <w:spacing w:before="0" w:after="120"/>
              <w:rPr>
                <w:rFonts w:ascii="Arial" w:hAnsi="Arial" w:cs="Arial"/>
                <w:szCs w:val="20"/>
              </w:rPr>
            </w:pPr>
            <w:r w:rsidRPr="009729F5">
              <w:rPr>
                <w:rFonts w:ascii="Arial" w:eastAsia="Lucida Sans" w:hAnsi="Arial" w:cs="Arial"/>
                <w:szCs w:val="20"/>
              </w:rPr>
              <w:t>Projet-évolution en mode Agile</w:t>
            </w:r>
          </w:p>
        </w:tc>
      </w:tr>
      <w:tr w:rsidR="007E7637" w:rsidRPr="007E7637" w14:paraId="24CC114E" w14:textId="77777777" w:rsidTr="0B51F459">
        <w:tc>
          <w:tcPr>
            <w:tcW w:w="2121" w:type="dxa"/>
            <w:shd w:val="clear" w:color="auto" w:fill="0066A2"/>
            <w:vAlign w:val="center"/>
          </w:tcPr>
          <w:p w14:paraId="3A5B0BE2" w14:textId="77777777" w:rsidR="00CE7417" w:rsidRPr="009729F5" w:rsidRDefault="00CE7417" w:rsidP="001E0445">
            <w:pPr>
              <w:spacing w:after="120"/>
              <w:rPr>
                <w:rFonts w:ascii="Arial" w:hAnsi="Arial" w:cs="Arial"/>
                <w:szCs w:val="20"/>
              </w:rPr>
            </w:pPr>
            <w:r w:rsidRPr="009729F5">
              <w:rPr>
                <w:rFonts w:ascii="Arial" w:eastAsia="Lucida Sans" w:hAnsi="Arial" w:cs="Arial"/>
                <w:szCs w:val="20"/>
              </w:rPr>
              <w:t xml:space="preserve">Unité de mesure </w:t>
            </w:r>
          </w:p>
        </w:tc>
        <w:tc>
          <w:tcPr>
            <w:tcW w:w="6952" w:type="dxa"/>
            <w:gridSpan w:val="2"/>
            <w:shd w:val="clear" w:color="auto" w:fill="DBE5F1"/>
          </w:tcPr>
          <w:p w14:paraId="51E3A209" w14:textId="77777777" w:rsidR="00CE7417" w:rsidRPr="009729F5" w:rsidRDefault="00CE7417" w:rsidP="001E0445">
            <w:pPr>
              <w:spacing w:after="120"/>
              <w:ind w:left="2"/>
              <w:rPr>
                <w:rFonts w:ascii="Arial" w:hAnsi="Arial" w:cs="Arial"/>
                <w:szCs w:val="20"/>
              </w:rPr>
            </w:pPr>
            <w:r w:rsidRPr="009729F5">
              <w:rPr>
                <w:rFonts w:ascii="Arial" w:eastAsia="Lucida Sans" w:hAnsi="Arial" w:cs="Arial"/>
                <w:szCs w:val="20"/>
              </w:rPr>
              <w:t xml:space="preserve">% </w:t>
            </w:r>
          </w:p>
        </w:tc>
      </w:tr>
      <w:tr w:rsidR="007E7637" w:rsidRPr="007E7637" w14:paraId="234B4AB0" w14:textId="77777777" w:rsidTr="0B51F459">
        <w:tc>
          <w:tcPr>
            <w:tcW w:w="2121" w:type="dxa"/>
            <w:shd w:val="clear" w:color="auto" w:fill="0066A2"/>
            <w:vAlign w:val="center"/>
          </w:tcPr>
          <w:p w14:paraId="43C0B59A" w14:textId="77777777" w:rsidR="00CE7417" w:rsidRPr="009729F5" w:rsidRDefault="00CE7417" w:rsidP="001E0445">
            <w:pPr>
              <w:spacing w:after="120"/>
              <w:rPr>
                <w:rFonts w:ascii="Arial" w:hAnsi="Arial" w:cs="Arial"/>
                <w:szCs w:val="20"/>
              </w:rPr>
            </w:pPr>
            <w:r w:rsidRPr="009729F5">
              <w:rPr>
                <w:rFonts w:ascii="Arial" w:eastAsia="Lucida Sans" w:hAnsi="Arial" w:cs="Arial"/>
                <w:szCs w:val="20"/>
              </w:rPr>
              <w:lastRenderedPageBreak/>
              <w:t xml:space="preserve">Mode de calcul </w:t>
            </w:r>
          </w:p>
        </w:tc>
        <w:tc>
          <w:tcPr>
            <w:tcW w:w="6952" w:type="dxa"/>
            <w:gridSpan w:val="2"/>
            <w:vAlign w:val="center"/>
          </w:tcPr>
          <w:p w14:paraId="5303ADBC" w14:textId="77777777" w:rsidR="00CE7417" w:rsidRPr="009729F5" w:rsidRDefault="00CE7417" w:rsidP="001E0445">
            <w:pPr>
              <w:pStyle w:val="Corpsdetexte"/>
              <w:spacing w:before="0" w:after="120"/>
              <w:rPr>
                <w:rFonts w:ascii="Arial" w:hAnsi="Arial" w:cs="Arial"/>
                <w:szCs w:val="20"/>
              </w:rPr>
            </w:pPr>
            <w:r w:rsidRPr="009729F5">
              <w:rPr>
                <w:rFonts w:ascii="Arial" w:hAnsi="Arial" w:cs="Arial"/>
                <w:szCs w:val="20"/>
              </w:rPr>
              <w:t xml:space="preserve">Soit A = Somme de story points correspondant aux fonctionnalités livrées et démontrées en fin du sprint (respectant </w:t>
            </w:r>
            <w:proofErr w:type="spellStart"/>
            <w:r w:rsidRPr="009729F5">
              <w:rPr>
                <w:rFonts w:ascii="Arial" w:hAnsi="Arial" w:cs="Arial"/>
                <w:szCs w:val="20"/>
              </w:rPr>
              <w:t>definition</w:t>
            </w:r>
            <w:proofErr w:type="spellEnd"/>
            <w:r w:rsidRPr="009729F5">
              <w:rPr>
                <w:rFonts w:ascii="Arial" w:hAnsi="Arial" w:cs="Arial"/>
                <w:szCs w:val="20"/>
              </w:rPr>
              <w:t xml:space="preserve"> of </w:t>
            </w:r>
            <w:proofErr w:type="spellStart"/>
            <w:r w:rsidRPr="009729F5">
              <w:rPr>
                <w:rFonts w:ascii="Arial" w:hAnsi="Arial" w:cs="Arial"/>
                <w:szCs w:val="20"/>
              </w:rPr>
              <w:t>done</w:t>
            </w:r>
            <w:proofErr w:type="spellEnd"/>
            <w:r w:rsidRPr="009729F5">
              <w:rPr>
                <w:rFonts w:ascii="Arial" w:hAnsi="Arial" w:cs="Arial"/>
                <w:szCs w:val="20"/>
              </w:rPr>
              <w:t>).</w:t>
            </w:r>
          </w:p>
          <w:p w14:paraId="4F2CE880" w14:textId="77777777" w:rsidR="00CE7417" w:rsidRPr="009729F5" w:rsidRDefault="00CE7417" w:rsidP="001E0445">
            <w:pPr>
              <w:pStyle w:val="Corpsdetexte"/>
              <w:spacing w:before="0" w:after="120"/>
              <w:rPr>
                <w:rFonts w:ascii="Arial" w:hAnsi="Arial" w:cs="Arial"/>
                <w:szCs w:val="20"/>
              </w:rPr>
            </w:pPr>
            <w:r w:rsidRPr="009729F5">
              <w:rPr>
                <w:rFonts w:ascii="Arial" w:hAnsi="Arial" w:cs="Arial"/>
                <w:szCs w:val="20"/>
              </w:rPr>
              <w:t>Soit B = Somme des story points correspondant aux fonctionnalités prévues en réunion de planification du sprint.</w:t>
            </w:r>
          </w:p>
          <w:p w14:paraId="08E0633A" w14:textId="77777777" w:rsidR="00CE7417" w:rsidRPr="009729F5" w:rsidRDefault="6A21D2E3" w:rsidP="001E0445">
            <w:pPr>
              <w:pStyle w:val="ListeHierarchique"/>
              <w:spacing w:after="120"/>
              <w:ind w:left="357"/>
              <w:jc w:val="left"/>
              <w:rPr>
                <w:rFonts w:ascii="Arial" w:hAnsi="Arial" w:cs="Arial"/>
                <w:sz w:val="20"/>
                <w:szCs w:val="20"/>
              </w:rPr>
            </w:pPr>
            <w:r w:rsidRPr="009729F5">
              <w:rPr>
                <w:rFonts w:ascii="Arial" w:hAnsi="Arial" w:cs="Arial"/>
                <w:sz w:val="20"/>
                <w:szCs w:val="20"/>
              </w:rPr>
              <w:t>Prédictibilité = (A/B) * 100</w:t>
            </w:r>
          </w:p>
        </w:tc>
      </w:tr>
      <w:tr w:rsidR="007E7637" w:rsidRPr="007E7637" w14:paraId="047CE7B7" w14:textId="77777777" w:rsidTr="0B51F459">
        <w:tc>
          <w:tcPr>
            <w:tcW w:w="2121" w:type="dxa"/>
            <w:shd w:val="clear" w:color="auto" w:fill="0066A2"/>
            <w:vAlign w:val="center"/>
          </w:tcPr>
          <w:p w14:paraId="1A7D18A2" w14:textId="77777777" w:rsidR="00CE7417" w:rsidRPr="009729F5" w:rsidRDefault="00CE7417" w:rsidP="001E0445">
            <w:pPr>
              <w:spacing w:after="120"/>
              <w:rPr>
                <w:rFonts w:ascii="Arial" w:hAnsi="Arial" w:cs="Arial"/>
                <w:szCs w:val="20"/>
              </w:rPr>
            </w:pPr>
            <w:r w:rsidRPr="009729F5">
              <w:rPr>
                <w:rFonts w:ascii="Arial" w:eastAsia="Lucida Sans" w:hAnsi="Arial" w:cs="Arial"/>
                <w:szCs w:val="20"/>
              </w:rPr>
              <w:t xml:space="preserve">Origine des données </w:t>
            </w:r>
          </w:p>
        </w:tc>
        <w:tc>
          <w:tcPr>
            <w:tcW w:w="6952" w:type="dxa"/>
            <w:gridSpan w:val="2"/>
            <w:shd w:val="clear" w:color="auto" w:fill="DBE5F1"/>
          </w:tcPr>
          <w:p w14:paraId="4C26B865" w14:textId="77777777" w:rsidR="00CE7417" w:rsidRPr="009729F5" w:rsidRDefault="00CE7417" w:rsidP="001E0445">
            <w:pPr>
              <w:spacing w:after="120"/>
              <w:ind w:left="1"/>
              <w:rPr>
                <w:rFonts w:ascii="Arial" w:eastAsia="Calibri" w:hAnsi="Arial" w:cs="Arial"/>
                <w:szCs w:val="20"/>
              </w:rPr>
            </w:pPr>
            <w:r w:rsidRPr="009729F5">
              <w:rPr>
                <w:rFonts w:ascii="Arial" w:eastAsia="Lucida Sans" w:hAnsi="Arial" w:cs="Arial"/>
                <w:szCs w:val="20"/>
                <w:lang w:eastAsia="zh-CN" w:bidi="hi-IN"/>
              </w:rPr>
              <w:t>Données définies en début et fin de sprint</w:t>
            </w:r>
          </w:p>
        </w:tc>
      </w:tr>
      <w:tr w:rsidR="007E7637" w:rsidRPr="007E7637" w14:paraId="4B0FD62A" w14:textId="77777777" w:rsidTr="0B51F459">
        <w:tc>
          <w:tcPr>
            <w:tcW w:w="2121" w:type="dxa"/>
            <w:shd w:val="clear" w:color="auto" w:fill="0066A2"/>
            <w:vAlign w:val="center"/>
          </w:tcPr>
          <w:p w14:paraId="46D215F8" w14:textId="77777777" w:rsidR="00CE7417" w:rsidRPr="009729F5" w:rsidRDefault="00CE7417" w:rsidP="001E0445">
            <w:pPr>
              <w:spacing w:after="120"/>
              <w:rPr>
                <w:rFonts w:ascii="Arial" w:hAnsi="Arial" w:cs="Arial"/>
                <w:szCs w:val="20"/>
              </w:rPr>
            </w:pPr>
            <w:r w:rsidRPr="009729F5">
              <w:rPr>
                <w:rFonts w:ascii="Arial" w:eastAsia="Lucida Sans" w:hAnsi="Arial" w:cs="Arial"/>
                <w:szCs w:val="20"/>
              </w:rPr>
              <w:t xml:space="preserve">Fréquence de mesure </w:t>
            </w:r>
          </w:p>
        </w:tc>
        <w:tc>
          <w:tcPr>
            <w:tcW w:w="6952" w:type="dxa"/>
            <w:gridSpan w:val="2"/>
          </w:tcPr>
          <w:p w14:paraId="04A1B7AB" w14:textId="77777777" w:rsidR="00CE7417" w:rsidRPr="009729F5" w:rsidRDefault="00CE7417" w:rsidP="001E0445">
            <w:pPr>
              <w:spacing w:after="120"/>
              <w:ind w:left="2"/>
              <w:rPr>
                <w:rFonts w:ascii="Arial" w:hAnsi="Arial" w:cs="Arial"/>
                <w:szCs w:val="20"/>
              </w:rPr>
            </w:pPr>
            <w:r w:rsidRPr="009729F5">
              <w:rPr>
                <w:rFonts w:ascii="Arial" w:eastAsia="Lucida Sans" w:hAnsi="Arial" w:cs="Arial"/>
                <w:szCs w:val="20"/>
              </w:rPr>
              <w:t>A la fin de chaque sprint</w:t>
            </w:r>
          </w:p>
        </w:tc>
      </w:tr>
      <w:tr w:rsidR="007E7637" w:rsidRPr="007E7637" w14:paraId="681A7111" w14:textId="77777777" w:rsidTr="0B51F459">
        <w:tc>
          <w:tcPr>
            <w:tcW w:w="2121" w:type="dxa"/>
            <w:shd w:val="clear" w:color="auto" w:fill="0066A2"/>
            <w:vAlign w:val="center"/>
          </w:tcPr>
          <w:p w14:paraId="3997E831" w14:textId="77777777" w:rsidR="00CE7417" w:rsidRPr="009729F5" w:rsidRDefault="00CE7417" w:rsidP="001E0445">
            <w:pPr>
              <w:spacing w:after="120"/>
              <w:rPr>
                <w:rFonts w:ascii="Arial" w:hAnsi="Arial" w:cs="Arial"/>
                <w:szCs w:val="20"/>
              </w:rPr>
            </w:pPr>
            <w:r w:rsidRPr="009729F5">
              <w:rPr>
                <w:rFonts w:ascii="Arial" w:eastAsia="Lucida Sans" w:hAnsi="Arial" w:cs="Arial"/>
                <w:szCs w:val="20"/>
              </w:rPr>
              <w:t xml:space="preserve">Valeur cible </w:t>
            </w:r>
          </w:p>
        </w:tc>
        <w:tc>
          <w:tcPr>
            <w:tcW w:w="6952" w:type="dxa"/>
            <w:gridSpan w:val="2"/>
            <w:shd w:val="clear" w:color="auto" w:fill="DBE5F1"/>
          </w:tcPr>
          <w:p w14:paraId="13B37EF6" w14:textId="77777777" w:rsidR="00CE7417" w:rsidRPr="006B6661" w:rsidRDefault="00CE7417" w:rsidP="001E0445">
            <w:pPr>
              <w:spacing w:after="120"/>
              <w:rPr>
                <w:rFonts w:ascii="Arial" w:hAnsi="Arial" w:cs="Arial"/>
                <w:szCs w:val="20"/>
              </w:rPr>
            </w:pPr>
            <w:r w:rsidRPr="006B6661">
              <w:rPr>
                <w:rFonts w:ascii="Arial" w:eastAsia="Lucida Sans" w:hAnsi="Arial" w:cs="Arial"/>
                <w:szCs w:val="20"/>
              </w:rPr>
              <w:t xml:space="preserve">100% </w:t>
            </w:r>
          </w:p>
        </w:tc>
      </w:tr>
      <w:tr w:rsidR="007E7637" w:rsidRPr="007E7637" w14:paraId="4DAC9031" w14:textId="77777777" w:rsidTr="0B51F459">
        <w:tc>
          <w:tcPr>
            <w:tcW w:w="2121" w:type="dxa"/>
            <w:shd w:val="clear" w:color="auto" w:fill="0066A2"/>
            <w:vAlign w:val="center"/>
          </w:tcPr>
          <w:p w14:paraId="597080E0" w14:textId="77777777" w:rsidR="00CE7417" w:rsidRPr="009729F5" w:rsidRDefault="00CE7417" w:rsidP="001E0445">
            <w:pPr>
              <w:keepNext/>
              <w:spacing w:after="120"/>
              <w:rPr>
                <w:rFonts w:ascii="Arial" w:hAnsi="Arial" w:cs="Arial"/>
                <w:szCs w:val="20"/>
              </w:rPr>
            </w:pPr>
            <w:r w:rsidRPr="009729F5">
              <w:rPr>
                <w:rFonts w:ascii="Arial" w:eastAsia="Lucida Sans" w:hAnsi="Arial" w:cs="Arial"/>
                <w:szCs w:val="20"/>
              </w:rPr>
              <w:t xml:space="preserve">Valeur admissible </w:t>
            </w:r>
          </w:p>
        </w:tc>
        <w:tc>
          <w:tcPr>
            <w:tcW w:w="6952" w:type="dxa"/>
            <w:gridSpan w:val="2"/>
          </w:tcPr>
          <w:p w14:paraId="4C0CFA33" w14:textId="77777777" w:rsidR="00CE7417" w:rsidRPr="006B6661" w:rsidRDefault="00CE7417" w:rsidP="001E0445">
            <w:pPr>
              <w:keepNext/>
              <w:spacing w:after="120"/>
              <w:ind w:left="2"/>
              <w:rPr>
                <w:rFonts w:ascii="Arial" w:eastAsia="Lucida Sans" w:hAnsi="Arial" w:cs="Arial"/>
                <w:szCs w:val="20"/>
              </w:rPr>
            </w:pPr>
            <w:r w:rsidRPr="006B6661">
              <w:rPr>
                <w:rFonts w:ascii="Arial" w:eastAsia="Lucida Sans" w:hAnsi="Arial" w:cs="Arial"/>
                <w:szCs w:val="20"/>
              </w:rPr>
              <w:t xml:space="preserve">&gt;= 90% </w:t>
            </w:r>
          </w:p>
          <w:p w14:paraId="28E754CA" w14:textId="77777777" w:rsidR="00CE7417" w:rsidRPr="006B6661" w:rsidRDefault="6A21D2E3" w:rsidP="001E0445">
            <w:pPr>
              <w:pStyle w:val="ListeHierarchique"/>
              <w:keepNext/>
              <w:spacing w:after="120"/>
              <w:ind w:left="357"/>
              <w:jc w:val="left"/>
              <w:rPr>
                <w:rFonts w:ascii="Arial" w:hAnsi="Arial" w:cs="Arial"/>
                <w:sz w:val="20"/>
                <w:szCs w:val="20"/>
              </w:rPr>
            </w:pPr>
            <w:r w:rsidRPr="006B6661">
              <w:rPr>
                <w:rFonts w:ascii="Arial" w:eastAsia="Lucida Sans" w:hAnsi="Arial" w:cs="Arial"/>
                <w:sz w:val="20"/>
                <w:szCs w:val="20"/>
              </w:rPr>
              <w:t xml:space="preserve">Valeur admissible significative à partir de 2 sprints </w:t>
            </w:r>
          </w:p>
        </w:tc>
      </w:tr>
      <w:tr w:rsidR="007E7637" w:rsidRPr="007E7637" w14:paraId="47FEAF61" w14:textId="77777777" w:rsidTr="0B51F459">
        <w:tblPrEx>
          <w:tblCellMar>
            <w:top w:w="39" w:type="dxa"/>
            <w:left w:w="68" w:type="dxa"/>
            <w:right w:w="13" w:type="dxa"/>
          </w:tblCellMar>
        </w:tblPrEx>
        <w:trPr>
          <w:gridAfter w:val="1"/>
          <w:wAfter w:w="7" w:type="dxa"/>
        </w:trPr>
        <w:tc>
          <w:tcPr>
            <w:tcW w:w="2121" w:type="dxa"/>
            <w:shd w:val="clear" w:color="auto" w:fill="0066A2"/>
            <w:vAlign w:val="center"/>
          </w:tcPr>
          <w:p w14:paraId="7024743A" w14:textId="77777777" w:rsidR="00CE7417" w:rsidRPr="009729F5" w:rsidRDefault="00CE7417" w:rsidP="001E0445">
            <w:pPr>
              <w:spacing w:after="120"/>
              <w:rPr>
                <w:rFonts w:ascii="Arial" w:hAnsi="Arial" w:cs="Arial"/>
                <w:szCs w:val="20"/>
              </w:rPr>
            </w:pPr>
            <w:r w:rsidRPr="009729F5">
              <w:rPr>
                <w:rFonts w:ascii="Arial" w:eastAsia="Lucida Sans" w:hAnsi="Arial" w:cs="Arial"/>
                <w:szCs w:val="20"/>
              </w:rPr>
              <w:t>Informations restituées</w:t>
            </w:r>
          </w:p>
        </w:tc>
        <w:tc>
          <w:tcPr>
            <w:tcW w:w="6945" w:type="dxa"/>
          </w:tcPr>
          <w:p w14:paraId="418BB966" w14:textId="77777777" w:rsidR="00CE7417" w:rsidRPr="009729F5" w:rsidRDefault="6A21D2E3" w:rsidP="001E0445">
            <w:pPr>
              <w:pStyle w:val="ListeHierarchique"/>
              <w:spacing w:after="120"/>
              <w:ind w:left="357"/>
              <w:jc w:val="left"/>
              <w:rPr>
                <w:rFonts w:ascii="Arial" w:hAnsi="Arial" w:cs="Arial"/>
                <w:sz w:val="20"/>
                <w:szCs w:val="20"/>
              </w:rPr>
            </w:pPr>
            <w:r w:rsidRPr="009729F5">
              <w:rPr>
                <w:rFonts w:ascii="Arial" w:hAnsi="Arial" w:cs="Arial"/>
                <w:sz w:val="20"/>
                <w:szCs w:val="20"/>
              </w:rPr>
              <w:t>I-0x en %</w:t>
            </w:r>
          </w:p>
          <w:p w14:paraId="2854604A" w14:textId="77777777" w:rsidR="00CE7417" w:rsidRPr="009729F5" w:rsidRDefault="6A21D2E3" w:rsidP="001E0445">
            <w:pPr>
              <w:pStyle w:val="ListeHierarchique"/>
              <w:spacing w:after="120"/>
              <w:ind w:left="357"/>
              <w:jc w:val="left"/>
              <w:rPr>
                <w:rFonts w:ascii="Arial" w:hAnsi="Arial" w:cs="Arial"/>
                <w:sz w:val="20"/>
                <w:szCs w:val="20"/>
              </w:rPr>
            </w:pPr>
            <w:r w:rsidRPr="009729F5">
              <w:rPr>
                <w:rFonts w:ascii="Arial" w:eastAsia="Lucida Sans" w:hAnsi="Arial" w:cs="Arial"/>
                <w:sz w:val="20"/>
                <w:szCs w:val="20"/>
              </w:rPr>
              <w:t>Nombre de de sprints exécutés</w:t>
            </w:r>
          </w:p>
        </w:tc>
      </w:tr>
    </w:tbl>
    <w:p w14:paraId="239FF1C9" w14:textId="5E6681A0" w:rsidR="00CE7417" w:rsidRPr="001E0445" w:rsidRDefault="00326122" w:rsidP="00122D7B">
      <w:pPr>
        <w:pStyle w:val="A2"/>
        <w:numPr>
          <w:ilvl w:val="1"/>
          <w:numId w:val="39"/>
        </w:numPr>
      </w:pPr>
      <w:bookmarkStart w:id="224" w:name="_Toc102143891"/>
      <w:r>
        <w:t xml:space="preserve"> </w:t>
      </w:r>
      <w:bookmarkStart w:id="225" w:name="_Toc207620032"/>
      <w:r w:rsidR="00CE7417" w:rsidRPr="001E0445">
        <w:t>I</w:t>
      </w:r>
      <w:r w:rsidR="006F3882" w:rsidRPr="001E0445">
        <w:t>1</w:t>
      </w:r>
      <w:r w:rsidR="00CE7417" w:rsidRPr="001E0445">
        <w:t>-0</w:t>
      </w:r>
      <w:r w:rsidR="006F3882" w:rsidRPr="001E0445">
        <w:t>8</w:t>
      </w:r>
      <w:r w:rsidR="00CE7417" w:rsidRPr="001E0445">
        <w:t xml:space="preserve"> : Respect de la </w:t>
      </w:r>
      <w:r w:rsidR="00CB4E9B" w:rsidRPr="001E0445">
        <w:t>vélocité</w:t>
      </w:r>
      <w:r w:rsidR="00CE7417" w:rsidRPr="001E0445">
        <w:t xml:space="preserve"> de l’équipe pour le sprint</w:t>
      </w:r>
      <w:bookmarkEnd w:id="224"/>
      <w:bookmarkEnd w:id="225"/>
    </w:p>
    <w:tbl>
      <w:tblPr>
        <w:tblStyle w:val="TableGrid0"/>
        <w:tblW w:w="9073" w:type="dxa"/>
        <w:tblInd w:w="0" w:type="dxa"/>
        <w:tbl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insideH w:val="single" w:sz="4" w:space="0" w:color="DEEAF6" w:themeColor="accent5" w:themeTint="33"/>
          <w:insideV w:val="single" w:sz="4" w:space="0" w:color="DEEAF6" w:themeColor="accent5" w:themeTint="33"/>
        </w:tblBorders>
        <w:tblCellMar>
          <w:top w:w="63" w:type="dxa"/>
          <w:left w:w="26" w:type="dxa"/>
          <w:right w:w="115" w:type="dxa"/>
        </w:tblCellMar>
        <w:tblLook w:val="04A0" w:firstRow="1" w:lastRow="0" w:firstColumn="1" w:lastColumn="0" w:noHBand="0" w:noVBand="1"/>
      </w:tblPr>
      <w:tblGrid>
        <w:gridCol w:w="2121"/>
        <w:gridCol w:w="6945"/>
        <w:gridCol w:w="7"/>
      </w:tblGrid>
      <w:tr w:rsidR="007E7637" w:rsidRPr="007E7637" w14:paraId="2656B595" w14:textId="77777777" w:rsidTr="0B51F459">
        <w:tc>
          <w:tcPr>
            <w:tcW w:w="2121" w:type="dxa"/>
            <w:shd w:val="clear" w:color="auto" w:fill="0066A1"/>
          </w:tcPr>
          <w:p w14:paraId="3360C588" w14:textId="77777777" w:rsidR="00CE7417" w:rsidRPr="009729F5" w:rsidRDefault="00CE7417" w:rsidP="001E0445">
            <w:pPr>
              <w:spacing w:after="120"/>
              <w:ind w:left="85"/>
              <w:jc w:val="center"/>
              <w:rPr>
                <w:rFonts w:ascii="Arial" w:hAnsi="Arial" w:cs="Arial"/>
                <w:szCs w:val="20"/>
              </w:rPr>
            </w:pPr>
          </w:p>
        </w:tc>
        <w:tc>
          <w:tcPr>
            <w:tcW w:w="6952" w:type="dxa"/>
            <w:gridSpan w:val="2"/>
            <w:shd w:val="clear" w:color="auto" w:fill="0066A1"/>
          </w:tcPr>
          <w:p w14:paraId="2286BEE9" w14:textId="52699E2D" w:rsidR="00CE7417" w:rsidRPr="009729F5" w:rsidRDefault="00CE7417" w:rsidP="001E0445">
            <w:pPr>
              <w:spacing w:after="120"/>
              <w:ind w:left="85"/>
              <w:jc w:val="center"/>
              <w:rPr>
                <w:rFonts w:ascii="Arial" w:hAnsi="Arial" w:cs="Arial"/>
                <w:b/>
                <w:szCs w:val="20"/>
              </w:rPr>
            </w:pPr>
            <w:r w:rsidRPr="009729F5">
              <w:rPr>
                <w:rFonts w:ascii="Arial" w:eastAsia="Lucida Sans" w:hAnsi="Arial" w:cs="Arial"/>
                <w:b/>
                <w:szCs w:val="20"/>
              </w:rPr>
              <w:t>I</w:t>
            </w:r>
            <w:r w:rsidR="006F3882" w:rsidRPr="009729F5">
              <w:rPr>
                <w:rFonts w:ascii="Arial" w:eastAsia="Lucida Sans" w:hAnsi="Arial" w:cs="Arial"/>
                <w:b/>
                <w:szCs w:val="20"/>
              </w:rPr>
              <w:t>1</w:t>
            </w:r>
            <w:r w:rsidRPr="009729F5">
              <w:rPr>
                <w:rFonts w:ascii="Arial" w:eastAsia="Lucida Sans" w:hAnsi="Arial" w:cs="Arial"/>
                <w:b/>
                <w:szCs w:val="20"/>
              </w:rPr>
              <w:t>-</w:t>
            </w:r>
            <w:r w:rsidR="006F3882" w:rsidRPr="009729F5">
              <w:rPr>
                <w:rFonts w:ascii="Arial" w:eastAsia="Lucida Sans" w:hAnsi="Arial" w:cs="Arial"/>
                <w:b/>
                <w:szCs w:val="20"/>
              </w:rPr>
              <w:t>08</w:t>
            </w:r>
          </w:p>
        </w:tc>
      </w:tr>
      <w:tr w:rsidR="007E7637" w:rsidRPr="007E7637" w14:paraId="0018A774" w14:textId="77777777" w:rsidTr="0B51F459">
        <w:tc>
          <w:tcPr>
            <w:tcW w:w="2121" w:type="dxa"/>
            <w:shd w:val="clear" w:color="auto" w:fill="0066A2"/>
            <w:vAlign w:val="center"/>
          </w:tcPr>
          <w:p w14:paraId="6780CCCC" w14:textId="77777777" w:rsidR="00CE7417" w:rsidRPr="009729F5" w:rsidRDefault="00CE7417" w:rsidP="001E0445">
            <w:pPr>
              <w:spacing w:after="120"/>
              <w:rPr>
                <w:rFonts w:ascii="Arial" w:hAnsi="Arial" w:cs="Arial"/>
                <w:szCs w:val="20"/>
              </w:rPr>
            </w:pPr>
            <w:r w:rsidRPr="009729F5">
              <w:rPr>
                <w:rFonts w:ascii="Arial" w:eastAsia="Lucida Sans" w:hAnsi="Arial" w:cs="Arial"/>
                <w:szCs w:val="20"/>
              </w:rPr>
              <w:t xml:space="preserve">Description </w:t>
            </w:r>
          </w:p>
        </w:tc>
        <w:tc>
          <w:tcPr>
            <w:tcW w:w="6952" w:type="dxa"/>
            <w:gridSpan w:val="2"/>
            <w:vAlign w:val="center"/>
          </w:tcPr>
          <w:p w14:paraId="533DACBD" w14:textId="372E6FF7" w:rsidR="00CE7417" w:rsidRPr="009729F5" w:rsidRDefault="00CE7417" w:rsidP="001E0445">
            <w:pPr>
              <w:spacing w:after="120"/>
              <w:ind w:left="2"/>
              <w:rPr>
                <w:rFonts w:ascii="Arial" w:hAnsi="Arial" w:cs="Arial"/>
                <w:szCs w:val="20"/>
              </w:rPr>
            </w:pPr>
            <w:r w:rsidRPr="009729F5">
              <w:rPr>
                <w:rFonts w:ascii="Arial" w:eastAsia="Lucida Sans" w:hAnsi="Arial" w:cs="Arial"/>
                <w:szCs w:val="20"/>
              </w:rPr>
              <w:t xml:space="preserve">Respect de la </w:t>
            </w:r>
            <w:r w:rsidR="004079F0" w:rsidRPr="009729F5">
              <w:rPr>
                <w:rFonts w:ascii="Arial" w:eastAsia="Lucida Sans" w:hAnsi="Arial" w:cs="Arial"/>
                <w:szCs w:val="20"/>
              </w:rPr>
              <w:t>vélocité</w:t>
            </w:r>
            <w:r w:rsidRPr="009729F5">
              <w:rPr>
                <w:rFonts w:ascii="Arial" w:eastAsia="Lucida Sans" w:hAnsi="Arial" w:cs="Arial"/>
                <w:szCs w:val="20"/>
              </w:rPr>
              <w:t xml:space="preserve"> de l’équipe pour le sprint </w:t>
            </w:r>
          </w:p>
        </w:tc>
      </w:tr>
      <w:tr w:rsidR="007E7637" w:rsidRPr="007E7637" w14:paraId="4DA030E6" w14:textId="77777777" w:rsidTr="0B51F459">
        <w:tc>
          <w:tcPr>
            <w:tcW w:w="2121" w:type="dxa"/>
            <w:shd w:val="clear" w:color="auto" w:fill="0066A2"/>
            <w:vAlign w:val="center"/>
          </w:tcPr>
          <w:p w14:paraId="4CDCC9FB" w14:textId="77777777" w:rsidR="00CE7417" w:rsidRPr="009729F5" w:rsidRDefault="00CE7417" w:rsidP="001E0445">
            <w:pPr>
              <w:spacing w:after="120"/>
              <w:rPr>
                <w:rFonts w:ascii="Arial" w:eastAsia="Lucida Sans" w:hAnsi="Arial" w:cs="Arial"/>
                <w:szCs w:val="20"/>
              </w:rPr>
            </w:pPr>
            <w:r w:rsidRPr="009729F5">
              <w:rPr>
                <w:rFonts w:ascii="Arial" w:eastAsia="Lucida Sans" w:hAnsi="Arial" w:cs="Arial"/>
                <w:szCs w:val="20"/>
              </w:rPr>
              <w:t>Soumis à pénalité</w:t>
            </w:r>
          </w:p>
        </w:tc>
        <w:tc>
          <w:tcPr>
            <w:tcW w:w="6952" w:type="dxa"/>
            <w:gridSpan w:val="2"/>
            <w:vAlign w:val="center"/>
          </w:tcPr>
          <w:p w14:paraId="4D3D8EE8" w14:textId="77777777" w:rsidR="00CE7417" w:rsidRPr="009729F5" w:rsidRDefault="00CE7417" w:rsidP="001E0445">
            <w:pPr>
              <w:spacing w:after="120"/>
              <w:ind w:left="2"/>
              <w:rPr>
                <w:rFonts w:ascii="Arial" w:eastAsia="Lucida Sans" w:hAnsi="Arial" w:cs="Arial"/>
                <w:szCs w:val="20"/>
              </w:rPr>
            </w:pPr>
            <w:r w:rsidRPr="009729F5">
              <w:rPr>
                <w:rFonts w:ascii="Arial" w:eastAsia="Lucida Sans" w:hAnsi="Arial" w:cs="Arial"/>
                <w:szCs w:val="20"/>
              </w:rPr>
              <w:t>NON</w:t>
            </w:r>
          </w:p>
        </w:tc>
      </w:tr>
      <w:tr w:rsidR="007E7637" w:rsidRPr="007E7637" w14:paraId="5EC1FF7C" w14:textId="77777777" w:rsidTr="0B51F459">
        <w:tc>
          <w:tcPr>
            <w:tcW w:w="2121" w:type="dxa"/>
            <w:shd w:val="clear" w:color="auto" w:fill="0066A2"/>
            <w:vAlign w:val="center"/>
          </w:tcPr>
          <w:p w14:paraId="1580C07F" w14:textId="77777777" w:rsidR="00CE7417" w:rsidRPr="009729F5" w:rsidRDefault="00CE7417" w:rsidP="001E0445">
            <w:pPr>
              <w:spacing w:after="120"/>
              <w:rPr>
                <w:rFonts w:ascii="Arial" w:hAnsi="Arial" w:cs="Arial"/>
                <w:szCs w:val="20"/>
              </w:rPr>
            </w:pPr>
            <w:r w:rsidRPr="009729F5">
              <w:rPr>
                <w:rFonts w:ascii="Arial" w:eastAsia="Lucida Sans" w:hAnsi="Arial" w:cs="Arial"/>
                <w:szCs w:val="20"/>
              </w:rPr>
              <w:t xml:space="preserve">Activité concernée </w:t>
            </w:r>
          </w:p>
        </w:tc>
        <w:tc>
          <w:tcPr>
            <w:tcW w:w="6952" w:type="dxa"/>
            <w:gridSpan w:val="2"/>
            <w:vAlign w:val="center"/>
          </w:tcPr>
          <w:p w14:paraId="076592EB" w14:textId="5C48A5D4" w:rsidR="00CE7417" w:rsidRPr="009729F5" w:rsidRDefault="00D26EA8" w:rsidP="001E0445">
            <w:pPr>
              <w:spacing w:after="120"/>
              <w:ind w:left="2"/>
              <w:rPr>
                <w:rFonts w:ascii="Arial" w:hAnsi="Arial" w:cs="Arial"/>
                <w:szCs w:val="20"/>
              </w:rPr>
            </w:pPr>
            <w:r w:rsidRPr="009729F5">
              <w:rPr>
                <w:rFonts w:ascii="Arial" w:eastAsia="Lucida Sans" w:hAnsi="Arial" w:cs="Arial"/>
                <w:szCs w:val="20"/>
              </w:rPr>
              <w:t>Projet-évolution en mode Agile</w:t>
            </w:r>
          </w:p>
        </w:tc>
      </w:tr>
      <w:tr w:rsidR="007E7637" w:rsidRPr="007E7637" w14:paraId="067008A3" w14:textId="77777777" w:rsidTr="0B51F459">
        <w:tc>
          <w:tcPr>
            <w:tcW w:w="2121" w:type="dxa"/>
            <w:shd w:val="clear" w:color="auto" w:fill="0066A2"/>
            <w:vAlign w:val="center"/>
          </w:tcPr>
          <w:p w14:paraId="53732824" w14:textId="77777777" w:rsidR="00CE7417" w:rsidRPr="009729F5" w:rsidRDefault="00CE7417" w:rsidP="001E0445">
            <w:pPr>
              <w:spacing w:after="120"/>
              <w:rPr>
                <w:rFonts w:ascii="Arial" w:hAnsi="Arial" w:cs="Arial"/>
                <w:szCs w:val="20"/>
              </w:rPr>
            </w:pPr>
            <w:r w:rsidRPr="009729F5">
              <w:rPr>
                <w:rFonts w:ascii="Arial" w:eastAsia="Lucida Sans" w:hAnsi="Arial" w:cs="Arial"/>
                <w:szCs w:val="20"/>
              </w:rPr>
              <w:t xml:space="preserve">Unité de mesure </w:t>
            </w:r>
          </w:p>
        </w:tc>
        <w:tc>
          <w:tcPr>
            <w:tcW w:w="6952" w:type="dxa"/>
            <w:gridSpan w:val="2"/>
            <w:shd w:val="clear" w:color="auto" w:fill="DBE5F1"/>
          </w:tcPr>
          <w:p w14:paraId="03D7BCBB" w14:textId="77777777" w:rsidR="00CE7417" w:rsidRPr="009729F5" w:rsidRDefault="00CE7417" w:rsidP="001E0445">
            <w:pPr>
              <w:spacing w:after="120"/>
              <w:ind w:left="2"/>
              <w:rPr>
                <w:rFonts w:ascii="Arial" w:hAnsi="Arial" w:cs="Arial"/>
                <w:szCs w:val="20"/>
              </w:rPr>
            </w:pPr>
            <w:r w:rsidRPr="009729F5">
              <w:rPr>
                <w:rFonts w:ascii="Arial" w:eastAsia="Lucida Sans" w:hAnsi="Arial" w:cs="Arial"/>
                <w:szCs w:val="20"/>
              </w:rPr>
              <w:t>%</w:t>
            </w:r>
          </w:p>
        </w:tc>
      </w:tr>
      <w:tr w:rsidR="007E7637" w:rsidRPr="007E7637" w14:paraId="16955031" w14:textId="77777777" w:rsidTr="0B51F459">
        <w:tc>
          <w:tcPr>
            <w:tcW w:w="2121" w:type="dxa"/>
            <w:shd w:val="clear" w:color="auto" w:fill="0066A2"/>
            <w:vAlign w:val="center"/>
          </w:tcPr>
          <w:p w14:paraId="1307F942" w14:textId="77777777" w:rsidR="00CE7417" w:rsidRPr="009729F5" w:rsidRDefault="00CE7417" w:rsidP="001E0445">
            <w:pPr>
              <w:spacing w:after="120"/>
              <w:rPr>
                <w:rFonts w:ascii="Arial" w:hAnsi="Arial" w:cs="Arial"/>
                <w:szCs w:val="20"/>
              </w:rPr>
            </w:pPr>
            <w:r w:rsidRPr="009729F5">
              <w:rPr>
                <w:rFonts w:ascii="Arial" w:eastAsia="Lucida Sans" w:hAnsi="Arial" w:cs="Arial"/>
                <w:szCs w:val="20"/>
              </w:rPr>
              <w:t xml:space="preserve">Mode de calcul </w:t>
            </w:r>
          </w:p>
        </w:tc>
        <w:tc>
          <w:tcPr>
            <w:tcW w:w="6952" w:type="dxa"/>
            <w:gridSpan w:val="2"/>
            <w:vAlign w:val="center"/>
          </w:tcPr>
          <w:p w14:paraId="33F21A9D" w14:textId="77777777" w:rsidR="00CE7417" w:rsidRPr="009729F5" w:rsidRDefault="00CE7417" w:rsidP="001E0445">
            <w:pPr>
              <w:pStyle w:val="Corpsdetexte"/>
              <w:spacing w:before="0" w:after="120"/>
              <w:rPr>
                <w:rFonts w:ascii="Arial" w:hAnsi="Arial" w:cs="Arial"/>
                <w:szCs w:val="20"/>
              </w:rPr>
            </w:pPr>
            <w:r w:rsidRPr="009729F5">
              <w:rPr>
                <w:rFonts w:ascii="Arial" w:hAnsi="Arial" w:cs="Arial"/>
                <w:szCs w:val="20"/>
              </w:rPr>
              <w:t xml:space="preserve">Soit A = Somme des charges (calculées par la méthode objective) correspondant aux fonctionnalités livrées et démontrées en fin du sprint (validés par la </w:t>
            </w:r>
            <w:proofErr w:type="spellStart"/>
            <w:r w:rsidRPr="009729F5">
              <w:rPr>
                <w:rFonts w:ascii="Arial" w:hAnsi="Arial" w:cs="Arial"/>
                <w:szCs w:val="20"/>
              </w:rPr>
              <w:t>definition</w:t>
            </w:r>
            <w:proofErr w:type="spellEnd"/>
            <w:r w:rsidRPr="009729F5">
              <w:rPr>
                <w:rFonts w:ascii="Arial" w:hAnsi="Arial" w:cs="Arial"/>
                <w:szCs w:val="20"/>
              </w:rPr>
              <w:t xml:space="preserve"> of </w:t>
            </w:r>
            <w:proofErr w:type="spellStart"/>
            <w:r w:rsidRPr="009729F5">
              <w:rPr>
                <w:rFonts w:ascii="Arial" w:hAnsi="Arial" w:cs="Arial"/>
                <w:szCs w:val="20"/>
              </w:rPr>
              <w:t>done</w:t>
            </w:r>
            <w:proofErr w:type="spellEnd"/>
            <w:r w:rsidRPr="009729F5">
              <w:rPr>
                <w:rFonts w:ascii="Arial" w:hAnsi="Arial" w:cs="Arial"/>
                <w:szCs w:val="20"/>
              </w:rPr>
              <w:t>).</w:t>
            </w:r>
          </w:p>
          <w:p w14:paraId="69F3D75E" w14:textId="77777777" w:rsidR="00CE7417" w:rsidRPr="009729F5" w:rsidRDefault="00CE7417" w:rsidP="001E0445">
            <w:pPr>
              <w:pStyle w:val="Corpsdetexte"/>
              <w:spacing w:before="0" w:after="120"/>
              <w:rPr>
                <w:rFonts w:ascii="Arial" w:hAnsi="Arial" w:cs="Arial"/>
                <w:szCs w:val="20"/>
              </w:rPr>
            </w:pPr>
            <w:r w:rsidRPr="009729F5">
              <w:rPr>
                <w:rFonts w:ascii="Arial" w:hAnsi="Arial" w:cs="Arial"/>
                <w:szCs w:val="20"/>
              </w:rPr>
              <w:t>Soit B = Charges du sprint définies dans la proposition ESN en fin de lancement</w:t>
            </w:r>
          </w:p>
          <w:p w14:paraId="4A9A2549" w14:textId="02E506E9" w:rsidR="00CE7417" w:rsidRPr="009729F5" w:rsidRDefault="163C8810" w:rsidP="001E0445">
            <w:pPr>
              <w:pStyle w:val="ListeHierarchique"/>
              <w:spacing w:after="120"/>
              <w:ind w:left="357"/>
              <w:jc w:val="left"/>
              <w:rPr>
                <w:rFonts w:ascii="Arial" w:hAnsi="Arial" w:cs="Arial"/>
                <w:sz w:val="20"/>
                <w:szCs w:val="20"/>
              </w:rPr>
            </w:pPr>
            <w:proofErr w:type="gramStart"/>
            <w:r w:rsidRPr="009729F5">
              <w:rPr>
                <w:rFonts w:ascii="Arial" w:eastAsia="Lucida Sans" w:hAnsi="Arial" w:cs="Arial"/>
                <w:sz w:val="20"/>
                <w:szCs w:val="20"/>
              </w:rPr>
              <w:t>vélocité</w:t>
            </w:r>
            <w:proofErr w:type="gramEnd"/>
            <w:r w:rsidR="6A21D2E3" w:rsidRPr="009729F5">
              <w:rPr>
                <w:rFonts w:ascii="Arial" w:hAnsi="Arial" w:cs="Arial"/>
                <w:sz w:val="20"/>
                <w:szCs w:val="20"/>
              </w:rPr>
              <w:t> : X = (A/B) * 100</w:t>
            </w:r>
          </w:p>
        </w:tc>
      </w:tr>
      <w:tr w:rsidR="007E7637" w:rsidRPr="007E7637" w14:paraId="2F2A5CD8" w14:textId="77777777" w:rsidTr="0B51F459">
        <w:tc>
          <w:tcPr>
            <w:tcW w:w="2121" w:type="dxa"/>
            <w:shd w:val="clear" w:color="auto" w:fill="0066A2"/>
            <w:vAlign w:val="center"/>
          </w:tcPr>
          <w:p w14:paraId="79322623" w14:textId="77777777" w:rsidR="00CE7417" w:rsidRPr="009729F5" w:rsidRDefault="00CE7417" w:rsidP="001E0445">
            <w:pPr>
              <w:spacing w:after="120"/>
              <w:rPr>
                <w:rFonts w:ascii="Arial" w:hAnsi="Arial" w:cs="Arial"/>
                <w:szCs w:val="20"/>
              </w:rPr>
            </w:pPr>
            <w:r w:rsidRPr="009729F5">
              <w:rPr>
                <w:rFonts w:ascii="Arial" w:eastAsia="Lucida Sans" w:hAnsi="Arial" w:cs="Arial"/>
                <w:szCs w:val="20"/>
              </w:rPr>
              <w:t xml:space="preserve">Origine des données </w:t>
            </w:r>
          </w:p>
        </w:tc>
        <w:tc>
          <w:tcPr>
            <w:tcW w:w="6952" w:type="dxa"/>
            <w:gridSpan w:val="2"/>
            <w:shd w:val="clear" w:color="auto" w:fill="DBE5F1"/>
          </w:tcPr>
          <w:p w14:paraId="13EE11B7" w14:textId="77777777" w:rsidR="00CE7417" w:rsidRPr="009729F5" w:rsidRDefault="00CE7417" w:rsidP="001E0445">
            <w:pPr>
              <w:spacing w:after="120"/>
              <w:ind w:left="1"/>
              <w:rPr>
                <w:rFonts w:ascii="Arial" w:eastAsia="Calibri" w:hAnsi="Arial" w:cs="Arial"/>
                <w:szCs w:val="20"/>
              </w:rPr>
            </w:pPr>
            <w:r w:rsidRPr="009729F5">
              <w:rPr>
                <w:rFonts w:ascii="Arial" w:eastAsia="Lucida Sans" w:hAnsi="Arial" w:cs="Arial"/>
                <w:szCs w:val="20"/>
                <w:lang w:eastAsia="zh-CN" w:bidi="hi-IN"/>
              </w:rPr>
              <w:t>Données définies dans la proposition issue de l’UO_LAN_AGILE et calcul de charges produites en fin de sprint</w:t>
            </w:r>
          </w:p>
        </w:tc>
      </w:tr>
      <w:tr w:rsidR="007E7637" w:rsidRPr="007E7637" w14:paraId="73418F5E" w14:textId="77777777" w:rsidTr="0B51F459">
        <w:tc>
          <w:tcPr>
            <w:tcW w:w="2121" w:type="dxa"/>
            <w:shd w:val="clear" w:color="auto" w:fill="0066A2"/>
            <w:vAlign w:val="center"/>
          </w:tcPr>
          <w:p w14:paraId="07388943" w14:textId="77777777" w:rsidR="00CE7417" w:rsidRPr="009729F5" w:rsidRDefault="00CE7417" w:rsidP="001E0445">
            <w:pPr>
              <w:spacing w:after="120"/>
              <w:rPr>
                <w:rFonts w:ascii="Arial" w:hAnsi="Arial" w:cs="Arial"/>
                <w:szCs w:val="20"/>
              </w:rPr>
            </w:pPr>
            <w:r w:rsidRPr="009729F5">
              <w:rPr>
                <w:rFonts w:ascii="Arial" w:eastAsia="Lucida Sans" w:hAnsi="Arial" w:cs="Arial"/>
                <w:szCs w:val="20"/>
              </w:rPr>
              <w:t xml:space="preserve">Fréquence de mesure </w:t>
            </w:r>
          </w:p>
        </w:tc>
        <w:tc>
          <w:tcPr>
            <w:tcW w:w="6952" w:type="dxa"/>
            <w:gridSpan w:val="2"/>
          </w:tcPr>
          <w:p w14:paraId="1EF68B0F" w14:textId="77777777" w:rsidR="00CE7417" w:rsidRPr="009729F5" w:rsidRDefault="00CE7417" w:rsidP="001E0445">
            <w:pPr>
              <w:spacing w:after="120"/>
              <w:ind w:left="2"/>
              <w:rPr>
                <w:rFonts w:ascii="Arial" w:hAnsi="Arial" w:cs="Arial"/>
                <w:szCs w:val="20"/>
              </w:rPr>
            </w:pPr>
            <w:r w:rsidRPr="009729F5">
              <w:rPr>
                <w:rFonts w:ascii="Arial" w:eastAsia="Lucida Sans" w:hAnsi="Arial" w:cs="Arial"/>
                <w:szCs w:val="20"/>
              </w:rPr>
              <w:t>A la fin de chaque sprint</w:t>
            </w:r>
          </w:p>
        </w:tc>
      </w:tr>
      <w:tr w:rsidR="007E7637" w:rsidRPr="007E7637" w14:paraId="49F69CC9" w14:textId="77777777" w:rsidTr="0B51F459">
        <w:tc>
          <w:tcPr>
            <w:tcW w:w="2121" w:type="dxa"/>
            <w:shd w:val="clear" w:color="auto" w:fill="0066A2"/>
            <w:vAlign w:val="center"/>
          </w:tcPr>
          <w:p w14:paraId="35260FF2" w14:textId="77777777" w:rsidR="00CE7417" w:rsidRPr="009729F5" w:rsidRDefault="00CE7417" w:rsidP="001E0445">
            <w:pPr>
              <w:spacing w:after="120"/>
              <w:rPr>
                <w:rFonts w:ascii="Arial" w:hAnsi="Arial" w:cs="Arial"/>
                <w:szCs w:val="20"/>
              </w:rPr>
            </w:pPr>
            <w:r w:rsidRPr="009729F5">
              <w:rPr>
                <w:rFonts w:ascii="Arial" w:eastAsia="Lucida Sans" w:hAnsi="Arial" w:cs="Arial"/>
                <w:szCs w:val="20"/>
              </w:rPr>
              <w:t xml:space="preserve">Valeur cible </w:t>
            </w:r>
          </w:p>
        </w:tc>
        <w:tc>
          <w:tcPr>
            <w:tcW w:w="6952" w:type="dxa"/>
            <w:gridSpan w:val="2"/>
            <w:shd w:val="clear" w:color="auto" w:fill="DBE5F1"/>
          </w:tcPr>
          <w:p w14:paraId="103E8811" w14:textId="77777777" w:rsidR="00CE7417" w:rsidRPr="009729F5" w:rsidRDefault="00CE7417" w:rsidP="001E0445">
            <w:pPr>
              <w:spacing w:after="120"/>
              <w:rPr>
                <w:rFonts w:ascii="Arial" w:hAnsi="Arial" w:cs="Arial"/>
                <w:szCs w:val="20"/>
                <w:highlight w:val="yellow"/>
              </w:rPr>
            </w:pPr>
            <w:r w:rsidRPr="009729F5">
              <w:rPr>
                <w:rFonts w:ascii="Arial" w:eastAsia="Lucida Sans" w:hAnsi="Arial" w:cs="Arial"/>
                <w:szCs w:val="20"/>
              </w:rPr>
              <w:t>100%</w:t>
            </w:r>
          </w:p>
        </w:tc>
      </w:tr>
      <w:tr w:rsidR="007E7637" w:rsidRPr="007E7637" w14:paraId="6F6D6288" w14:textId="77777777" w:rsidTr="0B51F459">
        <w:tc>
          <w:tcPr>
            <w:tcW w:w="2121" w:type="dxa"/>
            <w:shd w:val="clear" w:color="auto" w:fill="0066A2"/>
            <w:vAlign w:val="center"/>
          </w:tcPr>
          <w:p w14:paraId="14E9B618" w14:textId="77777777" w:rsidR="00CE7417" w:rsidRPr="009729F5" w:rsidRDefault="00CE7417" w:rsidP="001E0445">
            <w:pPr>
              <w:spacing w:after="120"/>
              <w:rPr>
                <w:rFonts w:ascii="Arial" w:hAnsi="Arial" w:cs="Arial"/>
                <w:szCs w:val="20"/>
              </w:rPr>
            </w:pPr>
            <w:r w:rsidRPr="009729F5">
              <w:rPr>
                <w:rFonts w:ascii="Arial" w:eastAsia="Lucida Sans" w:hAnsi="Arial" w:cs="Arial"/>
                <w:szCs w:val="20"/>
              </w:rPr>
              <w:t xml:space="preserve">Valeur admissible </w:t>
            </w:r>
          </w:p>
        </w:tc>
        <w:tc>
          <w:tcPr>
            <w:tcW w:w="6952" w:type="dxa"/>
            <w:gridSpan w:val="2"/>
          </w:tcPr>
          <w:p w14:paraId="64FB7FD9" w14:textId="77777777" w:rsidR="00CE7417" w:rsidRPr="009729F5" w:rsidRDefault="00CE7417" w:rsidP="001E0445">
            <w:pPr>
              <w:pStyle w:val="ListeHierarchique"/>
              <w:numPr>
                <w:ilvl w:val="0"/>
                <w:numId w:val="0"/>
              </w:numPr>
              <w:spacing w:after="120"/>
              <w:ind w:left="360" w:hanging="360"/>
              <w:jc w:val="left"/>
              <w:rPr>
                <w:rFonts w:ascii="Arial" w:hAnsi="Arial" w:cs="Arial"/>
                <w:sz w:val="20"/>
                <w:szCs w:val="20"/>
              </w:rPr>
            </w:pPr>
            <w:r w:rsidRPr="009729F5">
              <w:rPr>
                <w:rFonts w:ascii="Arial" w:eastAsia="Lucida Sans" w:hAnsi="Arial" w:cs="Arial"/>
                <w:sz w:val="20"/>
                <w:szCs w:val="20"/>
              </w:rPr>
              <w:t xml:space="preserve">&gt;= 80% </w:t>
            </w:r>
          </w:p>
          <w:p w14:paraId="1F648C77" w14:textId="77777777" w:rsidR="00CE7417" w:rsidRPr="009729F5" w:rsidRDefault="6A21D2E3" w:rsidP="001E0445">
            <w:pPr>
              <w:pStyle w:val="ListeHierarchique"/>
              <w:spacing w:after="120"/>
              <w:ind w:left="357"/>
              <w:jc w:val="left"/>
              <w:rPr>
                <w:rFonts w:ascii="Arial" w:hAnsi="Arial" w:cs="Arial"/>
                <w:sz w:val="20"/>
                <w:szCs w:val="20"/>
              </w:rPr>
            </w:pPr>
            <w:r w:rsidRPr="009729F5">
              <w:rPr>
                <w:rFonts w:ascii="Arial" w:eastAsia="Lucida Sans" w:hAnsi="Arial" w:cs="Arial"/>
                <w:sz w:val="20"/>
                <w:szCs w:val="20"/>
              </w:rPr>
              <w:t xml:space="preserve">Valeur admissible significative à partir de 2 sprints </w:t>
            </w:r>
          </w:p>
        </w:tc>
      </w:tr>
      <w:tr w:rsidR="007E7637" w:rsidRPr="007E7637" w14:paraId="33565DA9" w14:textId="77777777" w:rsidTr="0B51F459">
        <w:tblPrEx>
          <w:tblCellMar>
            <w:top w:w="39" w:type="dxa"/>
            <w:left w:w="68" w:type="dxa"/>
            <w:right w:w="13" w:type="dxa"/>
          </w:tblCellMar>
        </w:tblPrEx>
        <w:trPr>
          <w:gridAfter w:val="1"/>
          <w:wAfter w:w="7" w:type="dxa"/>
        </w:trPr>
        <w:tc>
          <w:tcPr>
            <w:tcW w:w="2121" w:type="dxa"/>
            <w:shd w:val="clear" w:color="auto" w:fill="0066A2"/>
            <w:vAlign w:val="center"/>
          </w:tcPr>
          <w:p w14:paraId="5269E92D" w14:textId="77777777" w:rsidR="00CE7417" w:rsidRPr="009729F5" w:rsidRDefault="00CE7417" w:rsidP="001E0445">
            <w:pPr>
              <w:spacing w:after="120"/>
              <w:rPr>
                <w:rFonts w:ascii="Arial" w:hAnsi="Arial" w:cs="Arial"/>
                <w:szCs w:val="20"/>
              </w:rPr>
            </w:pPr>
            <w:r w:rsidRPr="009729F5">
              <w:rPr>
                <w:rFonts w:ascii="Arial" w:eastAsia="Lucida Sans" w:hAnsi="Arial" w:cs="Arial"/>
                <w:szCs w:val="20"/>
              </w:rPr>
              <w:t>Informations restituées</w:t>
            </w:r>
          </w:p>
        </w:tc>
        <w:tc>
          <w:tcPr>
            <w:tcW w:w="6945" w:type="dxa"/>
          </w:tcPr>
          <w:p w14:paraId="4423413C" w14:textId="77777777" w:rsidR="00CE7417" w:rsidRPr="009729F5" w:rsidRDefault="6A21D2E3" w:rsidP="001E0445">
            <w:pPr>
              <w:pStyle w:val="ListeHierarchique"/>
              <w:spacing w:after="120"/>
              <w:ind w:left="357"/>
              <w:jc w:val="left"/>
              <w:rPr>
                <w:rFonts w:ascii="Arial" w:hAnsi="Arial" w:cs="Arial"/>
                <w:sz w:val="20"/>
                <w:szCs w:val="20"/>
              </w:rPr>
            </w:pPr>
            <w:r w:rsidRPr="009729F5">
              <w:rPr>
                <w:rFonts w:ascii="Arial" w:hAnsi="Arial" w:cs="Arial"/>
                <w:sz w:val="20"/>
                <w:szCs w:val="20"/>
              </w:rPr>
              <w:t>I-0x en %</w:t>
            </w:r>
          </w:p>
          <w:p w14:paraId="178A6521" w14:textId="77777777" w:rsidR="00CE7417" w:rsidRPr="009729F5" w:rsidRDefault="6A21D2E3" w:rsidP="001E0445">
            <w:pPr>
              <w:pStyle w:val="ListeHierarchique"/>
              <w:spacing w:after="120"/>
              <w:ind w:left="357"/>
              <w:jc w:val="left"/>
              <w:rPr>
                <w:rFonts w:ascii="Arial" w:hAnsi="Arial" w:cs="Arial"/>
                <w:sz w:val="20"/>
                <w:szCs w:val="20"/>
              </w:rPr>
            </w:pPr>
            <w:r w:rsidRPr="009729F5">
              <w:rPr>
                <w:rFonts w:ascii="Arial" w:eastAsia="Lucida Sans" w:hAnsi="Arial" w:cs="Arial"/>
                <w:sz w:val="20"/>
                <w:szCs w:val="20"/>
              </w:rPr>
              <w:t xml:space="preserve">Nombre de de sprints exécutés </w:t>
            </w:r>
          </w:p>
        </w:tc>
      </w:tr>
    </w:tbl>
    <w:p w14:paraId="626F4375" w14:textId="1D87BBD1" w:rsidR="6A21D2E3" w:rsidRPr="001E0445" w:rsidRDefault="00326122" w:rsidP="00122D7B">
      <w:pPr>
        <w:pStyle w:val="A2"/>
        <w:numPr>
          <w:ilvl w:val="1"/>
          <w:numId w:val="39"/>
        </w:numPr>
      </w:pPr>
      <w:bookmarkStart w:id="226" w:name="_Toc102143892"/>
      <w:r>
        <w:t xml:space="preserve"> </w:t>
      </w:r>
      <w:bookmarkStart w:id="227" w:name="_Toc207620033"/>
      <w:r w:rsidR="6A21D2E3" w:rsidRPr="001E0445">
        <w:t>I</w:t>
      </w:r>
      <w:r w:rsidR="6A2D44D3" w:rsidRPr="001E0445">
        <w:t>1</w:t>
      </w:r>
      <w:r w:rsidR="6A21D2E3" w:rsidRPr="001E0445">
        <w:t>-</w:t>
      </w:r>
      <w:r w:rsidR="0054763B" w:rsidRPr="001E0445">
        <w:t>09</w:t>
      </w:r>
      <w:r w:rsidR="6A21D2E3" w:rsidRPr="001E0445">
        <w:t> : Ratio standard/spécifique pour l’intégration progicielle</w:t>
      </w:r>
      <w:bookmarkEnd w:id="226"/>
      <w:bookmarkEnd w:id="227"/>
    </w:p>
    <w:tbl>
      <w:tblPr>
        <w:tblStyle w:val="TableGrid0"/>
        <w:tblW w:w="0" w:type="auto"/>
        <w:tblInd w:w="0" w:type="dxa"/>
        <w:tbl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insideH w:val="single" w:sz="4" w:space="0" w:color="DEEAF6" w:themeColor="accent5" w:themeTint="33"/>
          <w:insideV w:val="single" w:sz="4" w:space="0" w:color="DEEAF6" w:themeColor="accent5" w:themeTint="33"/>
        </w:tblBorders>
        <w:tblLook w:val="04A0" w:firstRow="1" w:lastRow="0" w:firstColumn="1" w:lastColumn="0" w:noHBand="0" w:noVBand="1"/>
      </w:tblPr>
      <w:tblGrid>
        <w:gridCol w:w="2121"/>
        <w:gridCol w:w="6952"/>
      </w:tblGrid>
      <w:tr w:rsidR="007E7637" w:rsidRPr="007E7637" w14:paraId="7B00E05D" w14:textId="77777777" w:rsidTr="5AF063FD">
        <w:trPr>
          <w:trHeight w:val="300"/>
        </w:trPr>
        <w:tc>
          <w:tcPr>
            <w:tcW w:w="2121" w:type="dxa"/>
            <w:shd w:val="clear" w:color="auto" w:fill="0066A1"/>
          </w:tcPr>
          <w:p w14:paraId="65943668" w14:textId="77777777" w:rsidR="0B51F459" w:rsidRPr="009729F5" w:rsidRDefault="0B51F459" w:rsidP="001E0445">
            <w:pPr>
              <w:spacing w:after="120"/>
              <w:ind w:left="85"/>
              <w:jc w:val="center"/>
              <w:rPr>
                <w:rFonts w:ascii="Arial" w:hAnsi="Arial" w:cs="Arial"/>
                <w:szCs w:val="20"/>
              </w:rPr>
            </w:pPr>
          </w:p>
        </w:tc>
        <w:tc>
          <w:tcPr>
            <w:tcW w:w="6952" w:type="dxa"/>
            <w:shd w:val="clear" w:color="auto" w:fill="0066A1"/>
          </w:tcPr>
          <w:p w14:paraId="5BB3D294" w14:textId="284EAB4A" w:rsidR="6A21D2E3" w:rsidRPr="009729F5" w:rsidRDefault="6A21D2E3" w:rsidP="001E0445">
            <w:pPr>
              <w:spacing w:after="120"/>
              <w:ind w:left="85"/>
              <w:jc w:val="center"/>
              <w:rPr>
                <w:rFonts w:ascii="Arial" w:eastAsia="Lucida Sans" w:hAnsi="Arial" w:cs="Arial"/>
                <w:b/>
                <w:bCs/>
                <w:szCs w:val="20"/>
              </w:rPr>
            </w:pPr>
            <w:r w:rsidRPr="009729F5">
              <w:rPr>
                <w:rFonts w:ascii="Arial" w:eastAsia="Lucida Sans" w:hAnsi="Arial" w:cs="Arial"/>
                <w:b/>
                <w:bCs/>
                <w:szCs w:val="20"/>
              </w:rPr>
              <w:t>I</w:t>
            </w:r>
            <w:r w:rsidR="6A2D44D3" w:rsidRPr="009729F5">
              <w:rPr>
                <w:rFonts w:ascii="Arial" w:eastAsia="Lucida Sans" w:hAnsi="Arial" w:cs="Arial"/>
                <w:b/>
                <w:bCs/>
                <w:szCs w:val="20"/>
              </w:rPr>
              <w:t>1</w:t>
            </w:r>
            <w:r w:rsidRPr="009729F5">
              <w:rPr>
                <w:rFonts w:ascii="Arial" w:eastAsia="Lucida Sans" w:hAnsi="Arial" w:cs="Arial"/>
                <w:b/>
                <w:bCs/>
                <w:szCs w:val="20"/>
              </w:rPr>
              <w:t>-0</w:t>
            </w:r>
            <w:r w:rsidR="0054763B" w:rsidRPr="009729F5">
              <w:rPr>
                <w:rFonts w:ascii="Arial" w:eastAsia="Lucida Sans" w:hAnsi="Arial" w:cs="Arial"/>
                <w:b/>
                <w:bCs/>
                <w:szCs w:val="20"/>
              </w:rPr>
              <w:t>9</w:t>
            </w:r>
          </w:p>
        </w:tc>
      </w:tr>
      <w:tr w:rsidR="007E7637" w:rsidRPr="007E7637" w14:paraId="02C3EDC7" w14:textId="77777777" w:rsidTr="5AF063FD">
        <w:trPr>
          <w:trHeight w:val="300"/>
        </w:trPr>
        <w:tc>
          <w:tcPr>
            <w:tcW w:w="2121" w:type="dxa"/>
            <w:shd w:val="clear" w:color="auto" w:fill="0066A2"/>
            <w:vAlign w:val="center"/>
          </w:tcPr>
          <w:p w14:paraId="1849CD05" w14:textId="77777777" w:rsidR="6A21D2E3" w:rsidRPr="009729F5" w:rsidRDefault="6A21D2E3" w:rsidP="001E0445">
            <w:pPr>
              <w:spacing w:after="120"/>
              <w:rPr>
                <w:rFonts w:ascii="Arial" w:hAnsi="Arial" w:cs="Arial"/>
                <w:szCs w:val="20"/>
              </w:rPr>
            </w:pPr>
            <w:r w:rsidRPr="009729F5">
              <w:rPr>
                <w:rFonts w:ascii="Arial" w:eastAsia="Lucida Sans" w:hAnsi="Arial" w:cs="Arial"/>
                <w:szCs w:val="20"/>
              </w:rPr>
              <w:lastRenderedPageBreak/>
              <w:t xml:space="preserve">Description </w:t>
            </w:r>
          </w:p>
        </w:tc>
        <w:tc>
          <w:tcPr>
            <w:tcW w:w="6952" w:type="dxa"/>
            <w:vAlign w:val="center"/>
          </w:tcPr>
          <w:p w14:paraId="24C8D193" w14:textId="65F5CE06" w:rsidR="6A21D2E3" w:rsidRPr="009729F5" w:rsidRDefault="6A21D2E3" w:rsidP="001E0445">
            <w:pPr>
              <w:spacing w:after="120"/>
              <w:ind w:left="2"/>
              <w:rPr>
                <w:rFonts w:ascii="Arial" w:hAnsi="Arial" w:cs="Arial"/>
                <w:szCs w:val="20"/>
              </w:rPr>
            </w:pPr>
            <w:r w:rsidRPr="009729F5">
              <w:rPr>
                <w:rFonts w:ascii="Arial" w:eastAsia="Lucida Sans" w:hAnsi="Arial" w:cs="Arial"/>
                <w:szCs w:val="20"/>
              </w:rPr>
              <w:t xml:space="preserve">Ratio de réalisation standard par rapport aux réalisations spécifiques (hors standard progiciel) </w:t>
            </w:r>
          </w:p>
        </w:tc>
      </w:tr>
      <w:tr w:rsidR="007E7637" w:rsidRPr="007E7637" w14:paraId="25C824D3" w14:textId="77777777" w:rsidTr="5AF063FD">
        <w:trPr>
          <w:trHeight w:val="300"/>
        </w:trPr>
        <w:tc>
          <w:tcPr>
            <w:tcW w:w="2121" w:type="dxa"/>
            <w:shd w:val="clear" w:color="auto" w:fill="0066A2"/>
            <w:vAlign w:val="center"/>
          </w:tcPr>
          <w:p w14:paraId="4133E1E3" w14:textId="77777777" w:rsidR="6A21D2E3" w:rsidRPr="009729F5" w:rsidRDefault="6A21D2E3" w:rsidP="001E0445">
            <w:pPr>
              <w:spacing w:after="120"/>
              <w:rPr>
                <w:rFonts w:ascii="Arial" w:eastAsia="Lucida Sans" w:hAnsi="Arial" w:cs="Arial"/>
                <w:szCs w:val="20"/>
              </w:rPr>
            </w:pPr>
            <w:r w:rsidRPr="009729F5">
              <w:rPr>
                <w:rFonts w:ascii="Arial" w:eastAsia="Lucida Sans" w:hAnsi="Arial" w:cs="Arial"/>
                <w:szCs w:val="20"/>
              </w:rPr>
              <w:t>Soumis à pénalité</w:t>
            </w:r>
          </w:p>
        </w:tc>
        <w:tc>
          <w:tcPr>
            <w:tcW w:w="6952" w:type="dxa"/>
            <w:vAlign w:val="center"/>
          </w:tcPr>
          <w:p w14:paraId="3222A8DC" w14:textId="77777777" w:rsidR="6A21D2E3" w:rsidRPr="009729F5" w:rsidRDefault="6A21D2E3" w:rsidP="001E0445">
            <w:pPr>
              <w:spacing w:after="120"/>
              <w:ind w:left="2"/>
              <w:rPr>
                <w:rFonts w:ascii="Arial" w:eastAsia="Lucida Sans" w:hAnsi="Arial" w:cs="Arial"/>
                <w:szCs w:val="20"/>
              </w:rPr>
            </w:pPr>
            <w:r w:rsidRPr="009729F5">
              <w:rPr>
                <w:rFonts w:ascii="Arial" w:eastAsia="Lucida Sans" w:hAnsi="Arial" w:cs="Arial"/>
                <w:szCs w:val="20"/>
              </w:rPr>
              <w:t>NON</w:t>
            </w:r>
          </w:p>
        </w:tc>
      </w:tr>
      <w:tr w:rsidR="007E7637" w:rsidRPr="007E7637" w14:paraId="7261D8DC" w14:textId="77777777" w:rsidTr="5AF063FD">
        <w:trPr>
          <w:trHeight w:val="300"/>
        </w:trPr>
        <w:tc>
          <w:tcPr>
            <w:tcW w:w="2121" w:type="dxa"/>
            <w:shd w:val="clear" w:color="auto" w:fill="0066A2"/>
            <w:vAlign w:val="center"/>
          </w:tcPr>
          <w:p w14:paraId="706A844E" w14:textId="77777777" w:rsidR="6A21D2E3" w:rsidRPr="009729F5" w:rsidRDefault="6A21D2E3" w:rsidP="001E0445">
            <w:pPr>
              <w:spacing w:after="120"/>
              <w:rPr>
                <w:rFonts w:ascii="Arial" w:hAnsi="Arial" w:cs="Arial"/>
                <w:szCs w:val="20"/>
              </w:rPr>
            </w:pPr>
            <w:r w:rsidRPr="009729F5">
              <w:rPr>
                <w:rFonts w:ascii="Arial" w:eastAsia="Lucida Sans" w:hAnsi="Arial" w:cs="Arial"/>
                <w:szCs w:val="20"/>
              </w:rPr>
              <w:t xml:space="preserve">Activité concernée </w:t>
            </w:r>
          </w:p>
        </w:tc>
        <w:tc>
          <w:tcPr>
            <w:tcW w:w="6952" w:type="dxa"/>
            <w:vAlign w:val="center"/>
          </w:tcPr>
          <w:p w14:paraId="7D10F242" w14:textId="245DA614" w:rsidR="0B51F459" w:rsidRPr="009729F5" w:rsidRDefault="0B51F459" w:rsidP="001E0445">
            <w:pPr>
              <w:spacing w:after="120"/>
              <w:ind w:left="2"/>
              <w:rPr>
                <w:rFonts w:ascii="Arial" w:hAnsi="Arial" w:cs="Arial"/>
                <w:szCs w:val="20"/>
              </w:rPr>
            </w:pPr>
            <w:r w:rsidRPr="009729F5">
              <w:rPr>
                <w:rFonts w:ascii="Arial" w:eastAsia="Lucida Sans" w:hAnsi="Arial" w:cs="Arial"/>
                <w:szCs w:val="20"/>
              </w:rPr>
              <w:t>Intégration progicielle</w:t>
            </w:r>
          </w:p>
        </w:tc>
      </w:tr>
      <w:tr w:rsidR="007E7637" w:rsidRPr="007E7637" w14:paraId="14B13E26" w14:textId="77777777" w:rsidTr="5AF063FD">
        <w:trPr>
          <w:trHeight w:val="300"/>
        </w:trPr>
        <w:tc>
          <w:tcPr>
            <w:tcW w:w="2121" w:type="dxa"/>
            <w:shd w:val="clear" w:color="auto" w:fill="0066A2"/>
            <w:vAlign w:val="center"/>
          </w:tcPr>
          <w:p w14:paraId="147ACB4F" w14:textId="77777777" w:rsidR="6A21D2E3" w:rsidRPr="009729F5" w:rsidRDefault="6A21D2E3" w:rsidP="001E0445">
            <w:pPr>
              <w:spacing w:after="120"/>
              <w:rPr>
                <w:rFonts w:ascii="Arial" w:hAnsi="Arial" w:cs="Arial"/>
                <w:szCs w:val="20"/>
              </w:rPr>
            </w:pPr>
            <w:r w:rsidRPr="009729F5">
              <w:rPr>
                <w:rFonts w:ascii="Arial" w:eastAsia="Lucida Sans" w:hAnsi="Arial" w:cs="Arial"/>
                <w:szCs w:val="20"/>
              </w:rPr>
              <w:t xml:space="preserve">Unité de mesure </w:t>
            </w:r>
          </w:p>
        </w:tc>
        <w:tc>
          <w:tcPr>
            <w:tcW w:w="6952" w:type="dxa"/>
            <w:shd w:val="clear" w:color="auto" w:fill="DBE5F1"/>
          </w:tcPr>
          <w:p w14:paraId="23DFA713" w14:textId="77777777" w:rsidR="6A21D2E3" w:rsidRPr="009729F5" w:rsidRDefault="6A21D2E3" w:rsidP="001E0445">
            <w:pPr>
              <w:spacing w:after="120"/>
              <w:ind w:left="2"/>
              <w:rPr>
                <w:rFonts w:ascii="Arial" w:hAnsi="Arial" w:cs="Arial"/>
                <w:szCs w:val="20"/>
              </w:rPr>
            </w:pPr>
            <w:r w:rsidRPr="009729F5">
              <w:rPr>
                <w:rFonts w:ascii="Arial" w:eastAsia="Lucida Sans" w:hAnsi="Arial" w:cs="Arial"/>
                <w:szCs w:val="20"/>
              </w:rPr>
              <w:t>%</w:t>
            </w:r>
          </w:p>
        </w:tc>
      </w:tr>
      <w:tr w:rsidR="007E7637" w:rsidRPr="007E7637" w14:paraId="547501EC" w14:textId="77777777" w:rsidTr="5AF063FD">
        <w:trPr>
          <w:trHeight w:val="300"/>
        </w:trPr>
        <w:tc>
          <w:tcPr>
            <w:tcW w:w="2121" w:type="dxa"/>
            <w:shd w:val="clear" w:color="auto" w:fill="0066A2"/>
            <w:vAlign w:val="center"/>
          </w:tcPr>
          <w:p w14:paraId="23D85A69" w14:textId="77777777" w:rsidR="6A21D2E3" w:rsidRPr="009729F5" w:rsidRDefault="6A21D2E3" w:rsidP="001E0445">
            <w:pPr>
              <w:spacing w:after="120"/>
              <w:rPr>
                <w:rFonts w:ascii="Arial" w:hAnsi="Arial" w:cs="Arial"/>
                <w:szCs w:val="20"/>
              </w:rPr>
            </w:pPr>
            <w:r w:rsidRPr="009729F5">
              <w:rPr>
                <w:rFonts w:ascii="Arial" w:eastAsia="Lucida Sans" w:hAnsi="Arial" w:cs="Arial"/>
                <w:szCs w:val="20"/>
              </w:rPr>
              <w:t xml:space="preserve">Mode de calcul </w:t>
            </w:r>
          </w:p>
        </w:tc>
        <w:tc>
          <w:tcPr>
            <w:tcW w:w="6952" w:type="dxa"/>
            <w:vAlign w:val="center"/>
          </w:tcPr>
          <w:p w14:paraId="0705B3A1" w14:textId="113723C8" w:rsidR="6A21D2E3" w:rsidRPr="009729F5" w:rsidRDefault="6A21D2E3" w:rsidP="001E0445">
            <w:pPr>
              <w:pStyle w:val="Corpsdetexte"/>
              <w:spacing w:before="0" w:after="120"/>
              <w:rPr>
                <w:rFonts w:ascii="Arial" w:hAnsi="Arial" w:cs="Arial"/>
                <w:szCs w:val="20"/>
              </w:rPr>
            </w:pPr>
            <w:r w:rsidRPr="009729F5">
              <w:rPr>
                <w:rFonts w:ascii="Arial" w:hAnsi="Arial" w:cs="Arial"/>
                <w:szCs w:val="20"/>
              </w:rPr>
              <w:t>Soit A = Nombre de fonctions unitaires conservées dans le standard progiciel</w:t>
            </w:r>
          </w:p>
          <w:p w14:paraId="2B65D20F" w14:textId="11BCB047" w:rsidR="6A21D2E3" w:rsidRPr="009729F5" w:rsidRDefault="6A21D2E3" w:rsidP="001E0445">
            <w:pPr>
              <w:pStyle w:val="Corpsdetexte"/>
              <w:spacing w:before="0" w:after="120"/>
              <w:rPr>
                <w:rFonts w:ascii="Arial" w:hAnsi="Arial" w:cs="Arial"/>
                <w:szCs w:val="20"/>
              </w:rPr>
            </w:pPr>
            <w:r w:rsidRPr="009729F5">
              <w:rPr>
                <w:rFonts w:ascii="Arial" w:hAnsi="Arial" w:cs="Arial"/>
                <w:szCs w:val="20"/>
              </w:rPr>
              <w:t>Soit B = Nombre de fonctions modifiées ou ajoutées via des réalisations spécifiques (hors standard progiciel)</w:t>
            </w:r>
          </w:p>
          <w:p w14:paraId="6A189872" w14:textId="497439D3" w:rsidR="163C8810" w:rsidRPr="009729F5" w:rsidRDefault="163C8810" w:rsidP="001E0445">
            <w:pPr>
              <w:pStyle w:val="ListeHierarchique"/>
              <w:spacing w:after="120"/>
              <w:ind w:left="357"/>
              <w:jc w:val="left"/>
              <w:rPr>
                <w:rFonts w:ascii="Arial" w:hAnsi="Arial" w:cs="Arial"/>
                <w:sz w:val="20"/>
                <w:szCs w:val="20"/>
              </w:rPr>
            </w:pPr>
            <w:proofErr w:type="gramStart"/>
            <w:r w:rsidRPr="009729F5">
              <w:rPr>
                <w:rFonts w:ascii="Arial" w:eastAsia="Lucida Sans" w:hAnsi="Arial" w:cs="Arial"/>
                <w:sz w:val="20"/>
                <w:szCs w:val="20"/>
              </w:rPr>
              <w:t>ratio</w:t>
            </w:r>
            <w:proofErr w:type="gramEnd"/>
            <w:r w:rsidRPr="009729F5">
              <w:rPr>
                <w:rFonts w:ascii="Arial" w:eastAsia="Lucida Sans" w:hAnsi="Arial" w:cs="Arial"/>
                <w:sz w:val="20"/>
                <w:szCs w:val="20"/>
              </w:rPr>
              <w:t xml:space="preserve"> standard/spécifique </w:t>
            </w:r>
            <w:r w:rsidR="6A21D2E3" w:rsidRPr="009729F5">
              <w:rPr>
                <w:rFonts w:ascii="Arial" w:hAnsi="Arial" w:cs="Arial"/>
                <w:sz w:val="20"/>
                <w:szCs w:val="20"/>
              </w:rPr>
              <w:t>: X = A / (A+B) * 100</w:t>
            </w:r>
          </w:p>
        </w:tc>
      </w:tr>
      <w:tr w:rsidR="007E7637" w:rsidRPr="007E7637" w14:paraId="40A938C3" w14:textId="77777777" w:rsidTr="5AF063FD">
        <w:trPr>
          <w:trHeight w:val="300"/>
        </w:trPr>
        <w:tc>
          <w:tcPr>
            <w:tcW w:w="2121" w:type="dxa"/>
            <w:shd w:val="clear" w:color="auto" w:fill="0066A2"/>
            <w:vAlign w:val="center"/>
          </w:tcPr>
          <w:p w14:paraId="6DBC3E58" w14:textId="77777777" w:rsidR="6A21D2E3" w:rsidRPr="009729F5" w:rsidRDefault="6A21D2E3" w:rsidP="001E0445">
            <w:pPr>
              <w:spacing w:after="120"/>
              <w:rPr>
                <w:rFonts w:ascii="Arial" w:hAnsi="Arial" w:cs="Arial"/>
                <w:szCs w:val="20"/>
              </w:rPr>
            </w:pPr>
            <w:r w:rsidRPr="009729F5">
              <w:rPr>
                <w:rFonts w:ascii="Arial" w:eastAsia="Lucida Sans" w:hAnsi="Arial" w:cs="Arial"/>
                <w:szCs w:val="20"/>
              </w:rPr>
              <w:t xml:space="preserve">Origine des données </w:t>
            </w:r>
          </w:p>
        </w:tc>
        <w:tc>
          <w:tcPr>
            <w:tcW w:w="6952" w:type="dxa"/>
            <w:shd w:val="clear" w:color="auto" w:fill="DBE5F1"/>
          </w:tcPr>
          <w:p w14:paraId="5180CFF0" w14:textId="1AC7F04A" w:rsidR="6A21D2E3" w:rsidRPr="009729F5" w:rsidRDefault="5AF063FD" w:rsidP="001E0445">
            <w:pPr>
              <w:spacing w:after="120"/>
              <w:ind w:left="1"/>
              <w:rPr>
                <w:rFonts w:ascii="Arial" w:hAnsi="Arial" w:cs="Arial"/>
                <w:szCs w:val="20"/>
                <w:lang w:eastAsia="zh-CN" w:bidi="hi-IN"/>
              </w:rPr>
            </w:pPr>
            <w:r w:rsidRPr="009729F5">
              <w:rPr>
                <w:rFonts w:ascii="Arial" w:eastAsia="Lucida Sans" w:hAnsi="Arial" w:cs="Arial"/>
                <w:szCs w:val="20"/>
                <w:lang w:eastAsia="zh-CN" w:bidi="hi-IN"/>
              </w:rPr>
              <w:t>Dénombrement des fonctions unitaires du progiciel à effectuer lors de l’initialisation</w:t>
            </w:r>
            <w:r w:rsidR="00A262E3">
              <w:rPr>
                <w:rFonts w:ascii="Arial" w:eastAsia="Lucida Sans" w:hAnsi="Arial" w:cs="Arial"/>
                <w:szCs w:val="20"/>
                <w:lang w:eastAsia="zh-CN" w:bidi="hi-IN"/>
              </w:rPr>
              <w:t xml:space="preserve"> du projet.</w:t>
            </w:r>
          </w:p>
        </w:tc>
      </w:tr>
      <w:tr w:rsidR="007E7637" w:rsidRPr="007E7637" w14:paraId="7129B385" w14:textId="77777777" w:rsidTr="5AF063FD">
        <w:trPr>
          <w:trHeight w:val="300"/>
        </w:trPr>
        <w:tc>
          <w:tcPr>
            <w:tcW w:w="2121" w:type="dxa"/>
            <w:shd w:val="clear" w:color="auto" w:fill="0066A2"/>
            <w:vAlign w:val="center"/>
          </w:tcPr>
          <w:p w14:paraId="12A0738D" w14:textId="77777777" w:rsidR="6A21D2E3" w:rsidRPr="009729F5" w:rsidRDefault="6A21D2E3" w:rsidP="001E0445">
            <w:pPr>
              <w:spacing w:after="120"/>
              <w:rPr>
                <w:rFonts w:ascii="Arial" w:hAnsi="Arial" w:cs="Arial"/>
                <w:szCs w:val="20"/>
              </w:rPr>
            </w:pPr>
            <w:r w:rsidRPr="009729F5">
              <w:rPr>
                <w:rFonts w:ascii="Arial" w:eastAsia="Lucida Sans" w:hAnsi="Arial" w:cs="Arial"/>
                <w:szCs w:val="20"/>
              </w:rPr>
              <w:t xml:space="preserve">Fréquence de mesure </w:t>
            </w:r>
          </w:p>
        </w:tc>
        <w:tc>
          <w:tcPr>
            <w:tcW w:w="6952" w:type="dxa"/>
          </w:tcPr>
          <w:p w14:paraId="0A48911D" w14:textId="6F097AFC" w:rsidR="0B51F459" w:rsidRPr="009729F5" w:rsidRDefault="0B51F459" w:rsidP="001E0445">
            <w:pPr>
              <w:spacing w:after="120"/>
              <w:ind w:left="2"/>
              <w:rPr>
                <w:rFonts w:ascii="Arial" w:eastAsia="Lucida Sans" w:hAnsi="Arial" w:cs="Arial"/>
                <w:szCs w:val="20"/>
              </w:rPr>
            </w:pPr>
            <w:r w:rsidRPr="009729F5">
              <w:rPr>
                <w:rFonts w:ascii="Arial" w:eastAsia="Lucida Sans" w:hAnsi="Arial" w:cs="Arial"/>
                <w:szCs w:val="20"/>
              </w:rPr>
              <w:t>Trimestriel</w:t>
            </w:r>
          </w:p>
        </w:tc>
      </w:tr>
      <w:tr w:rsidR="007E7637" w:rsidRPr="007E7637" w14:paraId="73532A7C" w14:textId="77777777" w:rsidTr="5AF063FD">
        <w:trPr>
          <w:trHeight w:val="300"/>
        </w:trPr>
        <w:tc>
          <w:tcPr>
            <w:tcW w:w="2121" w:type="dxa"/>
            <w:shd w:val="clear" w:color="auto" w:fill="0066A2"/>
            <w:vAlign w:val="center"/>
          </w:tcPr>
          <w:p w14:paraId="1F554F69" w14:textId="77777777" w:rsidR="6A21D2E3" w:rsidRPr="009729F5" w:rsidRDefault="6A21D2E3" w:rsidP="001E0445">
            <w:pPr>
              <w:spacing w:after="120"/>
              <w:rPr>
                <w:rFonts w:ascii="Arial" w:hAnsi="Arial" w:cs="Arial"/>
                <w:szCs w:val="20"/>
              </w:rPr>
            </w:pPr>
            <w:r w:rsidRPr="009729F5">
              <w:rPr>
                <w:rFonts w:ascii="Arial" w:eastAsia="Lucida Sans" w:hAnsi="Arial" w:cs="Arial"/>
                <w:szCs w:val="20"/>
              </w:rPr>
              <w:t xml:space="preserve">Valeur cible </w:t>
            </w:r>
          </w:p>
        </w:tc>
        <w:tc>
          <w:tcPr>
            <w:tcW w:w="6952" w:type="dxa"/>
            <w:shd w:val="clear" w:color="auto" w:fill="DBE5F1"/>
          </w:tcPr>
          <w:p w14:paraId="7C5979A7" w14:textId="7B9EC5D0" w:rsidR="0B51F459" w:rsidRPr="009729F5" w:rsidRDefault="0B51F459" w:rsidP="001E0445">
            <w:pPr>
              <w:spacing w:after="120"/>
              <w:rPr>
                <w:rFonts w:ascii="Arial" w:eastAsia="Lucida Sans" w:hAnsi="Arial" w:cs="Arial"/>
                <w:szCs w:val="20"/>
              </w:rPr>
            </w:pPr>
            <w:r w:rsidRPr="009729F5">
              <w:rPr>
                <w:rFonts w:ascii="Arial" w:eastAsia="Lucida Sans" w:hAnsi="Arial" w:cs="Arial"/>
                <w:szCs w:val="20"/>
              </w:rPr>
              <w:t>90%</w:t>
            </w:r>
          </w:p>
        </w:tc>
      </w:tr>
      <w:tr w:rsidR="007E7637" w:rsidRPr="007E7637" w14:paraId="40156101" w14:textId="77777777" w:rsidTr="5AF063FD">
        <w:trPr>
          <w:trHeight w:val="300"/>
        </w:trPr>
        <w:tc>
          <w:tcPr>
            <w:tcW w:w="2121" w:type="dxa"/>
            <w:shd w:val="clear" w:color="auto" w:fill="0066A2"/>
            <w:vAlign w:val="center"/>
          </w:tcPr>
          <w:p w14:paraId="1D3A431C" w14:textId="77777777" w:rsidR="6A21D2E3" w:rsidRPr="009729F5" w:rsidRDefault="6A21D2E3" w:rsidP="001E0445">
            <w:pPr>
              <w:spacing w:after="120"/>
              <w:rPr>
                <w:rFonts w:ascii="Arial" w:hAnsi="Arial" w:cs="Arial"/>
                <w:szCs w:val="20"/>
              </w:rPr>
            </w:pPr>
            <w:r w:rsidRPr="009729F5">
              <w:rPr>
                <w:rFonts w:ascii="Arial" w:eastAsia="Lucida Sans" w:hAnsi="Arial" w:cs="Arial"/>
                <w:szCs w:val="20"/>
              </w:rPr>
              <w:t xml:space="preserve">Valeur admissible </w:t>
            </w:r>
          </w:p>
        </w:tc>
        <w:tc>
          <w:tcPr>
            <w:tcW w:w="6952" w:type="dxa"/>
          </w:tcPr>
          <w:p w14:paraId="7A3C9D13" w14:textId="1DE85854" w:rsidR="0B51F459" w:rsidRPr="001E0445" w:rsidRDefault="6A21D2E3" w:rsidP="001E0445">
            <w:pPr>
              <w:pStyle w:val="ListeHierarchique"/>
              <w:numPr>
                <w:ilvl w:val="0"/>
                <w:numId w:val="0"/>
              </w:numPr>
              <w:spacing w:after="120"/>
              <w:ind w:left="360" w:hanging="360"/>
              <w:jc w:val="left"/>
              <w:rPr>
                <w:rFonts w:ascii="Arial" w:hAnsi="Arial" w:cs="Arial"/>
                <w:sz w:val="20"/>
                <w:szCs w:val="20"/>
              </w:rPr>
            </w:pPr>
            <w:r w:rsidRPr="009729F5">
              <w:rPr>
                <w:rFonts w:ascii="Arial" w:eastAsia="Lucida Sans" w:hAnsi="Arial" w:cs="Arial"/>
                <w:sz w:val="20"/>
                <w:szCs w:val="20"/>
              </w:rPr>
              <w:t xml:space="preserve">&gt;= 80% </w:t>
            </w:r>
          </w:p>
        </w:tc>
      </w:tr>
      <w:tr w:rsidR="007E7637" w:rsidRPr="007E7637" w14:paraId="2CED1B00" w14:textId="77777777" w:rsidTr="5AF063FD">
        <w:trPr>
          <w:trHeight w:val="300"/>
        </w:trPr>
        <w:tc>
          <w:tcPr>
            <w:tcW w:w="2121" w:type="dxa"/>
            <w:shd w:val="clear" w:color="auto" w:fill="0066A2"/>
            <w:vAlign w:val="center"/>
          </w:tcPr>
          <w:p w14:paraId="518AE68E" w14:textId="77777777" w:rsidR="6A21D2E3" w:rsidRPr="009729F5" w:rsidRDefault="6A21D2E3" w:rsidP="001E0445">
            <w:pPr>
              <w:spacing w:after="120"/>
              <w:rPr>
                <w:rFonts w:ascii="Arial" w:hAnsi="Arial" w:cs="Arial"/>
                <w:szCs w:val="20"/>
              </w:rPr>
            </w:pPr>
            <w:r w:rsidRPr="009729F5">
              <w:rPr>
                <w:rFonts w:ascii="Arial" w:eastAsia="Lucida Sans" w:hAnsi="Arial" w:cs="Arial"/>
                <w:szCs w:val="20"/>
              </w:rPr>
              <w:t>Informations restituées</w:t>
            </w:r>
          </w:p>
        </w:tc>
        <w:tc>
          <w:tcPr>
            <w:tcW w:w="6952" w:type="dxa"/>
          </w:tcPr>
          <w:p w14:paraId="5DB31D72" w14:textId="7E690C07" w:rsidR="0B51F459" w:rsidRPr="009729F5" w:rsidRDefault="0B51F459" w:rsidP="001E0445">
            <w:pPr>
              <w:pStyle w:val="ListeHierarchique"/>
              <w:spacing w:after="120"/>
              <w:ind w:left="357"/>
              <w:jc w:val="left"/>
              <w:rPr>
                <w:rFonts w:ascii="Arial" w:eastAsiaTheme="minorEastAsia" w:hAnsi="Arial" w:cs="Arial"/>
                <w:sz w:val="20"/>
                <w:szCs w:val="20"/>
              </w:rPr>
            </w:pPr>
            <w:r w:rsidRPr="009729F5">
              <w:rPr>
                <w:rFonts w:ascii="Arial" w:hAnsi="Arial" w:cs="Arial"/>
                <w:sz w:val="20"/>
                <w:szCs w:val="20"/>
              </w:rPr>
              <w:t>Dénombrement A</w:t>
            </w:r>
          </w:p>
          <w:p w14:paraId="239B199E" w14:textId="5EC95471" w:rsidR="0B51F459" w:rsidRPr="009729F5" w:rsidRDefault="0B51F459" w:rsidP="001E0445">
            <w:pPr>
              <w:pStyle w:val="ListeHierarchique"/>
              <w:spacing w:after="120"/>
              <w:ind w:left="357"/>
              <w:jc w:val="left"/>
              <w:rPr>
                <w:rFonts w:ascii="Arial" w:hAnsi="Arial" w:cs="Arial"/>
                <w:sz w:val="20"/>
                <w:szCs w:val="20"/>
              </w:rPr>
            </w:pPr>
            <w:r w:rsidRPr="009729F5">
              <w:rPr>
                <w:rFonts w:ascii="Arial" w:hAnsi="Arial" w:cs="Arial"/>
                <w:sz w:val="20"/>
                <w:szCs w:val="20"/>
              </w:rPr>
              <w:t>Dénombrement B</w:t>
            </w:r>
          </w:p>
          <w:p w14:paraId="35A41BC8" w14:textId="2B1D903D" w:rsidR="0B51F459" w:rsidRPr="009729F5" w:rsidRDefault="0B51F459" w:rsidP="001E0445">
            <w:pPr>
              <w:pStyle w:val="ListeHierarchique"/>
              <w:spacing w:after="120"/>
              <w:ind w:left="357"/>
              <w:jc w:val="left"/>
              <w:rPr>
                <w:rFonts w:ascii="Arial" w:hAnsi="Arial" w:cs="Arial"/>
                <w:sz w:val="20"/>
                <w:szCs w:val="20"/>
              </w:rPr>
            </w:pPr>
            <w:r w:rsidRPr="009729F5">
              <w:rPr>
                <w:rFonts w:ascii="Arial" w:hAnsi="Arial" w:cs="Arial"/>
                <w:sz w:val="20"/>
                <w:szCs w:val="20"/>
              </w:rPr>
              <w:t>Ratio</w:t>
            </w:r>
          </w:p>
        </w:tc>
      </w:tr>
    </w:tbl>
    <w:p w14:paraId="41DB45BD" w14:textId="07D53A8E" w:rsidR="008E30DF" w:rsidRPr="000454D6" w:rsidRDefault="008E30DF" w:rsidP="009729F5">
      <w:pPr>
        <w:pStyle w:val="A1"/>
        <w:spacing w:after="240"/>
        <w:rPr>
          <w:rFonts w:cs="Arial"/>
          <w:sz w:val="28"/>
          <w:szCs w:val="28"/>
        </w:rPr>
      </w:pPr>
      <w:bookmarkStart w:id="228" w:name="_Toc102143893"/>
      <w:bookmarkStart w:id="229" w:name="_Toc207620034"/>
      <w:r w:rsidRPr="000454D6">
        <w:rPr>
          <w:rFonts w:cs="Arial"/>
          <w:sz w:val="28"/>
          <w:szCs w:val="28"/>
        </w:rPr>
        <w:lastRenderedPageBreak/>
        <w:t>Description des indicateurs de priorité faible</w:t>
      </w:r>
      <w:bookmarkEnd w:id="228"/>
      <w:bookmarkEnd w:id="229"/>
    </w:p>
    <w:p w14:paraId="0E8F7F4C" w14:textId="7B3D142B" w:rsidR="00F10F98" w:rsidRPr="001E0445" w:rsidRDefault="00326122" w:rsidP="00122D7B">
      <w:pPr>
        <w:pStyle w:val="A2"/>
        <w:numPr>
          <w:ilvl w:val="1"/>
          <w:numId w:val="40"/>
        </w:numPr>
      </w:pPr>
      <w:bookmarkStart w:id="230" w:name="_Toc77932230"/>
      <w:bookmarkStart w:id="231" w:name="_Toc102143894"/>
      <w:r>
        <w:t xml:space="preserve"> </w:t>
      </w:r>
      <w:bookmarkStart w:id="232" w:name="_Toc207620035"/>
      <w:r w:rsidR="00F10F98" w:rsidRPr="001E0445">
        <w:t>I</w:t>
      </w:r>
      <w:r w:rsidR="00C56495" w:rsidRPr="001E0445">
        <w:t>2</w:t>
      </w:r>
      <w:r w:rsidR="00F10F98" w:rsidRPr="001E0445">
        <w:t>-</w:t>
      </w:r>
      <w:r w:rsidR="00C56495" w:rsidRPr="001E0445">
        <w:t>01</w:t>
      </w:r>
      <w:r w:rsidR="00F10F98" w:rsidRPr="001E0445">
        <w:t> : Respect du délai de prise en charge d’une demande</w:t>
      </w:r>
      <w:bookmarkEnd w:id="230"/>
      <w:bookmarkEnd w:id="231"/>
      <w:bookmarkEnd w:id="232"/>
    </w:p>
    <w:tbl>
      <w:tblPr>
        <w:tblStyle w:val="TableGrid0"/>
        <w:tblW w:w="8930" w:type="dxa"/>
        <w:tblInd w:w="0" w:type="dxa"/>
        <w:tbl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insideH w:val="single" w:sz="4" w:space="0" w:color="DEEAF6" w:themeColor="accent5" w:themeTint="33"/>
          <w:insideV w:val="single" w:sz="4" w:space="0" w:color="DEEAF6" w:themeColor="accent5" w:themeTint="33"/>
        </w:tblBorders>
        <w:tblCellMar>
          <w:top w:w="39" w:type="dxa"/>
          <w:left w:w="68" w:type="dxa"/>
          <w:right w:w="13" w:type="dxa"/>
        </w:tblCellMar>
        <w:tblLook w:val="04A0" w:firstRow="1" w:lastRow="0" w:firstColumn="1" w:lastColumn="0" w:noHBand="0" w:noVBand="1"/>
      </w:tblPr>
      <w:tblGrid>
        <w:gridCol w:w="2121"/>
        <w:gridCol w:w="6809"/>
      </w:tblGrid>
      <w:tr w:rsidR="007E7637" w:rsidRPr="007E7637" w14:paraId="7BEF114F" w14:textId="77777777" w:rsidTr="0B51F459">
        <w:tc>
          <w:tcPr>
            <w:tcW w:w="2121" w:type="dxa"/>
            <w:shd w:val="clear" w:color="auto" w:fill="0066A2"/>
          </w:tcPr>
          <w:p w14:paraId="289C592A" w14:textId="77777777" w:rsidR="00F10F98" w:rsidRPr="009729F5" w:rsidRDefault="00F10F98" w:rsidP="001E0445">
            <w:pPr>
              <w:spacing w:after="120"/>
              <w:ind w:left="43"/>
              <w:jc w:val="center"/>
              <w:rPr>
                <w:rFonts w:ascii="Arial" w:hAnsi="Arial" w:cs="Arial"/>
                <w:b/>
                <w:bCs/>
                <w:szCs w:val="20"/>
              </w:rPr>
            </w:pPr>
          </w:p>
        </w:tc>
        <w:tc>
          <w:tcPr>
            <w:tcW w:w="6809" w:type="dxa"/>
            <w:shd w:val="clear" w:color="auto" w:fill="0066A2"/>
          </w:tcPr>
          <w:p w14:paraId="11155F20" w14:textId="091DE173" w:rsidR="00F10F98" w:rsidRPr="009729F5" w:rsidRDefault="00F10F98" w:rsidP="001E0445">
            <w:pPr>
              <w:spacing w:after="120"/>
              <w:ind w:left="1"/>
              <w:jc w:val="center"/>
              <w:rPr>
                <w:rFonts w:ascii="Arial" w:hAnsi="Arial" w:cs="Arial"/>
                <w:b/>
                <w:bCs/>
                <w:szCs w:val="20"/>
              </w:rPr>
            </w:pPr>
            <w:r w:rsidRPr="009729F5">
              <w:rPr>
                <w:rFonts w:ascii="Arial" w:eastAsia="Lucida Sans" w:hAnsi="Arial" w:cs="Arial"/>
                <w:b/>
                <w:bCs/>
                <w:szCs w:val="20"/>
              </w:rPr>
              <w:t>I</w:t>
            </w:r>
            <w:r w:rsidR="00C56495" w:rsidRPr="009729F5">
              <w:rPr>
                <w:rFonts w:ascii="Arial" w:eastAsia="Lucida Sans" w:hAnsi="Arial" w:cs="Arial"/>
                <w:b/>
                <w:bCs/>
                <w:szCs w:val="20"/>
              </w:rPr>
              <w:t>2</w:t>
            </w:r>
            <w:r w:rsidRPr="009729F5">
              <w:rPr>
                <w:rFonts w:ascii="Arial" w:eastAsia="Lucida Sans" w:hAnsi="Arial" w:cs="Arial"/>
                <w:b/>
                <w:bCs/>
                <w:szCs w:val="20"/>
              </w:rPr>
              <w:t>-0</w:t>
            </w:r>
            <w:r w:rsidR="005D56E3" w:rsidRPr="009729F5">
              <w:rPr>
                <w:rFonts w:ascii="Arial" w:eastAsia="Lucida Sans" w:hAnsi="Arial" w:cs="Arial"/>
                <w:b/>
                <w:bCs/>
                <w:szCs w:val="20"/>
              </w:rPr>
              <w:t>1</w:t>
            </w:r>
          </w:p>
        </w:tc>
      </w:tr>
      <w:tr w:rsidR="007E7637" w:rsidRPr="007E7637" w14:paraId="0C710F25" w14:textId="77777777" w:rsidTr="0B51F459">
        <w:tc>
          <w:tcPr>
            <w:tcW w:w="2121" w:type="dxa"/>
            <w:shd w:val="clear" w:color="auto" w:fill="0066A2"/>
            <w:vAlign w:val="center"/>
          </w:tcPr>
          <w:p w14:paraId="1D77F6DE" w14:textId="77777777" w:rsidR="00F10F98" w:rsidRPr="009729F5" w:rsidRDefault="00F10F98" w:rsidP="001E0445">
            <w:pPr>
              <w:spacing w:after="120"/>
              <w:rPr>
                <w:rFonts w:ascii="Arial" w:hAnsi="Arial" w:cs="Arial"/>
                <w:szCs w:val="20"/>
              </w:rPr>
            </w:pPr>
            <w:r w:rsidRPr="009729F5">
              <w:rPr>
                <w:rFonts w:ascii="Arial" w:eastAsia="Lucida Sans" w:hAnsi="Arial" w:cs="Arial"/>
                <w:szCs w:val="20"/>
              </w:rPr>
              <w:t xml:space="preserve">Description </w:t>
            </w:r>
          </w:p>
        </w:tc>
        <w:tc>
          <w:tcPr>
            <w:tcW w:w="6809" w:type="dxa"/>
            <w:vAlign w:val="center"/>
          </w:tcPr>
          <w:p w14:paraId="1E465D2B" w14:textId="23CAACF1" w:rsidR="00F10F98" w:rsidRPr="009729F5" w:rsidRDefault="00F10F98" w:rsidP="001E0445">
            <w:pPr>
              <w:spacing w:after="120"/>
              <w:ind w:left="1"/>
              <w:rPr>
                <w:rFonts w:ascii="Arial" w:eastAsia="Lucida Sans" w:hAnsi="Arial" w:cs="Arial"/>
                <w:szCs w:val="20"/>
              </w:rPr>
            </w:pPr>
            <w:r w:rsidRPr="009729F5">
              <w:rPr>
                <w:rFonts w:ascii="Arial" w:eastAsia="Lucida Sans" w:hAnsi="Arial" w:cs="Arial"/>
                <w:szCs w:val="20"/>
              </w:rPr>
              <w:t>Respect du délai de prise en charge d’une demande (anomalie de production</w:t>
            </w:r>
            <w:r w:rsidR="00D05C08">
              <w:rPr>
                <w:rFonts w:ascii="Arial" w:eastAsia="Lucida Sans" w:hAnsi="Arial" w:cs="Arial"/>
                <w:szCs w:val="20"/>
              </w:rPr>
              <w:t xml:space="preserve"> </w:t>
            </w:r>
            <w:r w:rsidRPr="009729F5">
              <w:rPr>
                <w:rFonts w:ascii="Arial" w:eastAsia="Lucida Sans" w:hAnsi="Arial" w:cs="Arial"/>
                <w:szCs w:val="20"/>
              </w:rPr>
              <w:t>/</w:t>
            </w:r>
            <w:r w:rsidR="00D05C08">
              <w:rPr>
                <w:rFonts w:ascii="Arial" w:eastAsia="Lucida Sans" w:hAnsi="Arial" w:cs="Arial"/>
                <w:szCs w:val="20"/>
              </w:rPr>
              <w:t xml:space="preserve"> </w:t>
            </w:r>
            <w:r w:rsidR="00D05C08" w:rsidRPr="009729F5">
              <w:rPr>
                <w:rFonts w:ascii="Arial" w:eastAsia="Lucida Sans" w:hAnsi="Arial" w:cs="Arial"/>
                <w:szCs w:val="20"/>
              </w:rPr>
              <w:t>recette,</w:t>
            </w:r>
            <w:r w:rsidRPr="009729F5">
              <w:rPr>
                <w:rFonts w:ascii="Arial" w:eastAsia="Lucida Sans" w:hAnsi="Arial" w:cs="Arial"/>
                <w:szCs w:val="20"/>
              </w:rPr>
              <w:t xml:space="preserve"> demande de </w:t>
            </w:r>
            <w:proofErr w:type="gramStart"/>
            <w:r w:rsidRPr="009729F5">
              <w:rPr>
                <w:rFonts w:ascii="Arial" w:eastAsia="Lucida Sans" w:hAnsi="Arial" w:cs="Arial"/>
                <w:szCs w:val="20"/>
              </w:rPr>
              <w:t>support )</w:t>
            </w:r>
            <w:proofErr w:type="gramEnd"/>
          </w:p>
        </w:tc>
      </w:tr>
      <w:tr w:rsidR="007E7637" w:rsidRPr="007E7637" w14:paraId="67769382" w14:textId="77777777" w:rsidTr="0B51F459">
        <w:tc>
          <w:tcPr>
            <w:tcW w:w="2121" w:type="dxa"/>
            <w:shd w:val="clear" w:color="auto" w:fill="0066A2"/>
            <w:vAlign w:val="center"/>
          </w:tcPr>
          <w:p w14:paraId="685EADB8" w14:textId="77777777" w:rsidR="00F10F98" w:rsidRPr="009729F5" w:rsidRDefault="00F10F98" w:rsidP="001E0445">
            <w:pPr>
              <w:spacing w:after="120"/>
              <w:rPr>
                <w:rFonts w:ascii="Arial" w:eastAsia="Lucida Sans" w:hAnsi="Arial" w:cs="Arial"/>
                <w:szCs w:val="20"/>
              </w:rPr>
            </w:pPr>
            <w:r w:rsidRPr="009729F5">
              <w:rPr>
                <w:rFonts w:ascii="Arial" w:eastAsia="Lucida Sans" w:hAnsi="Arial" w:cs="Arial"/>
                <w:szCs w:val="20"/>
              </w:rPr>
              <w:t>Soumis à pénalité</w:t>
            </w:r>
          </w:p>
        </w:tc>
        <w:tc>
          <w:tcPr>
            <w:tcW w:w="6809" w:type="dxa"/>
            <w:vAlign w:val="center"/>
          </w:tcPr>
          <w:p w14:paraId="133B5D4A" w14:textId="77777777" w:rsidR="00F10F98" w:rsidRPr="009729F5" w:rsidRDefault="00F10F98" w:rsidP="001E0445">
            <w:pPr>
              <w:pStyle w:val="ListeHierarchique"/>
              <w:numPr>
                <w:ilvl w:val="0"/>
                <w:numId w:val="0"/>
              </w:numPr>
              <w:spacing w:after="120"/>
              <w:ind w:left="360" w:hanging="360"/>
              <w:rPr>
                <w:rFonts w:ascii="Arial" w:hAnsi="Arial" w:cs="Arial"/>
                <w:sz w:val="20"/>
                <w:szCs w:val="20"/>
              </w:rPr>
            </w:pPr>
            <w:r w:rsidRPr="009729F5">
              <w:rPr>
                <w:rFonts w:ascii="Arial" w:hAnsi="Arial" w:cs="Arial"/>
                <w:sz w:val="20"/>
                <w:szCs w:val="20"/>
              </w:rPr>
              <w:t>NON</w:t>
            </w:r>
          </w:p>
        </w:tc>
      </w:tr>
      <w:tr w:rsidR="007E7637" w:rsidRPr="007E7637" w14:paraId="4A0A9CCD" w14:textId="77777777" w:rsidTr="0B51F459">
        <w:tc>
          <w:tcPr>
            <w:tcW w:w="2121" w:type="dxa"/>
            <w:shd w:val="clear" w:color="auto" w:fill="0066A2"/>
            <w:vAlign w:val="center"/>
          </w:tcPr>
          <w:p w14:paraId="4B05C1D6" w14:textId="77777777" w:rsidR="00F10F98" w:rsidRPr="009729F5" w:rsidRDefault="00F10F98" w:rsidP="001E0445">
            <w:pPr>
              <w:spacing w:after="120"/>
              <w:rPr>
                <w:rFonts w:ascii="Arial" w:hAnsi="Arial" w:cs="Arial"/>
                <w:szCs w:val="20"/>
              </w:rPr>
            </w:pPr>
            <w:r w:rsidRPr="009729F5">
              <w:rPr>
                <w:rFonts w:ascii="Arial" w:eastAsia="Lucida Sans" w:hAnsi="Arial" w:cs="Arial"/>
                <w:szCs w:val="20"/>
              </w:rPr>
              <w:t xml:space="preserve">Activité concernée </w:t>
            </w:r>
          </w:p>
        </w:tc>
        <w:tc>
          <w:tcPr>
            <w:tcW w:w="6809" w:type="dxa"/>
            <w:vAlign w:val="center"/>
          </w:tcPr>
          <w:p w14:paraId="36E9FFE4" w14:textId="38D6B8EF" w:rsidR="00F10F98" w:rsidRPr="009729F5" w:rsidRDefault="003D7BDA" w:rsidP="001E0445">
            <w:pPr>
              <w:pStyle w:val="ListeHierarchique"/>
              <w:numPr>
                <w:ilvl w:val="0"/>
                <w:numId w:val="0"/>
              </w:numPr>
              <w:spacing w:after="120"/>
              <w:ind w:left="360" w:hanging="360"/>
              <w:rPr>
                <w:rFonts w:ascii="Arial" w:hAnsi="Arial" w:cs="Arial"/>
                <w:sz w:val="20"/>
                <w:szCs w:val="20"/>
              </w:rPr>
            </w:pPr>
            <w:r>
              <w:rPr>
                <w:rFonts w:ascii="Arial" w:eastAsia="Lucida Sans" w:hAnsi="Arial" w:cs="Arial"/>
                <w:sz w:val="20"/>
                <w:szCs w:val="20"/>
              </w:rPr>
              <w:t>Toute</w:t>
            </w:r>
          </w:p>
        </w:tc>
      </w:tr>
      <w:tr w:rsidR="007E7637" w:rsidRPr="007E7637" w14:paraId="7317AC89" w14:textId="77777777" w:rsidTr="0B51F459">
        <w:tc>
          <w:tcPr>
            <w:tcW w:w="2121" w:type="dxa"/>
            <w:shd w:val="clear" w:color="auto" w:fill="0066A2"/>
          </w:tcPr>
          <w:p w14:paraId="142E4F8C" w14:textId="77777777" w:rsidR="00F10F98" w:rsidRPr="009729F5" w:rsidRDefault="00F10F98" w:rsidP="001E0445">
            <w:pPr>
              <w:spacing w:after="120"/>
              <w:rPr>
                <w:rFonts w:ascii="Arial" w:hAnsi="Arial" w:cs="Arial"/>
                <w:szCs w:val="20"/>
              </w:rPr>
            </w:pPr>
            <w:r w:rsidRPr="009729F5">
              <w:rPr>
                <w:rFonts w:ascii="Arial" w:eastAsia="Lucida Sans" w:hAnsi="Arial" w:cs="Arial"/>
                <w:szCs w:val="20"/>
              </w:rPr>
              <w:t xml:space="preserve">Unité de mesure </w:t>
            </w:r>
          </w:p>
        </w:tc>
        <w:tc>
          <w:tcPr>
            <w:tcW w:w="6809" w:type="dxa"/>
            <w:shd w:val="clear" w:color="auto" w:fill="D9E2F3" w:themeFill="accent1" w:themeFillTint="33"/>
          </w:tcPr>
          <w:p w14:paraId="4FAE76FD" w14:textId="77777777" w:rsidR="00F10F98" w:rsidRPr="009729F5" w:rsidRDefault="00F10F98" w:rsidP="001E0445">
            <w:pPr>
              <w:spacing w:after="120"/>
              <w:ind w:left="1"/>
              <w:rPr>
                <w:rFonts w:ascii="Arial" w:hAnsi="Arial" w:cs="Arial"/>
                <w:szCs w:val="20"/>
              </w:rPr>
            </w:pPr>
            <w:r w:rsidRPr="009729F5">
              <w:rPr>
                <w:rFonts w:ascii="Arial" w:eastAsia="Lucida Sans" w:hAnsi="Arial" w:cs="Arial"/>
                <w:szCs w:val="20"/>
              </w:rPr>
              <w:t xml:space="preserve">% </w:t>
            </w:r>
          </w:p>
        </w:tc>
      </w:tr>
      <w:tr w:rsidR="007E7637" w:rsidRPr="007E7637" w14:paraId="47BC753C" w14:textId="77777777" w:rsidTr="0B51F459">
        <w:tc>
          <w:tcPr>
            <w:tcW w:w="2121" w:type="dxa"/>
            <w:shd w:val="clear" w:color="auto" w:fill="0066A2"/>
            <w:vAlign w:val="center"/>
          </w:tcPr>
          <w:p w14:paraId="6E4301CC" w14:textId="77777777" w:rsidR="00F10F98" w:rsidRPr="009729F5" w:rsidRDefault="00F10F98" w:rsidP="001E0445">
            <w:pPr>
              <w:tabs>
                <w:tab w:val="center" w:pos="976"/>
                <w:tab w:val="right" w:pos="2039"/>
              </w:tabs>
              <w:spacing w:after="120"/>
              <w:rPr>
                <w:rFonts w:ascii="Arial" w:hAnsi="Arial" w:cs="Arial"/>
                <w:szCs w:val="20"/>
              </w:rPr>
            </w:pPr>
            <w:r w:rsidRPr="009729F5">
              <w:rPr>
                <w:rFonts w:ascii="Arial" w:eastAsia="Lucida Sans" w:hAnsi="Arial" w:cs="Arial"/>
                <w:szCs w:val="20"/>
              </w:rPr>
              <w:t xml:space="preserve">Mode de </w:t>
            </w:r>
            <w:r w:rsidRPr="009729F5">
              <w:rPr>
                <w:rFonts w:ascii="Arial" w:eastAsia="Lucida Sans" w:hAnsi="Arial" w:cs="Arial"/>
                <w:szCs w:val="20"/>
              </w:rPr>
              <w:tab/>
              <w:t>calcul</w:t>
            </w:r>
          </w:p>
        </w:tc>
        <w:tc>
          <w:tcPr>
            <w:tcW w:w="6809" w:type="dxa"/>
          </w:tcPr>
          <w:p w14:paraId="1BA8DD08" w14:textId="77777777" w:rsidR="00F10F98" w:rsidRPr="009729F5" w:rsidRDefault="00F10F98" w:rsidP="001E0445">
            <w:pPr>
              <w:spacing w:after="120"/>
              <w:ind w:left="1"/>
              <w:rPr>
                <w:rFonts w:ascii="Arial" w:eastAsia="Calibri" w:hAnsi="Arial" w:cs="Arial"/>
                <w:szCs w:val="20"/>
              </w:rPr>
            </w:pPr>
            <w:r w:rsidRPr="009729F5">
              <w:rPr>
                <w:rFonts w:ascii="Arial" w:eastAsia="Lucida Sans" w:hAnsi="Arial" w:cs="Arial"/>
                <w:szCs w:val="20"/>
              </w:rPr>
              <w:t>N</w:t>
            </w:r>
            <w:r w:rsidRPr="009729F5">
              <w:rPr>
                <w:rFonts w:ascii="Arial" w:eastAsia="Calibri" w:hAnsi="Arial" w:cs="Arial"/>
                <w:szCs w:val="20"/>
              </w:rPr>
              <w:t>ombre de demandes prises en charge dans les délais / Nombre total de demandes prises en charge</w:t>
            </w:r>
          </w:p>
          <w:p w14:paraId="3834415E" w14:textId="77777777" w:rsidR="00F10F98" w:rsidRPr="009729F5" w:rsidRDefault="00F10F98" w:rsidP="001E0445">
            <w:pPr>
              <w:spacing w:after="120"/>
              <w:rPr>
                <w:rFonts w:ascii="Arial" w:hAnsi="Arial" w:cs="Arial"/>
                <w:szCs w:val="20"/>
              </w:rPr>
            </w:pPr>
            <w:r w:rsidRPr="009729F5">
              <w:rPr>
                <w:rFonts w:ascii="Arial" w:eastAsia="Lucida Sans" w:hAnsi="Arial" w:cs="Arial"/>
                <w:szCs w:val="20"/>
              </w:rPr>
              <w:t>Le délai ne tient pas compte des périodes où le ticket est en attente d’information de la part de l’ACOSS (statut « Demande de complément BE »)</w:t>
            </w:r>
          </w:p>
        </w:tc>
      </w:tr>
      <w:tr w:rsidR="007E7637" w:rsidRPr="007E7637" w14:paraId="06095445" w14:textId="77777777" w:rsidTr="0B51F459">
        <w:tc>
          <w:tcPr>
            <w:tcW w:w="2121" w:type="dxa"/>
            <w:shd w:val="clear" w:color="auto" w:fill="0066A2"/>
          </w:tcPr>
          <w:p w14:paraId="23EA6095" w14:textId="77777777" w:rsidR="00F10F98" w:rsidRPr="009729F5" w:rsidRDefault="00F10F98" w:rsidP="001E0445">
            <w:pPr>
              <w:spacing w:after="120"/>
              <w:jc w:val="both"/>
              <w:rPr>
                <w:rFonts w:ascii="Arial" w:hAnsi="Arial" w:cs="Arial"/>
                <w:szCs w:val="20"/>
              </w:rPr>
            </w:pPr>
            <w:r w:rsidRPr="009729F5">
              <w:rPr>
                <w:rFonts w:ascii="Arial" w:eastAsia="Lucida Sans" w:hAnsi="Arial" w:cs="Arial"/>
                <w:szCs w:val="20"/>
              </w:rPr>
              <w:t xml:space="preserve">Origine des données </w:t>
            </w:r>
          </w:p>
        </w:tc>
        <w:tc>
          <w:tcPr>
            <w:tcW w:w="6809" w:type="dxa"/>
            <w:shd w:val="clear" w:color="auto" w:fill="D9E2F3" w:themeFill="accent1" w:themeFillTint="33"/>
          </w:tcPr>
          <w:p w14:paraId="7187E92D" w14:textId="77777777" w:rsidR="00F10F98" w:rsidRPr="009729F5" w:rsidRDefault="00F10F98" w:rsidP="001E0445">
            <w:pPr>
              <w:spacing w:after="120"/>
              <w:ind w:left="1"/>
              <w:rPr>
                <w:rFonts w:ascii="Arial" w:hAnsi="Arial" w:cs="Arial"/>
                <w:szCs w:val="20"/>
              </w:rPr>
            </w:pPr>
            <w:r w:rsidRPr="009729F5">
              <w:rPr>
                <w:rFonts w:ascii="Arial" w:eastAsia="Lucida Sans" w:hAnsi="Arial" w:cs="Arial"/>
                <w:szCs w:val="20"/>
              </w:rPr>
              <w:t xml:space="preserve">Calcul automatisé et justifié sur la base de l’outil de gestion des demandes </w:t>
            </w:r>
          </w:p>
        </w:tc>
      </w:tr>
      <w:tr w:rsidR="007E7637" w:rsidRPr="007E7637" w14:paraId="40CFD5E1" w14:textId="77777777" w:rsidTr="0B51F459">
        <w:tc>
          <w:tcPr>
            <w:tcW w:w="2121" w:type="dxa"/>
            <w:shd w:val="clear" w:color="auto" w:fill="0066A2"/>
          </w:tcPr>
          <w:p w14:paraId="2EF2845A" w14:textId="77777777" w:rsidR="00F10F98" w:rsidRPr="009729F5" w:rsidRDefault="00F10F98" w:rsidP="001E0445">
            <w:pPr>
              <w:spacing w:after="120"/>
              <w:jc w:val="both"/>
              <w:rPr>
                <w:rFonts w:ascii="Arial" w:hAnsi="Arial" w:cs="Arial"/>
                <w:szCs w:val="20"/>
              </w:rPr>
            </w:pPr>
            <w:r w:rsidRPr="009729F5">
              <w:rPr>
                <w:rFonts w:ascii="Arial" w:eastAsia="Lucida Sans" w:hAnsi="Arial" w:cs="Arial"/>
                <w:szCs w:val="20"/>
              </w:rPr>
              <w:t xml:space="preserve">Fréquence de mesure </w:t>
            </w:r>
          </w:p>
        </w:tc>
        <w:tc>
          <w:tcPr>
            <w:tcW w:w="6809" w:type="dxa"/>
          </w:tcPr>
          <w:p w14:paraId="28CC4DC2" w14:textId="49128E2E" w:rsidR="00F10F98" w:rsidRPr="009729F5" w:rsidRDefault="00F70200" w:rsidP="001E0445">
            <w:pPr>
              <w:spacing w:after="120"/>
              <w:ind w:left="1"/>
              <w:rPr>
                <w:rFonts w:ascii="Arial" w:hAnsi="Arial" w:cs="Arial"/>
                <w:szCs w:val="20"/>
              </w:rPr>
            </w:pPr>
            <w:r w:rsidRPr="009729F5">
              <w:rPr>
                <w:rFonts w:ascii="Arial" w:eastAsia="Lucida Sans" w:hAnsi="Arial" w:cs="Arial"/>
                <w:szCs w:val="20"/>
              </w:rPr>
              <w:t>Mensuelle lors des COPIL</w:t>
            </w:r>
            <w:r>
              <w:rPr>
                <w:rFonts w:ascii="Arial" w:eastAsia="Lucida Sans" w:hAnsi="Arial" w:cs="Arial"/>
                <w:szCs w:val="20"/>
              </w:rPr>
              <w:t xml:space="preserve"> et à minima trimestrielle lors des Comité Pilotage Marché.</w:t>
            </w:r>
          </w:p>
        </w:tc>
      </w:tr>
      <w:tr w:rsidR="007E7637" w:rsidRPr="007E7637" w14:paraId="3826CD70" w14:textId="77777777" w:rsidTr="0B51F459">
        <w:tc>
          <w:tcPr>
            <w:tcW w:w="2121" w:type="dxa"/>
            <w:shd w:val="clear" w:color="auto" w:fill="0066A2"/>
            <w:vAlign w:val="center"/>
          </w:tcPr>
          <w:p w14:paraId="004D00BE" w14:textId="77777777" w:rsidR="00F10F98" w:rsidRPr="009729F5" w:rsidRDefault="00F10F98" w:rsidP="001E0445">
            <w:pPr>
              <w:spacing w:after="120"/>
              <w:rPr>
                <w:rFonts w:ascii="Arial" w:hAnsi="Arial" w:cs="Arial"/>
                <w:szCs w:val="20"/>
              </w:rPr>
            </w:pPr>
            <w:r w:rsidRPr="009729F5">
              <w:rPr>
                <w:rFonts w:ascii="Arial" w:eastAsia="Lucida Sans" w:hAnsi="Arial" w:cs="Arial"/>
                <w:szCs w:val="20"/>
              </w:rPr>
              <w:t xml:space="preserve">Valeur cible </w:t>
            </w:r>
          </w:p>
        </w:tc>
        <w:tc>
          <w:tcPr>
            <w:tcW w:w="6809" w:type="dxa"/>
            <w:shd w:val="clear" w:color="auto" w:fill="D9E2F3" w:themeFill="accent1" w:themeFillTint="33"/>
          </w:tcPr>
          <w:p w14:paraId="252230FF" w14:textId="77777777" w:rsidR="00F10F98" w:rsidRPr="009729F5" w:rsidRDefault="00F10F98" w:rsidP="001E0445">
            <w:pPr>
              <w:spacing w:after="120"/>
              <w:ind w:left="1"/>
              <w:rPr>
                <w:rFonts w:ascii="Arial" w:eastAsia="Lucida Sans" w:hAnsi="Arial" w:cs="Arial"/>
                <w:szCs w:val="20"/>
              </w:rPr>
            </w:pPr>
            <w:r w:rsidRPr="009729F5">
              <w:rPr>
                <w:rFonts w:ascii="Arial" w:eastAsia="Lucida Sans" w:hAnsi="Arial" w:cs="Arial"/>
                <w:szCs w:val="20"/>
              </w:rPr>
              <w:t>&lt;= 1h ouvrées pour une demande de criticité « bloquant » pour 100% des cas</w:t>
            </w:r>
          </w:p>
          <w:p w14:paraId="4484DD33" w14:textId="3E9FCFAC" w:rsidR="00F10F98" w:rsidRPr="001E0445" w:rsidRDefault="00F10F98" w:rsidP="001E0445">
            <w:pPr>
              <w:spacing w:after="120"/>
              <w:ind w:left="1"/>
              <w:rPr>
                <w:rFonts w:ascii="Arial" w:eastAsia="Lucida Sans" w:hAnsi="Arial" w:cs="Arial"/>
                <w:szCs w:val="20"/>
              </w:rPr>
            </w:pPr>
            <w:r w:rsidRPr="009729F5">
              <w:rPr>
                <w:rFonts w:ascii="Arial" w:eastAsia="Lucida Sans" w:hAnsi="Arial" w:cs="Arial"/>
                <w:szCs w:val="20"/>
              </w:rPr>
              <w:t>&lt;= 3h ouvrées pour une demande de criticité « majeure » ou « mineure » pour 95% des cas</w:t>
            </w:r>
          </w:p>
        </w:tc>
      </w:tr>
      <w:tr w:rsidR="007E7637" w:rsidRPr="007E7637" w14:paraId="15D80955" w14:textId="77777777" w:rsidTr="0B51F459">
        <w:tc>
          <w:tcPr>
            <w:tcW w:w="2121" w:type="dxa"/>
            <w:shd w:val="clear" w:color="auto" w:fill="0066A2"/>
            <w:vAlign w:val="center"/>
          </w:tcPr>
          <w:p w14:paraId="43A40858" w14:textId="77777777" w:rsidR="00F10F98" w:rsidRPr="009729F5" w:rsidRDefault="00F10F98" w:rsidP="001E0445">
            <w:pPr>
              <w:spacing w:after="120"/>
              <w:rPr>
                <w:rFonts w:ascii="Arial" w:hAnsi="Arial" w:cs="Arial"/>
                <w:szCs w:val="20"/>
              </w:rPr>
            </w:pPr>
            <w:r w:rsidRPr="009729F5">
              <w:rPr>
                <w:rFonts w:ascii="Arial" w:eastAsia="Lucida Sans" w:hAnsi="Arial" w:cs="Arial"/>
                <w:szCs w:val="20"/>
              </w:rPr>
              <w:t xml:space="preserve">Valeur admissible </w:t>
            </w:r>
          </w:p>
        </w:tc>
        <w:tc>
          <w:tcPr>
            <w:tcW w:w="6809" w:type="dxa"/>
          </w:tcPr>
          <w:p w14:paraId="06E0FCD3" w14:textId="77777777" w:rsidR="00F10F98" w:rsidRPr="009729F5" w:rsidRDefault="00F10F98" w:rsidP="001E0445">
            <w:pPr>
              <w:spacing w:after="120"/>
              <w:ind w:left="1"/>
              <w:rPr>
                <w:rFonts w:ascii="Arial" w:eastAsia="Lucida Sans" w:hAnsi="Arial" w:cs="Arial"/>
                <w:szCs w:val="20"/>
              </w:rPr>
            </w:pPr>
            <w:r w:rsidRPr="009729F5">
              <w:rPr>
                <w:rFonts w:ascii="Arial" w:eastAsia="Lucida Sans" w:hAnsi="Arial" w:cs="Arial"/>
                <w:szCs w:val="20"/>
              </w:rPr>
              <w:t>&lt;= 1h ouvrées pour une demande de criticité « bloquant » pour 100% des cas</w:t>
            </w:r>
          </w:p>
          <w:p w14:paraId="004FF0DD" w14:textId="77777777" w:rsidR="00F10F98" w:rsidRPr="009729F5" w:rsidRDefault="00F10F98" w:rsidP="001E0445">
            <w:pPr>
              <w:spacing w:after="120"/>
              <w:rPr>
                <w:rFonts w:ascii="Arial" w:hAnsi="Arial" w:cs="Arial"/>
                <w:szCs w:val="20"/>
              </w:rPr>
            </w:pPr>
            <w:r w:rsidRPr="009729F5">
              <w:rPr>
                <w:rFonts w:ascii="Arial" w:eastAsia="Lucida Sans" w:hAnsi="Arial" w:cs="Arial"/>
                <w:szCs w:val="20"/>
              </w:rPr>
              <w:t>&lt;= 3h ouvrées pour une demande de criticité « majeure » ou « mineure » pour 90% des cas</w:t>
            </w:r>
          </w:p>
        </w:tc>
      </w:tr>
      <w:tr w:rsidR="007E7637" w:rsidRPr="007E7637" w14:paraId="717DDD82" w14:textId="77777777" w:rsidTr="0B51F459">
        <w:tc>
          <w:tcPr>
            <w:tcW w:w="2121" w:type="dxa"/>
            <w:shd w:val="clear" w:color="auto" w:fill="0066A2"/>
            <w:vAlign w:val="center"/>
          </w:tcPr>
          <w:p w14:paraId="1BEABA74" w14:textId="77777777" w:rsidR="00F10F98" w:rsidRPr="009729F5" w:rsidRDefault="00F10F98" w:rsidP="001E0445">
            <w:pPr>
              <w:spacing w:after="120"/>
              <w:rPr>
                <w:rFonts w:ascii="Arial" w:hAnsi="Arial" w:cs="Arial"/>
                <w:szCs w:val="20"/>
              </w:rPr>
            </w:pPr>
            <w:r w:rsidRPr="009729F5">
              <w:rPr>
                <w:rFonts w:ascii="Arial" w:eastAsia="Lucida Sans" w:hAnsi="Arial" w:cs="Arial"/>
                <w:szCs w:val="20"/>
              </w:rPr>
              <w:t>Informations restituées</w:t>
            </w:r>
          </w:p>
        </w:tc>
        <w:tc>
          <w:tcPr>
            <w:tcW w:w="6809" w:type="dxa"/>
          </w:tcPr>
          <w:p w14:paraId="16FFBB4E" w14:textId="77777777" w:rsidR="00F10F98" w:rsidRPr="009729F5" w:rsidRDefault="2D3E69A7" w:rsidP="001E0445">
            <w:pPr>
              <w:pStyle w:val="ListeHierarchique"/>
              <w:spacing w:after="120"/>
              <w:ind w:left="357"/>
              <w:jc w:val="left"/>
              <w:rPr>
                <w:rFonts w:ascii="Arial" w:hAnsi="Arial" w:cs="Arial"/>
                <w:sz w:val="20"/>
                <w:szCs w:val="20"/>
              </w:rPr>
            </w:pPr>
            <w:r w:rsidRPr="009729F5">
              <w:rPr>
                <w:rFonts w:ascii="Arial" w:hAnsi="Arial" w:cs="Arial"/>
                <w:sz w:val="20"/>
                <w:szCs w:val="20"/>
              </w:rPr>
              <w:t>I-04 en %</w:t>
            </w:r>
          </w:p>
          <w:p w14:paraId="6BC1701B" w14:textId="77777777" w:rsidR="00F10F98" w:rsidRPr="009729F5" w:rsidRDefault="2D3E69A7" w:rsidP="001E0445">
            <w:pPr>
              <w:pStyle w:val="ListeHierarchique"/>
              <w:spacing w:after="120"/>
              <w:ind w:left="357"/>
              <w:jc w:val="left"/>
              <w:rPr>
                <w:rFonts w:ascii="Arial" w:hAnsi="Arial" w:cs="Arial"/>
                <w:sz w:val="20"/>
                <w:szCs w:val="20"/>
              </w:rPr>
            </w:pPr>
            <w:r w:rsidRPr="009729F5">
              <w:rPr>
                <w:rFonts w:ascii="Arial" w:hAnsi="Arial" w:cs="Arial"/>
                <w:sz w:val="20"/>
                <w:szCs w:val="20"/>
              </w:rPr>
              <w:t>Nombre de demandes prises en charge dans les délais</w:t>
            </w:r>
          </w:p>
          <w:p w14:paraId="76F6B4AA" w14:textId="77777777" w:rsidR="00F10F98" w:rsidRPr="009729F5" w:rsidRDefault="2D3E69A7" w:rsidP="001E0445">
            <w:pPr>
              <w:pStyle w:val="ListeHierarchique"/>
              <w:spacing w:after="120"/>
              <w:ind w:left="357"/>
              <w:jc w:val="left"/>
              <w:rPr>
                <w:rFonts w:ascii="Arial" w:hAnsi="Arial" w:cs="Arial"/>
                <w:sz w:val="20"/>
                <w:szCs w:val="20"/>
              </w:rPr>
            </w:pPr>
            <w:r w:rsidRPr="009729F5">
              <w:rPr>
                <w:rFonts w:ascii="Arial" w:hAnsi="Arial" w:cs="Arial"/>
                <w:sz w:val="20"/>
                <w:szCs w:val="20"/>
              </w:rPr>
              <w:t>Nombre total de demandes prises en charge</w:t>
            </w:r>
          </w:p>
        </w:tc>
      </w:tr>
    </w:tbl>
    <w:p w14:paraId="245C139B" w14:textId="77777777" w:rsidR="001D4044" w:rsidRPr="009729F5" w:rsidRDefault="001D4044" w:rsidP="009729F5">
      <w:pPr>
        <w:pStyle w:val="Lis1"/>
        <w:spacing w:before="120" w:after="240"/>
        <w:rPr>
          <w:rFonts w:ascii="Arial" w:hAnsi="Arial" w:cs="Arial"/>
          <w:color w:val="auto"/>
          <w:sz w:val="20"/>
          <w:szCs w:val="20"/>
        </w:rPr>
      </w:pPr>
    </w:p>
    <w:p w14:paraId="0EEEF443" w14:textId="7144F978" w:rsidR="000E6D32" w:rsidRPr="000454D6" w:rsidRDefault="000E6D32" w:rsidP="009729F5">
      <w:pPr>
        <w:pStyle w:val="A1"/>
        <w:spacing w:after="240"/>
        <w:rPr>
          <w:rFonts w:cs="Arial"/>
          <w:sz w:val="28"/>
          <w:szCs w:val="28"/>
        </w:rPr>
      </w:pPr>
      <w:bookmarkStart w:id="233" w:name="_Toc102143896"/>
      <w:bookmarkStart w:id="234" w:name="_Toc207620036"/>
      <w:r w:rsidRPr="000454D6">
        <w:rPr>
          <w:rFonts w:cs="Arial"/>
          <w:sz w:val="28"/>
          <w:szCs w:val="28"/>
        </w:rPr>
        <w:lastRenderedPageBreak/>
        <w:t>Autres Indicateurs</w:t>
      </w:r>
      <w:bookmarkEnd w:id="233"/>
      <w:bookmarkEnd w:id="234"/>
      <w:r w:rsidRPr="000454D6">
        <w:rPr>
          <w:rFonts w:cs="Arial"/>
          <w:sz w:val="28"/>
          <w:szCs w:val="28"/>
        </w:rPr>
        <w:t xml:space="preserve"> </w:t>
      </w:r>
    </w:p>
    <w:p w14:paraId="37643911" w14:textId="00EAACDE" w:rsidR="001D4044" w:rsidRPr="009729F5" w:rsidRDefault="0000736E" w:rsidP="009729F5">
      <w:pPr>
        <w:pStyle w:val="Corpsdetexte"/>
        <w:spacing w:before="120" w:after="240"/>
        <w:rPr>
          <w:rFonts w:ascii="Arial" w:hAnsi="Arial" w:cs="Arial"/>
          <w:szCs w:val="20"/>
        </w:rPr>
      </w:pPr>
      <w:r>
        <w:rPr>
          <w:rFonts w:ascii="Arial" w:hAnsi="Arial" w:cs="Arial"/>
          <w:szCs w:val="20"/>
        </w:rPr>
        <w:t>Le titulaire peut faire des proposition</w:t>
      </w:r>
      <w:r w:rsidR="00490517">
        <w:rPr>
          <w:rFonts w:ascii="Arial" w:hAnsi="Arial" w:cs="Arial"/>
          <w:szCs w:val="20"/>
        </w:rPr>
        <w:t xml:space="preserve">s d’indicateurs complémentaires par rapport à ceux identifiés dans cette convention de </w:t>
      </w:r>
      <w:r w:rsidR="00BC7DE6">
        <w:rPr>
          <w:rFonts w:ascii="Arial" w:hAnsi="Arial" w:cs="Arial"/>
          <w:szCs w:val="20"/>
        </w:rPr>
        <w:t>service</w:t>
      </w:r>
      <w:r w:rsidR="00490517">
        <w:rPr>
          <w:rFonts w:ascii="Arial" w:hAnsi="Arial" w:cs="Arial"/>
          <w:szCs w:val="20"/>
        </w:rPr>
        <w:t>.</w:t>
      </w:r>
      <w:r w:rsidR="00DB6C47">
        <w:rPr>
          <w:rFonts w:ascii="Arial" w:hAnsi="Arial" w:cs="Arial"/>
          <w:szCs w:val="20"/>
        </w:rPr>
        <w:t xml:space="preserve"> Ces indicateurs seront validés lors </w:t>
      </w:r>
      <w:r w:rsidR="00661D9B">
        <w:rPr>
          <w:rFonts w:ascii="Arial" w:hAnsi="Arial" w:cs="Arial"/>
          <w:szCs w:val="20"/>
        </w:rPr>
        <w:t>de la phase d’initialisation du marché.</w:t>
      </w:r>
    </w:p>
    <w:p w14:paraId="311912DD" w14:textId="21DB54AE" w:rsidR="00B44280" w:rsidRPr="000454D6" w:rsidRDefault="00B67CB9" w:rsidP="009729F5">
      <w:pPr>
        <w:pStyle w:val="A1"/>
        <w:spacing w:after="240"/>
        <w:rPr>
          <w:rFonts w:cs="Arial"/>
          <w:sz w:val="28"/>
          <w:szCs w:val="28"/>
        </w:rPr>
      </w:pPr>
      <w:bookmarkStart w:id="235" w:name="_Toc74581692"/>
      <w:bookmarkStart w:id="236" w:name="_Toc75966708"/>
      <w:bookmarkStart w:id="237" w:name="_Toc77932339"/>
      <w:bookmarkStart w:id="238" w:name="_Toc74581693"/>
      <w:bookmarkStart w:id="239" w:name="_Toc75966709"/>
      <w:bookmarkStart w:id="240" w:name="_Toc77932340"/>
      <w:bookmarkStart w:id="241" w:name="_Toc74581722"/>
      <w:bookmarkStart w:id="242" w:name="_Toc75966738"/>
      <w:bookmarkStart w:id="243" w:name="_Toc77932369"/>
      <w:bookmarkStart w:id="244" w:name="_Toc74581723"/>
      <w:bookmarkStart w:id="245" w:name="_Toc75966739"/>
      <w:bookmarkStart w:id="246" w:name="_Toc77932370"/>
      <w:bookmarkStart w:id="247" w:name="_Toc74581724"/>
      <w:bookmarkStart w:id="248" w:name="_Toc75966740"/>
      <w:bookmarkStart w:id="249" w:name="_Toc77932371"/>
      <w:bookmarkStart w:id="250" w:name="_Toc74581725"/>
      <w:bookmarkStart w:id="251" w:name="_Toc75966741"/>
      <w:bookmarkStart w:id="252" w:name="_Toc77932372"/>
      <w:bookmarkStart w:id="253" w:name="_Toc74581753"/>
      <w:bookmarkStart w:id="254" w:name="_Toc75966769"/>
      <w:bookmarkStart w:id="255" w:name="_Toc77932400"/>
      <w:bookmarkStart w:id="256" w:name="_Toc74581754"/>
      <w:bookmarkStart w:id="257" w:name="_Toc75966770"/>
      <w:bookmarkStart w:id="258" w:name="_Toc77932401"/>
      <w:bookmarkStart w:id="259" w:name="_Toc73707578"/>
      <w:bookmarkStart w:id="260" w:name="_Toc74581756"/>
      <w:bookmarkStart w:id="261" w:name="_Toc75966772"/>
      <w:bookmarkStart w:id="262" w:name="_Toc77932403"/>
      <w:bookmarkStart w:id="263" w:name="_Toc75966776"/>
      <w:bookmarkStart w:id="264" w:name="_Toc77932407"/>
      <w:bookmarkStart w:id="265" w:name="_Toc75966844"/>
      <w:bookmarkStart w:id="266" w:name="_Toc77932475"/>
      <w:bookmarkStart w:id="267" w:name="_Toc102143897"/>
      <w:bookmarkStart w:id="268" w:name="_Toc207620037"/>
      <w:bookmarkEnd w:id="174"/>
      <w:bookmarkEnd w:id="175"/>
      <w:bookmarkEnd w:id="176"/>
      <w:bookmarkEnd w:id="177"/>
      <w:bookmarkEnd w:id="222"/>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sidRPr="000454D6">
        <w:rPr>
          <w:rFonts w:cs="Arial"/>
          <w:sz w:val="28"/>
          <w:szCs w:val="28"/>
        </w:rPr>
        <w:lastRenderedPageBreak/>
        <w:t>ANNEXES</w:t>
      </w:r>
      <w:bookmarkEnd w:id="267"/>
      <w:bookmarkEnd w:id="268"/>
    </w:p>
    <w:p w14:paraId="06D082E4" w14:textId="70EA35E3" w:rsidR="00B67CB9" w:rsidRPr="001E0445" w:rsidRDefault="000E2B26" w:rsidP="00122D7B">
      <w:pPr>
        <w:pStyle w:val="A2"/>
        <w:numPr>
          <w:ilvl w:val="1"/>
          <w:numId w:val="38"/>
        </w:numPr>
      </w:pPr>
      <w:bookmarkStart w:id="269" w:name="_Toc102143898"/>
      <w:bookmarkStart w:id="270" w:name="_Toc207620038"/>
      <w:r w:rsidRPr="001E0445">
        <w:t>Définitions</w:t>
      </w:r>
      <w:r w:rsidR="00E06E85" w:rsidRPr="001E0445">
        <w:t xml:space="preserve"> </w:t>
      </w:r>
      <w:r w:rsidR="00C732FB" w:rsidRPr="001E0445">
        <w:t>globales</w:t>
      </w:r>
      <w:bookmarkEnd w:id="269"/>
      <w:bookmarkEnd w:id="270"/>
      <w:r w:rsidR="00C732FB" w:rsidRPr="001E0445">
        <w:t xml:space="preserve"> </w:t>
      </w:r>
    </w:p>
    <w:tbl>
      <w:tblPr>
        <w:tblW w:w="10060" w:type="dxa"/>
        <w:tblCellMar>
          <w:left w:w="70" w:type="dxa"/>
          <w:right w:w="70" w:type="dxa"/>
        </w:tblCellMar>
        <w:tblLook w:val="04A0" w:firstRow="1" w:lastRow="0" w:firstColumn="1" w:lastColumn="0" w:noHBand="0" w:noVBand="1"/>
      </w:tblPr>
      <w:tblGrid>
        <w:gridCol w:w="1838"/>
        <w:gridCol w:w="8222"/>
      </w:tblGrid>
      <w:tr w:rsidR="007E7637" w:rsidRPr="007E7637" w14:paraId="3DF83EFD" w14:textId="77777777" w:rsidTr="001E0445">
        <w:trPr>
          <w:trHeight w:val="464"/>
        </w:trPr>
        <w:tc>
          <w:tcPr>
            <w:tcW w:w="1838" w:type="dxa"/>
            <w:tcBorders>
              <w:top w:val="single" w:sz="4" w:space="0" w:color="auto"/>
              <w:left w:val="single" w:sz="4" w:space="0" w:color="auto"/>
              <w:bottom w:val="single" w:sz="4" w:space="0" w:color="auto"/>
              <w:right w:val="single" w:sz="4" w:space="0" w:color="auto"/>
            </w:tcBorders>
            <w:shd w:val="clear" w:color="FFFFFF" w:fill="B9DFFF"/>
            <w:noWrap/>
            <w:vAlign w:val="center"/>
            <w:hideMark/>
          </w:tcPr>
          <w:p w14:paraId="31AE3B21" w14:textId="0E4F809A" w:rsidR="003D3F9D" w:rsidRPr="009729F5" w:rsidRDefault="00B23A64" w:rsidP="001E0445">
            <w:pPr>
              <w:spacing w:after="120" w:line="240" w:lineRule="auto"/>
              <w:rPr>
                <w:rFonts w:ascii="Arial" w:hAnsi="Arial" w:cs="Arial"/>
                <w:b/>
                <w:bCs/>
                <w:szCs w:val="20"/>
                <w:lang w:eastAsia="fr-FR"/>
              </w:rPr>
            </w:pPr>
            <w:r w:rsidRPr="009729F5">
              <w:rPr>
                <w:rFonts w:ascii="Arial" w:hAnsi="Arial" w:cs="Arial"/>
                <w:b/>
                <w:bCs/>
                <w:szCs w:val="20"/>
                <w:lang w:eastAsia="fr-FR"/>
              </w:rPr>
              <w:t>Définitions</w:t>
            </w:r>
          </w:p>
        </w:tc>
        <w:tc>
          <w:tcPr>
            <w:tcW w:w="8222" w:type="dxa"/>
            <w:tcBorders>
              <w:top w:val="single" w:sz="4" w:space="0" w:color="auto"/>
              <w:left w:val="nil"/>
              <w:bottom w:val="single" w:sz="4" w:space="0" w:color="auto"/>
              <w:right w:val="single" w:sz="4" w:space="0" w:color="auto"/>
            </w:tcBorders>
            <w:shd w:val="clear" w:color="FFFFFF" w:fill="B9DFFF"/>
            <w:noWrap/>
            <w:vAlign w:val="center"/>
            <w:hideMark/>
          </w:tcPr>
          <w:p w14:paraId="041F4073" w14:textId="77777777" w:rsidR="003D3F9D" w:rsidRPr="009729F5" w:rsidRDefault="003D3F9D" w:rsidP="001E0445">
            <w:pPr>
              <w:spacing w:after="120" w:line="240" w:lineRule="auto"/>
              <w:rPr>
                <w:rFonts w:ascii="Arial" w:hAnsi="Arial" w:cs="Arial"/>
                <w:b/>
                <w:bCs/>
                <w:szCs w:val="20"/>
                <w:lang w:eastAsia="fr-FR"/>
              </w:rPr>
            </w:pPr>
            <w:r w:rsidRPr="009729F5">
              <w:rPr>
                <w:rFonts w:ascii="Arial" w:hAnsi="Arial" w:cs="Arial"/>
                <w:b/>
                <w:bCs/>
                <w:szCs w:val="20"/>
                <w:lang w:eastAsia="fr-FR"/>
              </w:rPr>
              <w:t> </w:t>
            </w:r>
          </w:p>
        </w:tc>
      </w:tr>
      <w:tr w:rsidR="007E7637" w:rsidRPr="007E7637" w14:paraId="241DBA87" w14:textId="77777777" w:rsidTr="001E0445">
        <w:trPr>
          <w:trHeight w:val="723"/>
        </w:trPr>
        <w:tc>
          <w:tcPr>
            <w:tcW w:w="1838" w:type="dxa"/>
            <w:tcBorders>
              <w:top w:val="nil"/>
              <w:left w:val="single" w:sz="4" w:space="0" w:color="auto"/>
              <w:bottom w:val="single" w:sz="4" w:space="0" w:color="auto"/>
              <w:right w:val="single" w:sz="4" w:space="0" w:color="auto"/>
            </w:tcBorders>
            <w:shd w:val="clear" w:color="FFFFFF" w:fill="B9DFFF"/>
            <w:noWrap/>
            <w:vAlign w:val="center"/>
            <w:hideMark/>
          </w:tcPr>
          <w:p w14:paraId="77954720" w14:textId="77777777" w:rsidR="003D3F9D" w:rsidRPr="009729F5" w:rsidRDefault="003D3F9D" w:rsidP="001E0445">
            <w:pPr>
              <w:spacing w:after="120" w:line="240" w:lineRule="auto"/>
              <w:rPr>
                <w:rFonts w:ascii="Arial" w:hAnsi="Arial" w:cs="Arial"/>
                <w:b/>
                <w:bCs/>
                <w:szCs w:val="20"/>
                <w:lang w:eastAsia="fr-FR"/>
              </w:rPr>
            </w:pPr>
            <w:r w:rsidRPr="009729F5">
              <w:rPr>
                <w:rFonts w:ascii="Arial" w:hAnsi="Arial" w:cs="Arial"/>
                <w:b/>
                <w:bCs/>
                <w:szCs w:val="20"/>
                <w:lang w:eastAsia="fr-FR"/>
              </w:rPr>
              <w:t>MCO Corrective</w:t>
            </w:r>
          </w:p>
        </w:tc>
        <w:tc>
          <w:tcPr>
            <w:tcW w:w="8222" w:type="dxa"/>
            <w:tcBorders>
              <w:top w:val="nil"/>
              <w:left w:val="nil"/>
              <w:bottom w:val="single" w:sz="4" w:space="0" w:color="auto"/>
              <w:right w:val="single" w:sz="4" w:space="0" w:color="auto"/>
            </w:tcBorders>
            <w:shd w:val="clear" w:color="auto" w:fill="auto"/>
            <w:hideMark/>
          </w:tcPr>
          <w:p w14:paraId="34D680F3" w14:textId="77777777" w:rsidR="003D3F9D" w:rsidRPr="001E0445" w:rsidRDefault="003D3F9D" w:rsidP="001E0445">
            <w:pPr>
              <w:spacing w:after="120" w:line="240" w:lineRule="auto"/>
              <w:rPr>
                <w:rFonts w:ascii="Arial" w:hAnsi="Arial" w:cs="Arial"/>
                <w:szCs w:val="20"/>
                <w:lang w:eastAsia="fr-FR"/>
              </w:rPr>
            </w:pPr>
            <w:r w:rsidRPr="001E0445">
              <w:rPr>
                <w:rFonts w:ascii="Arial" w:hAnsi="Arial" w:cs="Arial"/>
                <w:szCs w:val="20"/>
                <w:lang w:eastAsia="fr-FR"/>
              </w:rPr>
              <w:t>La maintenance corrective correspond à la prise en charge de la correction des anomalies de fonctionnement d’un logiciel applicatif (écart par rapport aux spécifications). La correction ne remet pas en cause les spécifications fonctionnelles de l’application.</w:t>
            </w:r>
          </w:p>
        </w:tc>
      </w:tr>
      <w:tr w:rsidR="007E7637" w:rsidRPr="007E7637" w14:paraId="328B663C" w14:textId="77777777" w:rsidTr="003D3F9D">
        <w:trPr>
          <w:trHeight w:val="1050"/>
        </w:trPr>
        <w:tc>
          <w:tcPr>
            <w:tcW w:w="1838" w:type="dxa"/>
            <w:tcBorders>
              <w:top w:val="nil"/>
              <w:left w:val="single" w:sz="4" w:space="0" w:color="auto"/>
              <w:bottom w:val="single" w:sz="4" w:space="0" w:color="auto"/>
              <w:right w:val="single" w:sz="4" w:space="0" w:color="auto"/>
            </w:tcBorders>
            <w:shd w:val="clear" w:color="FFFFFF" w:fill="B9DFFF"/>
            <w:noWrap/>
            <w:vAlign w:val="center"/>
            <w:hideMark/>
          </w:tcPr>
          <w:p w14:paraId="23899520" w14:textId="77777777" w:rsidR="003D3F9D" w:rsidRPr="009729F5" w:rsidRDefault="003D3F9D" w:rsidP="001E0445">
            <w:pPr>
              <w:spacing w:after="120" w:line="240" w:lineRule="auto"/>
              <w:rPr>
                <w:rFonts w:ascii="Arial" w:hAnsi="Arial" w:cs="Arial"/>
                <w:b/>
                <w:bCs/>
                <w:szCs w:val="20"/>
                <w:lang w:eastAsia="fr-FR"/>
              </w:rPr>
            </w:pPr>
            <w:r w:rsidRPr="009729F5">
              <w:rPr>
                <w:rFonts w:ascii="Arial" w:hAnsi="Arial" w:cs="Arial"/>
                <w:b/>
                <w:bCs/>
                <w:szCs w:val="20"/>
                <w:lang w:eastAsia="fr-FR"/>
              </w:rPr>
              <w:t xml:space="preserve"> MCO Evolutive</w:t>
            </w:r>
          </w:p>
        </w:tc>
        <w:tc>
          <w:tcPr>
            <w:tcW w:w="8222" w:type="dxa"/>
            <w:tcBorders>
              <w:top w:val="nil"/>
              <w:left w:val="nil"/>
              <w:bottom w:val="single" w:sz="4" w:space="0" w:color="auto"/>
              <w:right w:val="single" w:sz="4" w:space="0" w:color="auto"/>
            </w:tcBorders>
            <w:shd w:val="clear" w:color="auto" w:fill="auto"/>
            <w:hideMark/>
          </w:tcPr>
          <w:p w14:paraId="702ABC6C" w14:textId="4D2D6291" w:rsidR="003D3F9D" w:rsidRPr="001E0445" w:rsidRDefault="003D3F9D" w:rsidP="001E0445">
            <w:pPr>
              <w:spacing w:after="120" w:line="240" w:lineRule="auto"/>
              <w:rPr>
                <w:rFonts w:ascii="Arial" w:hAnsi="Arial" w:cs="Arial"/>
                <w:szCs w:val="20"/>
                <w:lang w:eastAsia="fr-FR"/>
              </w:rPr>
            </w:pPr>
            <w:r w:rsidRPr="001E0445">
              <w:rPr>
                <w:rFonts w:ascii="Arial" w:hAnsi="Arial" w:cs="Arial"/>
                <w:szCs w:val="20"/>
                <w:lang w:eastAsia="fr-FR"/>
              </w:rPr>
              <w:t>La maintenance évolutive consiste à faire évoluer une application lorsque son environnement change, afin d'assurer la continuité de son fonctionnement mais elle ne vise pas à en modifier les fonctionnalités. On appelle demande d’évolution toute demande de modification de la configuration logicielle ou documentaire d'une application. Une demande d’évolution peut résulter de l’occurrence d’un des besoins suivants :</w:t>
            </w:r>
            <w:r w:rsidRPr="001E0445">
              <w:rPr>
                <w:rFonts w:ascii="Arial" w:hAnsi="Arial" w:cs="Arial"/>
                <w:szCs w:val="20"/>
                <w:lang w:eastAsia="fr-FR"/>
              </w:rPr>
              <w:br/>
              <w:t>• évolution fonctionnelle de l'application pour le maintien en conditions opérationnelles,</w:t>
            </w:r>
            <w:r w:rsidRPr="001E0445">
              <w:rPr>
                <w:rFonts w:ascii="Arial" w:hAnsi="Arial" w:cs="Arial"/>
                <w:szCs w:val="20"/>
                <w:lang w:eastAsia="fr-FR"/>
              </w:rPr>
              <w:br/>
              <w:t>• adaptation du logiciel à un nouvel environnement par la modification de configuration,</w:t>
            </w:r>
            <w:r w:rsidRPr="001E0445">
              <w:rPr>
                <w:rFonts w:ascii="Arial" w:hAnsi="Arial" w:cs="Arial"/>
                <w:szCs w:val="20"/>
                <w:lang w:eastAsia="fr-FR"/>
              </w:rPr>
              <w:br/>
              <w:t>• mise à jour d'un document</w:t>
            </w:r>
          </w:p>
        </w:tc>
      </w:tr>
      <w:tr w:rsidR="007E7637" w:rsidRPr="007E7637" w14:paraId="23497B68" w14:textId="77777777" w:rsidTr="001E0445">
        <w:trPr>
          <w:trHeight w:val="526"/>
        </w:trPr>
        <w:tc>
          <w:tcPr>
            <w:tcW w:w="1838" w:type="dxa"/>
            <w:tcBorders>
              <w:top w:val="nil"/>
              <w:left w:val="single" w:sz="4" w:space="0" w:color="auto"/>
              <w:bottom w:val="single" w:sz="4" w:space="0" w:color="auto"/>
              <w:right w:val="single" w:sz="4" w:space="0" w:color="auto"/>
            </w:tcBorders>
            <w:shd w:val="clear" w:color="FFFFFF" w:fill="B9DFFF"/>
            <w:noWrap/>
            <w:vAlign w:val="center"/>
            <w:hideMark/>
          </w:tcPr>
          <w:p w14:paraId="28DDCDF6" w14:textId="77777777" w:rsidR="003D3F9D" w:rsidRPr="009729F5" w:rsidRDefault="003D3F9D" w:rsidP="001E0445">
            <w:pPr>
              <w:spacing w:after="120" w:line="240" w:lineRule="auto"/>
              <w:rPr>
                <w:rFonts w:ascii="Arial" w:hAnsi="Arial" w:cs="Arial"/>
                <w:b/>
                <w:bCs/>
                <w:szCs w:val="20"/>
                <w:lang w:eastAsia="fr-FR"/>
              </w:rPr>
            </w:pPr>
            <w:r w:rsidRPr="009729F5">
              <w:rPr>
                <w:rFonts w:ascii="Arial" w:hAnsi="Arial" w:cs="Arial"/>
                <w:b/>
                <w:bCs/>
                <w:szCs w:val="20"/>
                <w:lang w:eastAsia="fr-FR"/>
              </w:rPr>
              <w:t xml:space="preserve"> MCO Support</w:t>
            </w:r>
          </w:p>
        </w:tc>
        <w:tc>
          <w:tcPr>
            <w:tcW w:w="8222" w:type="dxa"/>
            <w:tcBorders>
              <w:top w:val="nil"/>
              <w:left w:val="nil"/>
              <w:bottom w:val="single" w:sz="4" w:space="0" w:color="auto"/>
              <w:right w:val="single" w:sz="4" w:space="0" w:color="auto"/>
            </w:tcBorders>
            <w:shd w:val="clear" w:color="auto" w:fill="auto"/>
            <w:hideMark/>
          </w:tcPr>
          <w:p w14:paraId="603318C1" w14:textId="23B8C8A4" w:rsidR="004D55F7" w:rsidRPr="001E0445" w:rsidRDefault="004D55F7" w:rsidP="001E0445">
            <w:pPr>
              <w:spacing w:after="120" w:line="240" w:lineRule="auto"/>
              <w:rPr>
                <w:rFonts w:ascii="Arial" w:hAnsi="Arial" w:cs="Arial"/>
                <w:szCs w:val="20"/>
                <w:lang w:eastAsia="fr-FR"/>
              </w:rPr>
            </w:pPr>
            <w:r w:rsidRPr="001E0445">
              <w:rPr>
                <w:rFonts w:ascii="Arial" w:hAnsi="Arial" w:cs="Arial"/>
                <w:szCs w:val="20"/>
                <w:lang w:eastAsia="fr-FR"/>
              </w:rPr>
              <w:t>L</w:t>
            </w:r>
            <w:r w:rsidR="003D3F9D" w:rsidRPr="001E0445">
              <w:rPr>
                <w:rFonts w:ascii="Arial" w:hAnsi="Arial" w:cs="Arial"/>
                <w:szCs w:val="20"/>
                <w:lang w:eastAsia="fr-FR"/>
              </w:rPr>
              <w:t xml:space="preserve">e support fonctionnel et technique de Niveau </w:t>
            </w:r>
            <w:r w:rsidRPr="001E0445">
              <w:rPr>
                <w:rFonts w:ascii="Arial" w:hAnsi="Arial" w:cs="Arial"/>
                <w:szCs w:val="20"/>
                <w:lang w:eastAsia="fr-FR"/>
              </w:rPr>
              <w:t>1, 2 ou 3</w:t>
            </w:r>
          </w:p>
        </w:tc>
      </w:tr>
      <w:tr w:rsidR="007E7637" w:rsidRPr="007E7637" w14:paraId="40FCAA79" w14:textId="77777777" w:rsidTr="003D3F9D">
        <w:trPr>
          <w:trHeight w:val="1050"/>
        </w:trPr>
        <w:tc>
          <w:tcPr>
            <w:tcW w:w="1838" w:type="dxa"/>
            <w:tcBorders>
              <w:top w:val="nil"/>
              <w:left w:val="single" w:sz="4" w:space="0" w:color="auto"/>
              <w:bottom w:val="single" w:sz="4" w:space="0" w:color="auto"/>
              <w:right w:val="single" w:sz="4" w:space="0" w:color="auto"/>
            </w:tcBorders>
            <w:shd w:val="clear" w:color="FFFFFF" w:fill="B9DFFF"/>
            <w:noWrap/>
            <w:vAlign w:val="center"/>
            <w:hideMark/>
          </w:tcPr>
          <w:p w14:paraId="55100FB5" w14:textId="77777777" w:rsidR="003D3F9D" w:rsidRPr="009729F5" w:rsidRDefault="003D3F9D" w:rsidP="001E0445">
            <w:pPr>
              <w:spacing w:after="120" w:line="240" w:lineRule="auto"/>
              <w:rPr>
                <w:rFonts w:ascii="Arial" w:hAnsi="Arial" w:cs="Arial"/>
                <w:b/>
                <w:bCs/>
                <w:szCs w:val="20"/>
                <w:lang w:eastAsia="fr-FR"/>
              </w:rPr>
            </w:pPr>
            <w:r w:rsidRPr="009729F5">
              <w:rPr>
                <w:rFonts w:ascii="Arial" w:hAnsi="Arial" w:cs="Arial"/>
                <w:b/>
                <w:bCs/>
                <w:szCs w:val="20"/>
                <w:lang w:eastAsia="fr-FR"/>
              </w:rPr>
              <w:t>PROJET</w:t>
            </w:r>
          </w:p>
        </w:tc>
        <w:tc>
          <w:tcPr>
            <w:tcW w:w="8222" w:type="dxa"/>
            <w:tcBorders>
              <w:top w:val="nil"/>
              <w:left w:val="nil"/>
              <w:bottom w:val="single" w:sz="4" w:space="0" w:color="auto"/>
              <w:right w:val="single" w:sz="4" w:space="0" w:color="auto"/>
            </w:tcBorders>
            <w:shd w:val="clear" w:color="auto" w:fill="auto"/>
            <w:hideMark/>
          </w:tcPr>
          <w:p w14:paraId="6437852B" w14:textId="77777777" w:rsidR="003D3F9D" w:rsidRPr="001E0445" w:rsidRDefault="003D3F9D" w:rsidP="001E0445">
            <w:pPr>
              <w:spacing w:after="120" w:line="240" w:lineRule="auto"/>
              <w:rPr>
                <w:rFonts w:ascii="Arial" w:hAnsi="Arial" w:cs="Arial"/>
                <w:szCs w:val="20"/>
                <w:lang w:eastAsia="fr-FR"/>
              </w:rPr>
            </w:pPr>
            <w:r w:rsidRPr="001E0445">
              <w:rPr>
                <w:rFonts w:ascii="Arial" w:hAnsi="Arial" w:cs="Arial"/>
                <w:szCs w:val="20"/>
                <w:lang w:eastAsia="fr-FR"/>
              </w:rPr>
              <w:t>Dès lors que les activités sortent du catalogue MCO, le mode projet se mettra en place en se basant sur l'Abaque ACOSS défini dans l'onglet Projet.</w:t>
            </w:r>
            <w:r w:rsidRPr="001E0445">
              <w:rPr>
                <w:rFonts w:ascii="Arial" w:hAnsi="Arial" w:cs="Arial"/>
                <w:szCs w:val="20"/>
                <w:lang w:eastAsia="fr-FR"/>
              </w:rPr>
              <w:br/>
              <w:t>Le mode projet est mis en œuvre notamment pour l'ajout de fonctionnalité, pour la refonte d'une application (pour raison technique ou fonctionnelle), pour gérer les impacts d'un programme du SI sur le périmètre.</w:t>
            </w:r>
          </w:p>
        </w:tc>
      </w:tr>
      <w:tr w:rsidR="007E7637" w:rsidRPr="007E7637" w14:paraId="5B590FD2" w14:textId="77777777" w:rsidTr="003D3F9D">
        <w:trPr>
          <w:trHeight w:val="1050"/>
        </w:trPr>
        <w:tc>
          <w:tcPr>
            <w:tcW w:w="1838" w:type="dxa"/>
            <w:tcBorders>
              <w:top w:val="nil"/>
              <w:left w:val="single" w:sz="4" w:space="0" w:color="auto"/>
              <w:bottom w:val="single" w:sz="4" w:space="0" w:color="auto"/>
              <w:right w:val="single" w:sz="4" w:space="0" w:color="auto"/>
            </w:tcBorders>
            <w:shd w:val="clear" w:color="FFFFFF" w:fill="B9DFFF"/>
            <w:noWrap/>
            <w:vAlign w:val="center"/>
            <w:hideMark/>
          </w:tcPr>
          <w:p w14:paraId="3824B45B" w14:textId="77777777" w:rsidR="003D3F9D" w:rsidRPr="009729F5" w:rsidRDefault="003D3F9D" w:rsidP="001E0445">
            <w:pPr>
              <w:spacing w:after="120" w:line="240" w:lineRule="auto"/>
              <w:rPr>
                <w:rFonts w:ascii="Arial" w:hAnsi="Arial" w:cs="Arial"/>
                <w:b/>
                <w:bCs/>
                <w:szCs w:val="20"/>
                <w:lang w:eastAsia="fr-FR"/>
              </w:rPr>
            </w:pPr>
            <w:r w:rsidRPr="009729F5">
              <w:rPr>
                <w:rFonts w:ascii="Arial" w:hAnsi="Arial" w:cs="Arial"/>
                <w:b/>
                <w:bCs/>
                <w:szCs w:val="20"/>
                <w:lang w:eastAsia="fr-FR"/>
              </w:rPr>
              <w:t>Anomalie d'intégration</w:t>
            </w:r>
          </w:p>
        </w:tc>
        <w:tc>
          <w:tcPr>
            <w:tcW w:w="8222" w:type="dxa"/>
            <w:tcBorders>
              <w:top w:val="nil"/>
              <w:left w:val="nil"/>
              <w:bottom w:val="single" w:sz="4" w:space="0" w:color="auto"/>
              <w:right w:val="single" w:sz="4" w:space="0" w:color="auto"/>
            </w:tcBorders>
            <w:shd w:val="clear" w:color="auto" w:fill="auto"/>
            <w:hideMark/>
          </w:tcPr>
          <w:p w14:paraId="7327DD13" w14:textId="246BF06D" w:rsidR="003D3F9D" w:rsidRPr="001E0445" w:rsidRDefault="003D3F9D" w:rsidP="001E0445">
            <w:pPr>
              <w:spacing w:after="120" w:line="240" w:lineRule="auto"/>
              <w:rPr>
                <w:rFonts w:ascii="Arial" w:hAnsi="Arial" w:cs="Arial"/>
                <w:szCs w:val="20"/>
                <w:lang w:eastAsia="fr-FR"/>
              </w:rPr>
            </w:pPr>
            <w:r w:rsidRPr="001E0445">
              <w:rPr>
                <w:rFonts w:ascii="Arial" w:hAnsi="Arial" w:cs="Arial"/>
                <w:szCs w:val="20"/>
                <w:lang w:eastAsia="fr-FR"/>
              </w:rPr>
              <w:t xml:space="preserve">Suite à une livraison RPM, Anomalie liée au déploiement de cette livraison par les équipes </w:t>
            </w:r>
            <w:r w:rsidR="003D7BDA">
              <w:rPr>
                <w:rFonts w:ascii="Arial" w:hAnsi="Arial" w:cs="Arial"/>
                <w:szCs w:val="20"/>
                <w:lang w:eastAsia="fr-FR"/>
              </w:rPr>
              <w:t>d’intégration</w:t>
            </w:r>
            <w:r w:rsidRPr="001E0445">
              <w:rPr>
                <w:rFonts w:ascii="Arial" w:hAnsi="Arial" w:cs="Arial"/>
                <w:szCs w:val="20"/>
                <w:lang w:eastAsia="fr-FR"/>
              </w:rPr>
              <w:t xml:space="preserve"> =&gt; Déploiement non possible ou bloqué. Sauf si l’anomalie est due à un élément externe non </w:t>
            </w:r>
            <w:r w:rsidRPr="001E0445">
              <w:rPr>
                <w:rFonts w:ascii="Arial" w:hAnsi="Arial" w:cs="Arial"/>
                <w:szCs w:val="20"/>
                <w:lang w:eastAsia="fr-FR"/>
              </w:rPr>
              <w:br/>
              <w:t>spécifié en entrant de la MCO corrective ou si une modification de l’infrastructure GIIN a été réalisée par Acoss et non répercutée sur l’infrastructure de développement GIDN sur lequel Thales a validé le paquet RPM livré.</w:t>
            </w:r>
          </w:p>
        </w:tc>
      </w:tr>
      <w:tr w:rsidR="007E7637" w:rsidRPr="007E7637" w14:paraId="6B5AF68B" w14:textId="77777777" w:rsidTr="001E0445">
        <w:trPr>
          <w:trHeight w:val="459"/>
        </w:trPr>
        <w:tc>
          <w:tcPr>
            <w:tcW w:w="1838" w:type="dxa"/>
            <w:tcBorders>
              <w:top w:val="nil"/>
              <w:left w:val="single" w:sz="4" w:space="0" w:color="auto"/>
              <w:bottom w:val="single" w:sz="4" w:space="0" w:color="auto"/>
              <w:right w:val="single" w:sz="4" w:space="0" w:color="auto"/>
            </w:tcBorders>
            <w:shd w:val="clear" w:color="FFFFFF" w:fill="B9DFFF"/>
            <w:noWrap/>
            <w:vAlign w:val="center"/>
            <w:hideMark/>
          </w:tcPr>
          <w:p w14:paraId="02C0D71D" w14:textId="77777777" w:rsidR="003D3F9D" w:rsidRPr="009729F5" w:rsidRDefault="003D3F9D" w:rsidP="001E0445">
            <w:pPr>
              <w:spacing w:after="120" w:line="240" w:lineRule="auto"/>
              <w:rPr>
                <w:rFonts w:ascii="Arial" w:hAnsi="Arial" w:cs="Arial"/>
                <w:b/>
                <w:bCs/>
                <w:szCs w:val="20"/>
                <w:lang w:eastAsia="fr-FR"/>
              </w:rPr>
            </w:pPr>
            <w:r w:rsidRPr="009729F5">
              <w:rPr>
                <w:rFonts w:ascii="Arial" w:hAnsi="Arial" w:cs="Arial"/>
                <w:b/>
                <w:bCs/>
                <w:szCs w:val="20"/>
                <w:lang w:eastAsia="fr-FR"/>
              </w:rPr>
              <w:t>Anomalie fonctionnelle 1</w:t>
            </w:r>
          </w:p>
        </w:tc>
        <w:tc>
          <w:tcPr>
            <w:tcW w:w="8222" w:type="dxa"/>
            <w:tcBorders>
              <w:top w:val="nil"/>
              <w:left w:val="nil"/>
              <w:bottom w:val="single" w:sz="4" w:space="0" w:color="auto"/>
              <w:right w:val="single" w:sz="4" w:space="0" w:color="auto"/>
            </w:tcBorders>
            <w:shd w:val="clear" w:color="auto" w:fill="auto"/>
            <w:hideMark/>
          </w:tcPr>
          <w:p w14:paraId="3B09359F" w14:textId="69EF3B69" w:rsidR="003D3F9D" w:rsidRPr="001E0445" w:rsidRDefault="003D3F9D" w:rsidP="001E0445">
            <w:pPr>
              <w:spacing w:after="120" w:line="240" w:lineRule="auto"/>
              <w:rPr>
                <w:rFonts w:ascii="Arial" w:hAnsi="Arial" w:cs="Arial"/>
                <w:szCs w:val="20"/>
                <w:lang w:eastAsia="fr-FR"/>
              </w:rPr>
            </w:pPr>
            <w:r w:rsidRPr="001E0445">
              <w:rPr>
                <w:rFonts w:ascii="Arial" w:hAnsi="Arial" w:cs="Arial"/>
                <w:szCs w:val="20"/>
                <w:lang w:eastAsia="fr-FR"/>
              </w:rPr>
              <w:t xml:space="preserve">Déploiement terminé et validé par </w:t>
            </w:r>
            <w:r w:rsidR="003D7BDA">
              <w:rPr>
                <w:rFonts w:ascii="Arial" w:hAnsi="Arial" w:cs="Arial"/>
                <w:szCs w:val="20"/>
                <w:lang w:eastAsia="fr-FR"/>
              </w:rPr>
              <w:t>les équipes d’intégration</w:t>
            </w:r>
            <w:r w:rsidRPr="001E0445">
              <w:rPr>
                <w:rFonts w:ascii="Arial" w:hAnsi="Arial" w:cs="Arial"/>
                <w:szCs w:val="20"/>
                <w:lang w:eastAsia="fr-FR"/>
              </w:rPr>
              <w:t xml:space="preserve">, Entrants et </w:t>
            </w:r>
            <w:r w:rsidR="003D79B1" w:rsidRPr="001E0445">
              <w:rPr>
                <w:rFonts w:ascii="Arial" w:hAnsi="Arial" w:cs="Arial"/>
                <w:szCs w:val="20"/>
                <w:lang w:eastAsia="fr-FR"/>
              </w:rPr>
              <w:t>environnements différents</w:t>
            </w:r>
            <w:r w:rsidRPr="001E0445">
              <w:rPr>
                <w:rFonts w:ascii="Arial" w:hAnsi="Arial" w:cs="Arial"/>
                <w:szCs w:val="20"/>
                <w:lang w:eastAsia="fr-FR"/>
              </w:rPr>
              <w:t xml:space="preserve"> des éléments donnés par ACOSS dans le ticket Redmine initial</w:t>
            </w:r>
          </w:p>
        </w:tc>
      </w:tr>
      <w:tr w:rsidR="007E7637" w:rsidRPr="007E7637" w14:paraId="76574667" w14:textId="77777777" w:rsidTr="001E0445">
        <w:trPr>
          <w:trHeight w:val="439"/>
        </w:trPr>
        <w:tc>
          <w:tcPr>
            <w:tcW w:w="1838" w:type="dxa"/>
            <w:tcBorders>
              <w:top w:val="nil"/>
              <w:left w:val="single" w:sz="4" w:space="0" w:color="auto"/>
              <w:bottom w:val="single" w:sz="4" w:space="0" w:color="auto"/>
              <w:right w:val="single" w:sz="4" w:space="0" w:color="auto"/>
            </w:tcBorders>
            <w:shd w:val="clear" w:color="FFFFFF" w:fill="B9DFFF"/>
            <w:noWrap/>
            <w:vAlign w:val="center"/>
            <w:hideMark/>
          </w:tcPr>
          <w:p w14:paraId="1BB124EA" w14:textId="77777777" w:rsidR="003D3F9D" w:rsidRPr="009729F5" w:rsidRDefault="003D3F9D" w:rsidP="001E0445">
            <w:pPr>
              <w:spacing w:after="120" w:line="240" w:lineRule="auto"/>
              <w:rPr>
                <w:rFonts w:ascii="Arial" w:hAnsi="Arial" w:cs="Arial"/>
                <w:b/>
                <w:bCs/>
                <w:szCs w:val="20"/>
                <w:lang w:eastAsia="fr-FR"/>
              </w:rPr>
            </w:pPr>
            <w:r w:rsidRPr="009729F5">
              <w:rPr>
                <w:rFonts w:ascii="Arial" w:hAnsi="Arial" w:cs="Arial"/>
                <w:b/>
                <w:bCs/>
                <w:szCs w:val="20"/>
                <w:lang w:eastAsia="fr-FR"/>
              </w:rPr>
              <w:t>Anomalie fonctionnelle 2</w:t>
            </w:r>
          </w:p>
        </w:tc>
        <w:tc>
          <w:tcPr>
            <w:tcW w:w="8222" w:type="dxa"/>
            <w:tcBorders>
              <w:top w:val="nil"/>
              <w:left w:val="nil"/>
              <w:bottom w:val="single" w:sz="4" w:space="0" w:color="auto"/>
              <w:right w:val="single" w:sz="4" w:space="0" w:color="auto"/>
            </w:tcBorders>
            <w:shd w:val="clear" w:color="auto" w:fill="auto"/>
            <w:hideMark/>
          </w:tcPr>
          <w:p w14:paraId="75E1E691" w14:textId="60AEAC4C" w:rsidR="003D3F9D" w:rsidRPr="001E0445" w:rsidRDefault="003D3F9D" w:rsidP="001E0445">
            <w:pPr>
              <w:spacing w:after="120" w:line="240" w:lineRule="auto"/>
              <w:rPr>
                <w:rFonts w:ascii="Arial" w:hAnsi="Arial" w:cs="Arial"/>
                <w:szCs w:val="20"/>
                <w:lang w:eastAsia="fr-FR"/>
              </w:rPr>
            </w:pPr>
            <w:r w:rsidRPr="001E0445">
              <w:rPr>
                <w:rFonts w:ascii="Arial" w:hAnsi="Arial" w:cs="Arial"/>
                <w:szCs w:val="20"/>
                <w:lang w:eastAsia="fr-FR"/>
              </w:rPr>
              <w:t xml:space="preserve">Déploiement terminé et validé </w:t>
            </w:r>
            <w:r w:rsidR="003D7BDA" w:rsidRPr="001E0445">
              <w:rPr>
                <w:rFonts w:ascii="Arial" w:hAnsi="Arial" w:cs="Arial"/>
                <w:szCs w:val="20"/>
                <w:lang w:eastAsia="fr-FR"/>
              </w:rPr>
              <w:t xml:space="preserve">par </w:t>
            </w:r>
            <w:r w:rsidR="003D7BDA">
              <w:rPr>
                <w:rFonts w:ascii="Arial" w:hAnsi="Arial" w:cs="Arial"/>
                <w:szCs w:val="20"/>
                <w:lang w:eastAsia="fr-FR"/>
              </w:rPr>
              <w:t>les équipes d’intégration</w:t>
            </w:r>
            <w:r w:rsidRPr="001E0445">
              <w:rPr>
                <w:rFonts w:ascii="Arial" w:hAnsi="Arial" w:cs="Arial"/>
                <w:szCs w:val="20"/>
                <w:lang w:eastAsia="fr-FR"/>
              </w:rPr>
              <w:t>, Entrants et environnement similaire des éléments donnés par ACOSS dans le ticket Redmine initial</w:t>
            </w:r>
          </w:p>
        </w:tc>
      </w:tr>
      <w:tr w:rsidR="007E7637" w:rsidRPr="007E7637" w14:paraId="63FDCCF4" w14:textId="77777777" w:rsidTr="003D3F9D">
        <w:trPr>
          <w:trHeight w:val="255"/>
        </w:trPr>
        <w:tc>
          <w:tcPr>
            <w:tcW w:w="1838" w:type="dxa"/>
            <w:tcBorders>
              <w:top w:val="nil"/>
              <w:left w:val="nil"/>
              <w:bottom w:val="nil"/>
              <w:right w:val="nil"/>
            </w:tcBorders>
            <w:shd w:val="clear" w:color="auto" w:fill="auto"/>
            <w:noWrap/>
            <w:vAlign w:val="bottom"/>
            <w:hideMark/>
          </w:tcPr>
          <w:p w14:paraId="0D34D5D5" w14:textId="77777777" w:rsidR="003D3F9D" w:rsidRPr="009729F5" w:rsidRDefault="003D3F9D" w:rsidP="009729F5">
            <w:pPr>
              <w:spacing w:before="120" w:after="240" w:line="240" w:lineRule="auto"/>
              <w:rPr>
                <w:rFonts w:ascii="Arial" w:hAnsi="Arial" w:cs="Arial"/>
                <w:b/>
                <w:bCs/>
                <w:szCs w:val="20"/>
                <w:lang w:eastAsia="fr-FR"/>
              </w:rPr>
            </w:pPr>
          </w:p>
        </w:tc>
        <w:tc>
          <w:tcPr>
            <w:tcW w:w="8222" w:type="dxa"/>
            <w:tcBorders>
              <w:top w:val="nil"/>
              <w:left w:val="nil"/>
              <w:bottom w:val="nil"/>
              <w:right w:val="nil"/>
            </w:tcBorders>
            <w:shd w:val="clear" w:color="auto" w:fill="auto"/>
            <w:noWrap/>
            <w:vAlign w:val="bottom"/>
            <w:hideMark/>
          </w:tcPr>
          <w:p w14:paraId="3EFBFBF5" w14:textId="77777777" w:rsidR="003D3F9D" w:rsidRPr="009729F5" w:rsidRDefault="003D3F9D" w:rsidP="009729F5">
            <w:pPr>
              <w:spacing w:before="120" w:after="240" w:line="240" w:lineRule="auto"/>
              <w:rPr>
                <w:rFonts w:ascii="Arial" w:hAnsi="Arial" w:cs="Arial"/>
                <w:szCs w:val="20"/>
                <w:lang w:eastAsia="fr-FR"/>
              </w:rPr>
            </w:pPr>
          </w:p>
        </w:tc>
      </w:tr>
    </w:tbl>
    <w:p w14:paraId="2E746C30" w14:textId="539C3090" w:rsidR="00E06E85" w:rsidRPr="001E0445" w:rsidRDefault="00F8602F" w:rsidP="00122D7B">
      <w:pPr>
        <w:pStyle w:val="A2"/>
        <w:numPr>
          <w:ilvl w:val="1"/>
          <w:numId w:val="38"/>
        </w:numPr>
      </w:pPr>
      <w:bookmarkStart w:id="271" w:name="_Toc102143899"/>
      <w:bookmarkStart w:id="272" w:name="_Toc207620039"/>
      <w:r w:rsidRPr="001E0445">
        <w:t>Définition c</w:t>
      </w:r>
      <w:r w:rsidR="00E06E85" w:rsidRPr="001E0445">
        <w:t xml:space="preserve">omplexité </w:t>
      </w:r>
      <w:r w:rsidRPr="001E0445">
        <w:t xml:space="preserve">d’une </w:t>
      </w:r>
      <w:r w:rsidR="00E06E85" w:rsidRPr="001E0445">
        <w:t>anomalie</w:t>
      </w:r>
      <w:bookmarkEnd w:id="271"/>
      <w:bookmarkEnd w:id="272"/>
      <w:r w:rsidR="00E06E85" w:rsidRPr="001E0445">
        <w:t xml:space="preserve"> </w:t>
      </w:r>
    </w:p>
    <w:p w14:paraId="6BB345A3" w14:textId="77777777" w:rsidR="00E06E85" w:rsidRPr="001E0445" w:rsidRDefault="00E06E85" w:rsidP="001E0445">
      <w:pPr>
        <w:pStyle w:val="Paragraphedeliste"/>
        <w:numPr>
          <w:ilvl w:val="0"/>
          <w:numId w:val="17"/>
        </w:numPr>
        <w:spacing w:before="120" w:after="240" w:line="240" w:lineRule="auto"/>
        <w:rPr>
          <w:rFonts w:ascii="Arial" w:hAnsi="Arial"/>
          <w:b/>
          <w:bCs/>
          <w:sz w:val="20"/>
          <w:szCs w:val="18"/>
          <w:u w:val="single"/>
        </w:rPr>
      </w:pPr>
      <w:proofErr w:type="gramStart"/>
      <w:r w:rsidRPr="001E0445">
        <w:rPr>
          <w:rFonts w:ascii="Arial" w:hAnsi="Arial"/>
          <w:b/>
          <w:bCs/>
          <w:sz w:val="20"/>
          <w:szCs w:val="18"/>
          <w:u w:val="single"/>
        </w:rPr>
        <w:t>une</w:t>
      </w:r>
      <w:proofErr w:type="gramEnd"/>
      <w:r w:rsidRPr="001E0445">
        <w:rPr>
          <w:rFonts w:ascii="Arial" w:hAnsi="Arial"/>
          <w:b/>
          <w:bCs/>
          <w:sz w:val="20"/>
          <w:szCs w:val="18"/>
          <w:u w:val="single"/>
        </w:rPr>
        <w:t xml:space="preserve"> anomalie simple : </w:t>
      </w:r>
    </w:p>
    <w:p w14:paraId="66798FF3" w14:textId="290540A2" w:rsidR="00E06E85" w:rsidRPr="00E81912" w:rsidRDefault="00E06E85" w:rsidP="00E81912">
      <w:pPr>
        <w:spacing w:before="120" w:after="240"/>
        <w:rPr>
          <w:rFonts w:eastAsiaTheme="minorEastAsia"/>
        </w:rPr>
      </w:pPr>
      <w:r w:rsidRPr="009729F5">
        <w:rPr>
          <w:rFonts w:ascii="Arial" w:eastAsiaTheme="minorEastAsia" w:hAnsi="Arial" w:cs="Arial"/>
          <w:szCs w:val="20"/>
        </w:rPr>
        <w:t>L’anomalie impacte un seul élément sans interaction avec l'éco</w:t>
      </w:r>
      <w:r w:rsidR="00F839A9">
        <w:rPr>
          <w:rFonts w:ascii="Arial" w:eastAsiaTheme="minorEastAsia" w:hAnsi="Arial" w:cs="Arial"/>
          <w:szCs w:val="20"/>
        </w:rPr>
        <w:t xml:space="preserve"> </w:t>
      </w:r>
      <w:r w:rsidRPr="009729F5">
        <w:rPr>
          <w:rFonts w:ascii="Arial" w:eastAsiaTheme="minorEastAsia" w:hAnsi="Arial" w:cs="Arial"/>
          <w:szCs w:val="20"/>
        </w:rPr>
        <w:t>syst</w:t>
      </w:r>
      <w:r w:rsidR="00F839A9">
        <w:rPr>
          <w:rFonts w:ascii="Arial" w:eastAsiaTheme="minorEastAsia" w:hAnsi="Arial" w:cs="Arial"/>
          <w:szCs w:val="20"/>
        </w:rPr>
        <w:t>è</w:t>
      </w:r>
      <w:r w:rsidRPr="009729F5">
        <w:rPr>
          <w:rFonts w:ascii="Arial" w:eastAsiaTheme="minorEastAsia" w:hAnsi="Arial" w:cs="Arial"/>
          <w:szCs w:val="20"/>
        </w:rPr>
        <w:t>me</w:t>
      </w:r>
    </w:p>
    <w:p w14:paraId="609449C6" w14:textId="77777777" w:rsidR="00E06E85" w:rsidRPr="001E0445" w:rsidRDefault="00E06E85" w:rsidP="001E0445">
      <w:pPr>
        <w:pStyle w:val="Paragraphedeliste"/>
        <w:numPr>
          <w:ilvl w:val="0"/>
          <w:numId w:val="17"/>
        </w:numPr>
        <w:spacing w:before="120" w:after="240" w:line="240" w:lineRule="auto"/>
        <w:rPr>
          <w:rFonts w:ascii="Arial" w:hAnsi="Arial"/>
          <w:b/>
          <w:bCs/>
          <w:sz w:val="20"/>
          <w:szCs w:val="18"/>
          <w:u w:val="single"/>
        </w:rPr>
      </w:pPr>
      <w:proofErr w:type="gramStart"/>
      <w:r w:rsidRPr="001E0445">
        <w:rPr>
          <w:rFonts w:ascii="Arial" w:hAnsi="Arial"/>
          <w:b/>
          <w:bCs/>
          <w:sz w:val="20"/>
          <w:szCs w:val="18"/>
          <w:u w:val="single"/>
        </w:rPr>
        <w:t>une</w:t>
      </w:r>
      <w:proofErr w:type="gramEnd"/>
      <w:r w:rsidRPr="001E0445">
        <w:rPr>
          <w:rFonts w:ascii="Arial" w:hAnsi="Arial"/>
          <w:b/>
          <w:bCs/>
          <w:sz w:val="20"/>
          <w:szCs w:val="18"/>
          <w:u w:val="single"/>
        </w:rPr>
        <w:t xml:space="preserve"> anomalie moyenne :</w:t>
      </w:r>
    </w:p>
    <w:p w14:paraId="0EC3F835" w14:textId="3E1529C0" w:rsidR="00E06E85" w:rsidRPr="00F839A9" w:rsidRDefault="00E06E85" w:rsidP="00E81912">
      <w:pPr>
        <w:spacing w:before="120" w:after="240"/>
        <w:rPr>
          <w:rFonts w:ascii="Arial" w:eastAsiaTheme="minorEastAsia" w:hAnsi="Arial" w:cs="Arial"/>
          <w:szCs w:val="20"/>
        </w:rPr>
      </w:pPr>
      <w:r w:rsidRPr="009729F5">
        <w:rPr>
          <w:rFonts w:ascii="Arial" w:eastAsiaTheme="minorEastAsia" w:hAnsi="Arial" w:cs="Arial"/>
          <w:szCs w:val="20"/>
        </w:rPr>
        <w:t>La correction de l'anomalie est en interaction avec 1 système externe</w:t>
      </w:r>
    </w:p>
    <w:p w14:paraId="0F15C1AE" w14:textId="77777777" w:rsidR="00E06E85" w:rsidRPr="001E0445" w:rsidRDefault="00E06E85" w:rsidP="001E0445">
      <w:pPr>
        <w:pStyle w:val="Paragraphedeliste"/>
        <w:numPr>
          <w:ilvl w:val="0"/>
          <w:numId w:val="17"/>
        </w:numPr>
        <w:spacing w:before="120" w:after="240" w:line="240" w:lineRule="auto"/>
        <w:rPr>
          <w:rFonts w:ascii="Arial" w:hAnsi="Arial"/>
          <w:b/>
          <w:bCs/>
          <w:sz w:val="20"/>
          <w:szCs w:val="18"/>
          <w:u w:val="single"/>
        </w:rPr>
      </w:pPr>
      <w:proofErr w:type="gramStart"/>
      <w:r w:rsidRPr="001E0445">
        <w:rPr>
          <w:rFonts w:ascii="Arial" w:hAnsi="Arial"/>
          <w:b/>
          <w:bCs/>
          <w:sz w:val="20"/>
          <w:szCs w:val="18"/>
          <w:u w:val="single"/>
        </w:rPr>
        <w:t>une</w:t>
      </w:r>
      <w:proofErr w:type="gramEnd"/>
      <w:r w:rsidRPr="001E0445">
        <w:rPr>
          <w:rFonts w:ascii="Arial" w:hAnsi="Arial"/>
          <w:b/>
          <w:bCs/>
          <w:sz w:val="20"/>
          <w:szCs w:val="18"/>
          <w:u w:val="single"/>
        </w:rPr>
        <w:t xml:space="preserve"> anomalie complexe : </w:t>
      </w:r>
    </w:p>
    <w:p w14:paraId="3DD43F5F" w14:textId="1957047B" w:rsidR="00903F51" w:rsidRPr="00F839A9" w:rsidRDefault="00E06E85" w:rsidP="00E81912">
      <w:pPr>
        <w:spacing w:before="120" w:after="240"/>
        <w:rPr>
          <w:rFonts w:ascii="Arial" w:eastAsiaTheme="minorEastAsia" w:hAnsi="Arial" w:cs="Arial"/>
          <w:szCs w:val="20"/>
        </w:rPr>
      </w:pPr>
      <w:r w:rsidRPr="009729F5">
        <w:rPr>
          <w:rFonts w:ascii="Arial" w:eastAsiaTheme="minorEastAsia" w:hAnsi="Arial" w:cs="Arial"/>
          <w:szCs w:val="20"/>
        </w:rPr>
        <w:t>La correction de l'anomalie est en interaction avec plus d'1 système externe</w:t>
      </w:r>
    </w:p>
    <w:p w14:paraId="2E11949B" w14:textId="516CF06E" w:rsidR="00F8602F" w:rsidRPr="001E0445" w:rsidRDefault="00F8602F" w:rsidP="00122D7B">
      <w:pPr>
        <w:pStyle w:val="A2"/>
        <w:numPr>
          <w:ilvl w:val="1"/>
          <w:numId w:val="38"/>
        </w:numPr>
      </w:pPr>
      <w:bookmarkStart w:id="273" w:name="_Toc102143900"/>
      <w:bookmarkStart w:id="274" w:name="_Toc207620040"/>
      <w:r w:rsidRPr="001E0445">
        <w:t>Définition niveau de sup</w:t>
      </w:r>
      <w:r w:rsidR="00E55009" w:rsidRPr="001E0445">
        <w:t>port</w:t>
      </w:r>
      <w:bookmarkEnd w:id="273"/>
      <w:bookmarkEnd w:id="274"/>
      <w:r w:rsidRPr="001E0445">
        <w:t xml:space="preserve"> </w:t>
      </w:r>
    </w:p>
    <w:p w14:paraId="162193EF" w14:textId="1F907562" w:rsidR="00903F51" w:rsidRPr="00E81912" w:rsidRDefault="00903F51" w:rsidP="009729F5">
      <w:pPr>
        <w:pStyle w:val="Paragraphedeliste"/>
        <w:numPr>
          <w:ilvl w:val="0"/>
          <w:numId w:val="17"/>
        </w:numPr>
        <w:spacing w:before="120" w:after="240" w:line="240" w:lineRule="auto"/>
        <w:rPr>
          <w:rFonts w:ascii="Arial" w:eastAsiaTheme="minorEastAsia" w:hAnsi="Arial" w:cs="Arial"/>
          <w:b/>
          <w:bCs/>
          <w:sz w:val="20"/>
          <w:szCs w:val="20"/>
          <w:u w:val="single"/>
        </w:rPr>
      </w:pPr>
      <w:r w:rsidRPr="00E81912">
        <w:rPr>
          <w:rFonts w:ascii="Arial" w:eastAsiaTheme="minorEastAsia" w:hAnsi="Arial" w:cs="Arial"/>
          <w:b/>
          <w:bCs/>
          <w:sz w:val="20"/>
          <w:szCs w:val="20"/>
          <w:u w:val="single"/>
        </w:rPr>
        <w:t xml:space="preserve">Le support de Niveau 1 </w:t>
      </w:r>
    </w:p>
    <w:p w14:paraId="3D08E0F5" w14:textId="77777777" w:rsidR="002F7BBD" w:rsidRPr="009729F5" w:rsidRDefault="002F7BBD" w:rsidP="009729F5">
      <w:pPr>
        <w:spacing w:before="120" w:after="240"/>
        <w:rPr>
          <w:rFonts w:ascii="Arial" w:eastAsiaTheme="minorEastAsia" w:hAnsi="Arial" w:cs="Arial"/>
          <w:szCs w:val="20"/>
        </w:rPr>
      </w:pPr>
      <w:r w:rsidRPr="009729F5">
        <w:rPr>
          <w:rFonts w:ascii="Arial" w:eastAsiaTheme="minorEastAsia" w:hAnsi="Arial" w:cs="Arial"/>
          <w:szCs w:val="20"/>
        </w:rPr>
        <w:t>Le support niveau 1 doit établir un premier diagnostic de l’incident technique afin d’effectuer une résolution rapide. Sinon, le ticket est escaladé à un autre niveau de support pour compléter la résolution</w:t>
      </w:r>
    </w:p>
    <w:p w14:paraId="18AAFB09" w14:textId="77777777" w:rsidR="002F7BBD" w:rsidRPr="009729F5" w:rsidRDefault="002F7BBD" w:rsidP="009729F5">
      <w:pPr>
        <w:spacing w:before="120" w:after="240"/>
        <w:rPr>
          <w:rFonts w:ascii="Arial" w:eastAsiaTheme="minorEastAsia" w:hAnsi="Arial" w:cs="Arial"/>
          <w:szCs w:val="20"/>
        </w:rPr>
      </w:pPr>
      <w:r w:rsidRPr="009729F5">
        <w:rPr>
          <w:rFonts w:ascii="Arial" w:eastAsiaTheme="minorEastAsia" w:hAnsi="Arial" w:cs="Arial"/>
          <w:szCs w:val="20"/>
        </w:rPr>
        <w:lastRenderedPageBreak/>
        <w:t xml:space="preserve">Le technicien de support niveau 1 s’appuie sur des procédures écrites (base de connaissance, procédures, …) </w:t>
      </w:r>
    </w:p>
    <w:p w14:paraId="666B5F99" w14:textId="061CD604" w:rsidR="002F7BBD" w:rsidRPr="009729F5" w:rsidRDefault="00014B8A" w:rsidP="009729F5">
      <w:pPr>
        <w:spacing w:before="120" w:after="240"/>
        <w:rPr>
          <w:rFonts w:ascii="Arial" w:eastAsiaTheme="minorEastAsia" w:hAnsi="Arial" w:cs="Arial"/>
          <w:szCs w:val="20"/>
        </w:rPr>
      </w:pPr>
      <w:r w:rsidRPr="009729F5">
        <w:rPr>
          <w:rFonts w:ascii="Arial" w:eastAsiaTheme="minorEastAsia" w:hAnsi="Arial" w:cs="Arial"/>
          <w:szCs w:val="20"/>
        </w:rPr>
        <w:t>L</w:t>
      </w:r>
      <w:r w:rsidR="002F7BBD" w:rsidRPr="009729F5">
        <w:rPr>
          <w:rFonts w:ascii="Arial" w:eastAsiaTheme="minorEastAsia" w:hAnsi="Arial" w:cs="Arial"/>
          <w:szCs w:val="20"/>
        </w:rPr>
        <w:t xml:space="preserve">e technicien de support niveau 1 ouvre un ticket résumant les problèmes et le diagnostic de solutions à apporter selon lui. </w:t>
      </w:r>
    </w:p>
    <w:p w14:paraId="403F4B78" w14:textId="77777777" w:rsidR="002F7BBD" w:rsidRPr="009729F5" w:rsidRDefault="002F7BBD" w:rsidP="009729F5">
      <w:pPr>
        <w:spacing w:before="120" w:after="240"/>
        <w:rPr>
          <w:rFonts w:ascii="Arial" w:eastAsiaTheme="minorEastAsia" w:hAnsi="Arial" w:cs="Arial"/>
          <w:szCs w:val="20"/>
        </w:rPr>
      </w:pPr>
      <w:r w:rsidRPr="009729F5">
        <w:rPr>
          <w:rFonts w:ascii="Arial" w:eastAsiaTheme="minorEastAsia" w:hAnsi="Arial" w:cs="Arial"/>
          <w:szCs w:val="20"/>
        </w:rPr>
        <w:t>Si l’incident dépasse ses compétences, le ticket est escaladé au niveau de support supérieur</w:t>
      </w:r>
    </w:p>
    <w:p w14:paraId="0A215FDE" w14:textId="42AC14F5" w:rsidR="00CE6F8E" w:rsidRPr="00E81912" w:rsidRDefault="00CE6F8E" w:rsidP="009729F5">
      <w:pPr>
        <w:pStyle w:val="Paragraphedeliste"/>
        <w:numPr>
          <w:ilvl w:val="0"/>
          <w:numId w:val="17"/>
        </w:numPr>
        <w:spacing w:before="120" w:after="240" w:line="240" w:lineRule="auto"/>
        <w:rPr>
          <w:rFonts w:ascii="Arial" w:eastAsiaTheme="minorEastAsia" w:hAnsi="Arial" w:cs="Arial"/>
          <w:b/>
          <w:bCs/>
          <w:sz w:val="20"/>
          <w:szCs w:val="20"/>
          <w:u w:val="single"/>
        </w:rPr>
      </w:pPr>
      <w:r w:rsidRPr="00E81912">
        <w:rPr>
          <w:rFonts w:ascii="Arial" w:eastAsiaTheme="minorEastAsia" w:hAnsi="Arial" w:cs="Arial"/>
          <w:b/>
          <w:bCs/>
          <w:sz w:val="20"/>
          <w:szCs w:val="20"/>
          <w:u w:val="single"/>
        </w:rPr>
        <w:t xml:space="preserve">Le support de Niveau 2 </w:t>
      </w:r>
    </w:p>
    <w:p w14:paraId="482D124D" w14:textId="77777777" w:rsidR="00CE6F8E" w:rsidRPr="009729F5" w:rsidRDefault="00CE6F8E" w:rsidP="009729F5">
      <w:pPr>
        <w:spacing w:before="120" w:after="240"/>
        <w:rPr>
          <w:rFonts w:ascii="Arial" w:eastAsiaTheme="minorEastAsia" w:hAnsi="Arial" w:cs="Arial"/>
          <w:szCs w:val="20"/>
        </w:rPr>
      </w:pPr>
      <w:r w:rsidRPr="009729F5">
        <w:rPr>
          <w:rFonts w:ascii="Arial" w:eastAsiaTheme="minorEastAsia" w:hAnsi="Arial" w:cs="Arial"/>
          <w:szCs w:val="20"/>
        </w:rPr>
        <w:t xml:space="preserve">Le support niveau 2 intervient en escalade du support niveau 1. Il peut être d’ordre technique ou fonctionnel autour du bon usage et bon fonctionnement des applications et vise à traiter les demandes pour lesquelles il n’existe pas de solution documentée. Il s’appuie sur des référentiels de connaissance et fait appel à de solides compétences sur les solutions supportées. </w:t>
      </w:r>
    </w:p>
    <w:p w14:paraId="0423FD07" w14:textId="77777777" w:rsidR="00CE6F8E" w:rsidRPr="009729F5" w:rsidRDefault="00CE6F8E" w:rsidP="009729F5">
      <w:pPr>
        <w:spacing w:before="120" w:after="240"/>
        <w:rPr>
          <w:rFonts w:ascii="Arial" w:eastAsiaTheme="minorEastAsia" w:hAnsi="Arial" w:cs="Arial"/>
          <w:szCs w:val="20"/>
        </w:rPr>
      </w:pPr>
      <w:r w:rsidRPr="009729F5">
        <w:rPr>
          <w:rFonts w:ascii="Arial" w:eastAsiaTheme="minorEastAsia" w:hAnsi="Arial" w:cs="Arial"/>
          <w:szCs w:val="20"/>
        </w:rPr>
        <w:t xml:space="preserve">Le Titulaire doit tout mettre en œuvre pour reproduire la panne sur ses environnements avant transfert au Niveau 3. </w:t>
      </w:r>
    </w:p>
    <w:p w14:paraId="73AE9BFA" w14:textId="77777777" w:rsidR="00CE6F8E" w:rsidRPr="009729F5" w:rsidRDefault="00CE6F8E" w:rsidP="009729F5">
      <w:pPr>
        <w:spacing w:before="120" w:after="240"/>
        <w:rPr>
          <w:rFonts w:ascii="Arial" w:eastAsiaTheme="minorEastAsia" w:hAnsi="Arial" w:cs="Arial"/>
          <w:szCs w:val="20"/>
        </w:rPr>
      </w:pPr>
      <w:r w:rsidRPr="009729F5">
        <w:rPr>
          <w:rFonts w:ascii="Arial" w:eastAsiaTheme="minorEastAsia" w:hAnsi="Arial" w:cs="Arial"/>
          <w:szCs w:val="20"/>
        </w:rPr>
        <w:t xml:space="preserve">Le Titulaire doit mettre à disposition d’Acoss une équipe dédiée pour assurer le support Niveau 2. </w:t>
      </w:r>
    </w:p>
    <w:p w14:paraId="0CA2CCFF" w14:textId="77777777" w:rsidR="00CE6F8E" w:rsidRPr="009729F5" w:rsidRDefault="00CE6F8E" w:rsidP="009729F5">
      <w:pPr>
        <w:spacing w:before="120" w:after="240"/>
        <w:rPr>
          <w:rFonts w:ascii="Arial" w:eastAsiaTheme="minorEastAsia" w:hAnsi="Arial" w:cs="Arial"/>
          <w:szCs w:val="20"/>
        </w:rPr>
      </w:pPr>
      <w:r w:rsidRPr="009729F5">
        <w:rPr>
          <w:rFonts w:ascii="Arial" w:eastAsiaTheme="minorEastAsia" w:hAnsi="Arial" w:cs="Arial"/>
          <w:szCs w:val="20"/>
        </w:rPr>
        <w:t xml:space="preserve">Le niveau 2 doit assurer les prestations suivantes : </w:t>
      </w:r>
    </w:p>
    <w:p w14:paraId="5C9EF9D3" w14:textId="77777777" w:rsidR="00CE6F8E" w:rsidRPr="009729F5" w:rsidRDefault="00CE6F8E" w:rsidP="009729F5">
      <w:pPr>
        <w:pStyle w:val="Paragraphedeliste"/>
        <w:numPr>
          <w:ilvl w:val="0"/>
          <w:numId w:val="15"/>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Réception de la demande via l’outil de suivi des signalements, </w:t>
      </w:r>
    </w:p>
    <w:p w14:paraId="59E2ED6A" w14:textId="77777777" w:rsidR="00CE6F8E" w:rsidRPr="009729F5" w:rsidRDefault="00CE6F8E" w:rsidP="009729F5">
      <w:pPr>
        <w:pStyle w:val="Paragraphedeliste"/>
        <w:numPr>
          <w:ilvl w:val="0"/>
          <w:numId w:val="15"/>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Prise en compte de la demande et vérification des éléments fournis, </w:t>
      </w:r>
    </w:p>
    <w:p w14:paraId="71BAEC92" w14:textId="77777777" w:rsidR="00CE6F8E" w:rsidRPr="009729F5" w:rsidRDefault="00CE6F8E" w:rsidP="009729F5">
      <w:pPr>
        <w:pStyle w:val="Paragraphedeliste"/>
        <w:numPr>
          <w:ilvl w:val="0"/>
          <w:numId w:val="15"/>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Analyse de la demande, </w:t>
      </w:r>
    </w:p>
    <w:p w14:paraId="2B12A0EA" w14:textId="77777777" w:rsidR="00CE6F8E" w:rsidRPr="009729F5" w:rsidRDefault="00CE6F8E" w:rsidP="009729F5">
      <w:pPr>
        <w:pStyle w:val="Paragraphedeliste"/>
        <w:numPr>
          <w:ilvl w:val="0"/>
          <w:numId w:val="15"/>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Le cas échéant, demande d’information complémentaire, </w:t>
      </w:r>
    </w:p>
    <w:p w14:paraId="04B3FEDD" w14:textId="77777777" w:rsidR="00CE6F8E" w:rsidRPr="009729F5" w:rsidRDefault="00CE6F8E" w:rsidP="009729F5">
      <w:pPr>
        <w:pStyle w:val="Paragraphedeliste"/>
        <w:numPr>
          <w:ilvl w:val="0"/>
          <w:numId w:val="15"/>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Sauf cas complexe, reproduction, si possible et en respectant les règles de confidentialité et sécurité d’Acoss, des actions ayant conduit à la signalisation à partir des éléments fournis dans la demande, </w:t>
      </w:r>
    </w:p>
    <w:p w14:paraId="08450D33" w14:textId="77777777" w:rsidR="00CE6F8E" w:rsidRPr="009729F5" w:rsidRDefault="00CE6F8E" w:rsidP="009729F5">
      <w:pPr>
        <w:pStyle w:val="Paragraphedeliste"/>
        <w:numPr>
          <w:ilvl w:val="0"/>
          <w:numId w:val="15"/>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En cas de dysfonctionnement, </w:t>
      </w:r>
    </w:p>
    <w:p w14:paraId="5C1817BF" w14:textId="77777777" w:rsidR="00CE6F8E" w:rsidRPr="009729F5" w:rsidRDefault="00CE6F8E" w:rsidP="009729F5">
      <w:pPr>
        <w:pStyle w:val="Paragraphedeliste"/>
        <w:numPr>
          <w:ilvl w:val="0"/>
          <w:numId w:val="16"/>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Mise en place, si nécessaire, d'une solution de contournement (palliative ou définitive) et/ ou rattrapage de données, </w:t>
      </w:r>
    </w:p>
    <w:p w14:paraId="2353D966" w14:textId="77777777" w:rsidR="00CE6F8E" w:rsidRPr="009729F5" w:rsidRDefault="00CE6F8E" w:rsidP="009729F5">
      <w:pPr>
        <w:pStyle w:val="Paragraphedeliste"/>
        <w:numPr>
          <w:ilvl w:val="0"/>
          <w:numId w:val="16"/>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Apport des éléments de réponse nécessaires à la résolution de la fiche de signalement ou transfert au Support de niveau 3 ou à la Maintenance Corrective, </w:t>
      </w:r>
    </w:p>
    <w:p w14:paraId="62C7DDD1" w14:textId="77777777" w:rsidR="00CE6F8E" w:rsidRPr="009729F5" w:rsidRDefault="00CE6F8E" w:rsidP="009729F5">
      <w:pPr>
        <w:pStyle w:val="Paragraphedeliste"/>
        <w:numPr>
          <w:ilvl w:val="0"/>
          <w:numId w:val="16"/>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Mise à jour de la fiche de signalement. </w:t>
      </w:r>
    </w:p>
    <w:p w14:paraId="28958ADF" w14:textId="77777777" w:rsidR="00CE6F8E" w:rsidRPr="009729F5" w:rsidRDefault="00CE6F8E" w:rsidP="009729F5">
      <w:pPr>
        <w:pStyle w:val="Paragraphedeliste"/>
        <w:numPr>
          <w:ilvl w:val="0"/>
          <w:numId w:val="15"/>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En cas de demande ne nécessitant pas de correction, </w:t>
      </w:r>
    </w:p>
    <w:p w14:paraId="0BFD4EBA" w14:textId="77777777" w:rsidR="00CE6F8E" w:rsidRPr="009729F5" w:rsidRDefault="00CE6F8E" w:rsidP="009729F5">
      <w:pPr>
        <w:pStyle w:val="Paragraphedeliste"/>
        <w:numPr>
          <w:ilvl w:val="0"/>
          <w:numId w:val="17"/>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Elaboration de la réponse sur la fiche de signalement, </w:t>
      </w:r>
    </w:p>
    <w:p w14:paraId="0FC1F483" w14:textId="77777777" w:rsidR="00CE6F8E" w:rsidRPr="009729F5" w:rsidRDefault="00CE6F8E" w:rsidP="009729F5">
      <w:pPr>
        <w:pStyle w:val="Paragraphedeliste"/>
        <w:numPr>
          <w:ilvl w:val="0"/>
          <w:numId w:val="17"/>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Réaffectation de la fiche au support de niveau 1. </w:t>
      </w:r>
    </w:p>
    <w:p w14:paraId="1ECE0F3F" w14:textId="77777777" w:rsidR="00CE6F8E" w:rsidRPr="009729F5" w:rsidRDefault="00CE6F8E" w:rsidP="009729F5">
      <w:pPr>
        <w:pStyle w:val="Paragraphedeliste"/>
        <w:numPr>
          <w:ilvl w:val="0"/>
          <w:numId w:val="15"/>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En cas de demande hors périmètre : réaffectation de la fiche. </w:t>
      </w:r>
    </w:p>
    <w:p w14:paraId="622BAC91" w14:textId="2BA29C4A" w:rsidR="00CE6F8E" w:rsidRPr="009729F5" w:rsidRDefault="00CE6F8E" w:rsidP="009729F5">
      <w:pPr>
        <w:spacing w:before="120" w:after="240"/>
        <w:rPr>
          <w:rFonts w:ascii="Arial" w:eastAsiaTheme="minorEastAsia" w:hAnsi="Arial" w:cs="Arial"/>
          <w:szCs w:val="20"/>
        </w:rPr>
      </w:pPr>
      <w:r w:rsidRPr="009729F5">
        <w:rPr>
          <w:rFonts w:ascii="Arial" w:eastAsiaTheme="minorEastAsia" w:hAnsi="Arial" w:cs="Arial"/>
          <w:szCs w:val="20"/>
        </w:rPr>
        <w:t xml:space="preserve">L'émetteur de la fiche de signalement est </w:t>
      </w:r>
      <w:proofErr w:type="gramStart"/>
      <w:r w:rsidR="00B23A64" w:rsidRPr="009729F5">
        <w:rPr>
          <w:rFonts w:ascii="Arial" w:eastAsiaTheme="minorEastAsia" w:hAnsi="Arial" w:cs="Arial"/>
          <w:szCs w:val="20"/>
        </w:rPr>
        <w:t>seul habilité</w:t>
      </w:r>
      <w:proofErr w:type="gramEnd"/>
      <w:r w:rsidRPr="009729F5">
        <w:rPr>
          <w:rFonts w:ascii="Arial" w:eastAsiaTheme="minorEastAsia" w:hAnsi="Arial" w:cs="Arial"/>
          <w:szCs w:val="20"/>
        </w:rPr>
        <w:t xml:space="preserve"> à clore la fiche. </w:t>
      </w:r>
    </w:p>
    <w:p w14:paraId="408817DC" w14:textId="77777777" w:rsidR="00CE6F8E" w:rsidRPr="009729F5" w:rsidRDefault="00CE6F8E" w:rsidP="009729F5">
      <w:pPr>
        <w:spacing w:before="120" w:after="240"/>
        <w:rPr>
          <w:rFonts w:ascii="Arial" w:eastAsiaTheme="minorEastAsia" w:hAnsi="Arial" w:cs="Arial"/>
          <w:szCs w:val="20"/>
        </w:rPr>
      </w:pPr>
      <w:r w:rsidRPr="009729F5">
        <w:rPr>
          <w:rFonts w:ascii="Arial" w:eastAsiaTheme="minorEastAsia" w:hAnsi="Arial" w:cs="Arial"/>
          <w:szCs w:val="20"/>
        </w:rPr>
        <w:t xml:space="preserve">Le support Niveau 2 a également les missions suivantes : </w:t>
      </w:r>
    </w:p>
    <w:p w14:paraId="40081CF4" w14:textId="77777777" w:rsidR="00CE6F8E" w:rsidRPr="009729F5" w:rsidRDefault="00CE6F8E" w:rsidP="009729F5">
      <w:pPr>
        <w:pStyle w:val="Paragraphedeliste"/>
        <w:numPr>
          <w:ilvl w:val="0"/>
          <w:numId w:val="21"/>
        </w:numPr>
        <w:spacing w:before="120" w:after="240" w:line="240" w:lineRule="auto"/>
        <w:rPr>
          <w:rFonts w:ascii="Arial" w:eastAsiaTheme="minorEastAsia" w:hAnsi="Arial" w:cs="Arial"/>
          <w:sz w:val="20"/>
          <w:szCs w:val="20"/>
        </w:rPr>
      </w:pPr>
      <w:proofErr w:type="gramStart"/>
      <w:r w:rsidRPr="009729F5">
        <w:rPr>
          <w:rFonts w:ascii="Arial" w:eastAsiaTheme="minorEastAsia" w:hAnsi="Arial" w:cs="Arial"/>
          <w:sz w:val="20"/>
          <w:szCs w:val="20"/>
        </w:rPr>
        <w:t>la</w:t>
      </w:r>
      <w:proofErr w:type="gramEnd"/>
      <w:r w:rsidRPr="009729F5">
        <w:rPr>
          <w:rFonts w:ascii="Arial" w:eastAsiaTheme="minorEastAsia" w:hAnsi="Arial" w:cs="Arial"/>
          <w:sz w:val="20"/>
          <w:szCs w:val="20"/>
        </w:rPr>
        <w:t xml:space="preserve"> communication entre les différents acteurs support MOA / Entités de support Acoss / MOE / équipe de maintenance corrective MCO du Titulaire / etc. </w:t>
      </w:r>
    </w:p>
    <w:p w14:paraId="124B81CD" w14:textId="77777777" w:rsidR="00CE6F8E" w:rsidRPr="009729F5" w:rsidRDefault="00CE6F8E" w:rsidP="009729F5">
      <w:pPr>
        <w:pStyle w:val="Paragraphedeliste"/>
        <w:numPr>
          <w:ilvl w:val="0"/>
          <w:numId w:val="21"/>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Être le relais entre l’Acoss, le support Niveau 3 et la maintenance corrective. </w:t>
      </w:r>
    </w:p>
    <w:p w14:paraId="75BF620C" w14:textId="77777777" w:rsidR="00CE6F8E" w:rsidRPr="009729F5" w:rsidRDefault="00CE6F8E" w:rsidP="009729F5">
      <w:pPr>
        <w:pStyle w:val="Paragraphedeliste"/>
        <w:numPr>
          <w:ilvl w:val="0"/>
          <w:numId w:val="21"/>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Gérer et surveiller les sujets sensibles : </w:t>
      </w:r>
    </w:p>
    <w:p w14:paraId="4A2158A0" w14:textId="77777777" w:rsidR="00CE6F8E" w:rsidRPr="009729F5" w:rsidRDefault="00CE6F8E" w:rsidP="009729F5">
      <w:pPr>
        <w:pStyle w:val="Paragraphedeliste"/>
        <w:numPr>
          <w:ilvl w:val="0"/>
          <w:numId w:val="18"/>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Organiser et participer aux réunions de crises, </w:t>
      </w:r>
    </w:p>
    <w:p w14:paraId="7C51CC1C" w14:textId="77777777" w:rsidR="00CE6F8E" w:rsidRPr="009729F5" w:rsidRDefault="00CE6F8E" w:rsidP="009729F5">
      <w:pPr>
        <w:pStyle w:val="Paragraphedeliste"/>
        <w:numPr>
          <w:ilvl w:val="0"/>
          <w:numId w:val="18"/>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Assurer les demandes/relances de pièces auprès des différents acteurs Entités de support Acoss, </w:t>
      </w:r>
    </w:p>
    <w:p w14:paraId="69105424" w14:textId="77777777" w:rsidR="00CE6F8E" w:rsidRPr="009729F5" w:rsidRDefault="00CE6F8E" w:rsidP="009729F5">
      <w:pPr>
        <w:pStyle w:val="Paragraphedeliste"/>
        <w:numPr>
          <w:ilvl w:val="0"/>
          <w:numId w:val="18"/>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Coordonner les différents acteurs (pour les blocages de chaîne par exemple), </w:t>
      </w:r>
    </w:p>
    <w:p w14:paraId="3278E097" w14:textId="77777777" w:rsidR="00CE6F8E" w:rsidRPr="009729F5" w:rsidRDefault="00CE6F8E" w:rsidP="009729F5">
      <w:pPr>
        <w:pStyle w:val="Paragraphedeliste"/>
        <w:numPr>
          <w:ilvl w:val="0"/>
          <w:numId w:val="18"/>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Vérifier les éléments fournis. </w:t>
      </w:r>
    </w:p>
    <w:p w14:paraId="624CCFD4" w14:textId="77777777" w:rsidR="00CE6F8E" w:rsidRPr="009729F5" w:rsidRDefault="00CE6F8E" w:rsidP="009729F5">
      <w:pPr>
        <w:pStyle w:val="Paragraphedeliste"/>
        <w:numPr>
          <w:ilvl w:val="0"/>
          <w:numId w:val="21"/>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Gérer les reprises et rattrapages de données : </w:t>
      </w:r>
    </w:p>
    <w:p w14:paraId="37CDE317" w14:textId="77777777" w:rsidR="00CE6F8E" w:rsidRPr="009729F5" w:rsidRDefault="00CE6F8E" w:rsidP="009729F5">
      <w:pPr>
        <w:pStyle w:val="Paragraphedeliste"/>
        <w:numPr>
          <w:ilvl w:val="0"/>
          <w:numId w:val="19"/>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Coordonner, élaborer (avec l’aide de l'équipe de maintenance corrective du Titulaire) et faire valider les opérations de reprise / rattrapage de données, </w:t>
      </w:r>
    </w:p>
    <w:p w14:paraId="708DB27C" w14:textId="77777777" w:rsidR="00CE6F8E" w:rsidRPr="009729F5" w:rsidRDefault="00CE6F8E" w:rsidP="009729F5">
      <w:pPr>
        <w:pStyle w:val="Paragraphedeliste"/>
        <w:numPr>
          <w:ilvl w:val="0"/>
          <w:numId w:val="19"/>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Mettre en place des solutions de contournement, </w:t>
      </w:r>
    </w:p>
    <w:p w14:paraId="070523AE" w14:textId="77777777" w:rsidR="00CE6F8E" w:rsidRPr="009729F5" w:rsidRDefault="00CE6F8E" w:rsidP="009729F5">
      <w:pPr>
        <w:pStyle w:val="Paragraphedeliste"/>
        <w:numPr>
          <w:ilvl w:val="0"/>
          <w:numId w:val="19"/>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Définir le scénario de reprise de données, créer les scripts de reprise, tester la reprise, écrire les consignes de reprise, </w:t>
      </w:r>
    </w:p>
    <w:p w14:paraId="6B367B96" w14:textId="77777777" w:rsidR="00CE6F8E" w:rsidRPr="009729F5" w:rsidRDefault="00CE6F8E" w:rsidP="009729F5">
      <w:pPr>
        <w:pStyle w:val="Paragraphedeliste"/>
        <w:numPr>
          <w:ilvl w:val="0"/>
          <w:numId w:val="19"/>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Qualifier la solution de reprise (éventuellement avec l'équipe de maintenance corrective du Titulaire), </w:t>
      </w:r>
    </w:p>
    <w:p w14:paraId="24301E3C" w14:textId="77777777" w:rsidR="00CE6F8E" w:rsidRPr="009729F5" w:rsidRDefault="00CE6F8E" w:rsidP="009729F5">
      <w:pPr>
        <w:pStyle w:val="Paragraphedeliste"/>
        <w:numPr>
          <w:ilvl w:val="0"/>
          <w:numId w:val="19"/>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Mettre en place et gérer la qualification avec les CSM, </w:t>
      </w:r>
    </w:p>
    <w:p w14:paraId="65049745" w14:textId="77777777" w:rsidR="00CE6F8E" w:rsidRPr="009729F5" w:rsidRDefault="00CE6F8E" w:rsidP="009729F5">
      <w:pPr>
        <w:pStyle w:val="Paragraphedeliste"/>
        <w:numPr>
          <w:ilvl w:val="0"/>
          <w:numId w:val="19"/>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lastRenderedPageBreak/>
        <w:t xml:space="preserve">Coordonner les actions avec équipes de l'Assurance Maladie contributrices sur le support, </w:t>
      </w:r>
    </w:p>
    <w:p w14:paraId="7C2C2A19" w14:textId="77777777" w:rsidR="00CE6F8E" w:rsidRPr="009729F5" w:rsidRDefault="00CE6F8E" w:rsidP="009729F5">
      <w:pPr>
        <w:pStyle w:val="Paragraphedeliste"/>
        <w:numPr>
          <w:ilvl w:val="0"/>
          <w:numId w:val="19"/>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Valider les SFD sur les outils/programmes de reprise à développer par l'équipe de maintenance corrective MCO du Titulaire. </w:t>
      </w:r>
    </w:p>
    <w:p w14:paraId="455800D6" w14:textId="77777777" w:rsidR="00CE6F8E" w:rsidRPr="009729F5" w:rsidRDefault="00CE6F8E" w:rsidP="009729F5">
      <w:pPr>
        <w:pStyle w:val="Paragraphedeliste"/>
        <w:numPr>
          <w:ilvl w:val="0"/>
          <w:numId w:val="20"/>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Assister les entités de support de l’Acoss, le support niveau 3, participer à la gestion des patchs correctifs. </w:t>
      </w:r>
    </w:p>
    <w:p w14:paraId="5C24E00A" w14:textId="77777777" w:rsidR="00CE6F8E" w:rsidRPr="009729F5" w:rsidRDefault="00CE6F8E" w:rsidP="00E81912">
      <w:pPr>
        <w:pStyle w:val="Paragraphedeliste"/>
        <w:numPr>
          <w:ilvl w:val="0"/>
          <w:numId w:val="20"/>
        </w:numPr>
        <w:spacing w:before="120" w:after="240" w:line="240" w:lineRule="auto"/>
        <w:ind w:left="714" w:hanging="357"/>
        <w:contextualSpacing w:val="0"/>
        <w:rPr>
          <w:rFonts w:ascii="Arial" w:eastAsiaTheme="minorEastAsia" w:hAnsi="Arial" w:cs="Arial"/>
          <w:sz w:val="20"/>
          <w:szCs w:val="20"/>
        </w:rPr>
      </w:pPr>
      <w:r w:rsidRPr="009729F5">
        <w:rPr>
          <w:rFonts w:ascii="Arial" w:eastAsiaTheme="minorEastAsia" w:hAnsi="Arial" w:cs="Arial"/>
          <w:sz w:val="20"/>
          <w:szCs w:val="20"/>
        </w:rPr>
        <w:t xml:space="preserve">Organiser des sessions de présentation projet lors de la mise en production des nouvelles versions, pour les entités de support Acoss et pour l'équipe de maintenance corrective MCO du Titulaire. </w:t>
      </w:r>
    </w:p>
    <w:p w14:paraId="478DD2B3" w14:textId="6B627031" w:rsidR="00CE6F8E" w:rsidRPr="00E81912" w:rsidRDefault="00CE6F8E" w:rsidP="00E81912">
      <w:pPr>
        <w:pStyle w:val="Paragraphedeliste"/>
        <w:numPr>
          <w:ilvl w:val="0"/>
          <w:numId w:val="17"/>
        </w:numPr>
        <w:spacing w:before="240" w:after="240" w:line="240" w:lineRule="auto"/>
        <w:ind w:left="1423" w:hanging="357"/>
        <w:rPr>
          <w:rFonts w:ascii="Arial" w:eastAsiaTheme="minorEastAsia" w:hAnsi="Arial" w:cs="Arial"/>
          <w:b/>
          <w:bCs/>
          <w:sz w:val="20"/>
          <w:szCs w:val="20"/>
          <w:u w:val="single"/>
        </w:rPr>
      </w:pPr>
      <w:r w:rsidRPr="00E81912">
        <w:rPr>
          <w:rFonts w:ascii="Arial" w:eastAsiaTheme="minorEastAsia" w:hAnsi="Arial" w:cs="Arial"/>
          <w:b/>
          <w:bCs/>
          <w:sz w:val="20"/>
          <w:szCs w:val="20"/>
          <w:u w:val="single"/>
        </w:rPr>
        <w:t xml:space="preserve">Le Support de Niveau 3 </w:t>
      </w:r>
    </w:p>
    <w:p w14:paraId="26D8FE49" w14:textId="77777777" w:rsidR="00CE6F8E" w:rsidRPr="009729F5" w:rsidRDefault="00CE6F8E" w:rsidP="009729F5">
      <w:pPr>
        <w:spacing w:before="120" w:after="240"/>
        <w:rPr>
          <w:rFonts w:ascii="Arial" w:eastAsiaTheme="minorEastAsia" w:hAnsi="Arial" w:cs="Arial"/>
          <w:szCs w:val="20"/>
        </w:rPr>
      </w:pPr>
      <w:r w:rsidRPr="009729F5">
        <w:rPr>
          <w:rFonts w:ascii="Arial" w:eastAsiaTheme="minorEastAsia" w:hAnsi="Arial" w:cs="Arial"/>
          <w:szCs w:val="20"/>
        </w:rPr>
        <w:t xml:space="preserve">Le support de niveau 3 a pour objet le traitement des demandes pour lesquelles le support de niveau 2 ne peut pas résoudre les problèmes rencontrés par l’utilisateur. </w:t>
      </w:r>
    </w:p>
    <w:p w14:paraId="6DA00784" w14:textId="77777777" w:rsidR="00CE6F8E" w:rsidRPr="009729F5" w:rsidRDefault="00CE6F8E" w:rsidP="009729F5">
      <w:pPr>
        <w:spacing w:before="120" w:after="240"/>
        <w:rPr>
          <w:rFonts w:ascii="Arial" w:eastAsiaTheme="minorEastAsia" w:hAnsi="Arial" w:cs="Arial"/>
          <w:szCs w:val="20"/>
        </w:rPr>
      </w:pPr>
      <w:r w:rsidRPr="009729F5">
        <w:rPr>
          <w:rFonts w:ascii="Arial" w:eastAsiaTheme="minorEastAsia" w:hAnsi="Arial" w:cs="Arial"/>
          <w:szCs w:val="20"/>
        </w:rPr>
        <w:t xml:space="preserve">En cas de problème lié à un tiers éditeur, le support niveau 3 peut être amené à sollicitation de l’éditeur ou du service Acoss en lien avec l’éditeur, puis à prendre en charge directement la relation avec l'éditeur concerné. Le Titulaire s’appuie pour cela sur des marchés de suivi/support logiciel déjà contractualisés par l’Acoss. Le cas échéant, le Titulaire prend à sa charge toutes les dispositions avec l'éditeur concerné pour faire mener les expertises adéquates (y compris audit des configurations en production). </w:t>
      </w:r>
    </w:p>
    <w:p w14:paraId="40C48203" w14:textId="77777777" w:rsidR="00CE6F8E" w:rsidRPr="009729F5" w:rsidRDefault="00CE6F8E" w:rsidP="009729F5">
      <w:pPr>
        <w:spacing w:before="120" w:after="240"/>
        <w:rPr>
          <w:rFonts w:ascii="Arial" w:eastAsiaTheme="minorEastAsia" w:hAnsi="Arial" w:cs="Arial"/>
          <w:szCs w:val="20"/>
        </w:rPr>
      </w:pPr>
      <w:r w:rsidRPr="009729F5">
        <w:rPr>
          <w:rFonts w:ascii="Arial" w:eastAsiaTheme="minorEastAsia" w:hAnsi="Arial" w:cs="Arial"/>
          <w:szCs w:val="20"/>
        </w:rPr>
        <w:t xml:space="preserve">Le niveau 3 doit assurer les prestations suivantes : </w:t>
      </w:r>
    </w:p>
    <w:p w14:paraId="4DBC7578" w14:textId="77777777" w:rsidR="00CE6F8E" w:rsidRPr="009729F5" w:rsidRDefault="00CE6F8E" w:rsidP="009729F5">
      <w:pPr>
        <w:pStyle w:val="Paragraphedeliste"/>
        <w:numPr>
          <w:ilvl w:val="1"/>
          <w:numId w:val="21"/>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Réception de la demande via l’outil de gestion des signalements, </w:t>
      </w:r>
    </w:p>
    <w:p w14:paraId="51F36844" w14:textId="77777777" w:rsidR="00CE6F8E" w:rsidRPr="009729F5" w:rsidRDefault="00CE6F8E" w:rsidP="009729F5">
      <w:pPr>
        <w:pStyle w:val="Paragraphedeliste"/>
        <w:numPr>
          <w:ilvl w:val="1"/>
          <w:numId w:val="21"/>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Prise en compte de la demande et vérification des éléments fournis, </w:t>
      </w:r>
    </w:p>
    <w:p w14:paraId="01F3D338" w14:textId="77777777" w:rsidR="00CE6F8E" w:rsidRPr="009729F5" w:rsidRDefault="00CE6F8E" w:rsidP="009729F5">
      <w:pPr>
        <w:pStyle w:val="Paragraphedeliste"/>
        <w:numPr>
          <w:ilvl w:val="1"/>
          <w:numId w:val="21"/>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Analyse de la demande, </w:t>
      </w:r>
    </w:p>
    <w:p w14:paraId="01FACF02" w14:textId="77777777" w:rsidR="00CE6F8E" w:rsidRPr="009729F5" w:rsidRDefault="00CE6F8E" w:rsidP="009729F5">
      <w:pPr>
        <w:pStyle w:val="Paragraphedeliste"/>
        <w:numPr>
          <w:ilvl w:val="1"/>
          <w:numId w:val="21"/>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Le cas échéant, demande d’information complémentaire, </w:t>
      </w:r>
    </w:p>
    <w:p w14:paraId="0DE43408" w14:textId="77777777" w:rsidR="00CE6F8E" w:rsidRPr="009729F5" w:rsidRDefault="00CE6F8E" w:rsidP="009729F5">
      <w:pPr>
        <w:pStyle w:val="Paragraphedeliste"/>
        <w:numPr>
          <w:ilvl w:val="1"/>
          <w:numId w:val="21"/>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Reproduction, si possible et en respectant les règles de confidentialité et sécurité de l’Acoss, des actions ayant conduit à la signalisation, </w:t>
      </w:r>
    </w:p>
    <w:p w14:paraId="06ACD924" w14:textId="77777777" w:rsidR="00CE6F8E" w:rsidRPr="009729F5" w:rsidRDefault="00CE6F8E" w:rsidP="009729F5">
      <w:pPr>
        <w:pStyle w:val="Paragraphedeliste"/>
        <w:numPr>
          <w:ilvl w:val="1"/>
          <w:numId w:val="21"/>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Le cas échéant, selon la criticité de la fiche et les conditions de sécurité et de confidentialité, déplacement sur site désigné par l’Acoss pour analyse complémentaire, </w:t>
      </w:r>
    </w:p>
    <w:p w14:paraId="3012FBCF" w14:textId="77777777" w:rsidR="00CE6F8E" w:rsidRPr="009729F5" w:rsidRDefault="00CE6F8E" w:rsidP="009729F5">
      <w:pPr>
        <w:pStyle w:val="Paragraphedeliste"/>
        <w:numPr>
          <w:ilvl w:val="1"/>
          <w:numId w:val="21"/>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Identification, le cas échéant, d’une anomalie logicielle à traiter en maintenance corrective et déclenchement du processus de maintenance corrective, </w:t>
      </w:r>
    </w:p>
    <w:p w14:paraId="635311A7" w14:textId="77777777" w:rsidR="00CE6F8E" w:rsidRPr="009729F5" w:rsidRDefault="00CE6F8E" w:rsidP="009729F5">
      <w:pPr>
        <w:pStyle w:val="Paragraphedeliste"/>
        <w:numPr>
          <w:ilvl w:val="1"/>
          <w:numId w:val="21"/>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Si nécessaire, rédaction du plan de reprise des données et validation de ce plan sur l’environnement de test TMA, </w:t>
      </w:r>
    </w:p>
    <w:p w14:paraId="04D9190D" w14:textId="77777777" w:rsidR="00CE6F8E" w:rsidRPr="009729F5" w:rsidRDefault="00CE6F8E" w:rsidP="009729F5">
      <w:pPr>
        <w:pStyle w:val="Paragraphedeliste"/>
        <w:numPr>
          <w:ilvl w:val="1"/>
          <w:numId w:val="21"/>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Escalade, si besoin, vers le support de niveau 4 en restant dans les règles de sécurité et confidentialité de l’Acoss (impliquant éventuellement déplacement sur site désigné par l’Acoss), </w:t>
      </w:r>
    </w:p>
    <w:p w14:paraId="17A2B1FC" w14:textId="77777777" w:rsidR="00CE6F8E" w:rsidRPr="009729F5" w:rsidRDefault="00CE6F8E" w:rsidP="009729F5">
      <w:pPr>
        <w:pStyle w:val="Paragraphedeliste"/>
        <w:numPr>
          <w:ilvl w:val="1"/>
          <w:numId w:val="21"/>
        </w:numPr>
        <w:spacing w:before="120" w:after="240" w:line="240" w:lineRule="auto"/>
        <w:rPr>
          <w:rFonts w:ascii="Arial" w:eastAsiaTheme="minorEastAsia" w:hAnsi="Arial" w:cs="Arial"/>
          <w:sz w:val="20"/>
          <w:szCs w:val="20"/>
        </w:rPr>
      </w:pPr>
      <w:r w:rsidRPr="009729F5">
        <w:rPr>
          <w:rFonts w:ascii="Arial" w:eastAsiaTheme="minorEastAsia" w:hAnsi="Arial" w:cs="Arial"/>
          <w:sz w:val="20"/>
          <w:szCs w:val="20"/>
        </w:rPr>
        <w:t xml:space="preserve">Apport des éléments de réponse nécessaires à la résolution de la fiche de signalement et réaffectation de la fiche au niveau 1. </w:t>
      </w:r>
    </w:p>
    <w:p w14:paraId="38D23357" w14:textId="5D90466A" w:rsidR="00CE6F8E" w:rsidRPr="00E81912" w:rsidRDefault="00CE6F8E" w:rsidP="00E81912">
      <w:pPr>
        <w:spacing w:before="120" w:after="240"/>
        <w:rPr>
          <w:rFonts w:ascii="Arial" w:eastAsiaTheme="minorEastAsia" w:hAnsi="Arial" w:cs="Arial"/>
          <w:szCs w:val="20"/>
        </w:rPr>
      </w:pPr>
      <w:r w:rsidRPr="009729F5">
        <w:rPr>
          <w:rFonts w:ascii="Arial" w:eastAsiaTheme="minorEastAsia" w:hAnsi="Arial" w:cs="Arial"/>
          <w:szCs w:val="20"/>
        </w:rPr>
        <w:t>La clôture de la fiche de signalement est gérée par le support niveau 1 assuré par l’Acoss.</w:t>
      </w:r>
    </w:p>
    <w:sectPr w:rsidR="00CE6F8E" w:rsidRPr="00E81912" w:rsidSect="00425B68">
      <w:footerReference w:type="default" r:id="rId13"/>
      <w:headerReference w:type="first" r:id="rId14"/>
      <w:pgSz w:w="11907" w:h="16839" w:code="9"/>
      <w:pgMar w:top="720" w:right="720" w:bottom="720" w:left="1276" w:header="7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66C8E" w14:textId="77777777" w:rsidR="00012A3B" w:rsidRDefault="00012A3B">
      <w:pPr>
        <w:spacing w:line="240" w:lineRule="auto"/>
      </w:pPr>
      <w:r>
        <w:separator/>
      </w:r>
    </w:p>
  </w:endnote>
  <w:endnote w:type="continuationSeparator" w:id="0">
    <w:p w14:paraId="73A5950D" w14:textId="77777777" w:rsidR="00012A3B" w:rsidRDefault="00012A3B">
      <w:pPr>
        <w:spacing w:line="240" w:lineRule="auto"/>
      </w:pPr>
      <w:r>
        <w:continuationSeparator/>
      </w:r>
    </w:p>
  </w:endnote>
  <w:endnote w:type="continuationNotice" w:id="1">
    <w:p w14:paraId="5E569F3A" w14:textId="77777777" w:rsidR="00012A3B" w:rsidRDefault="00012A3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Roboto">
    <w:charset w:val="00"/>
    <w:family w:val="auto"/>
    <w:pitch w:val="variable"/>
    <w:sig w:usb0="E0000AFF" w:usb1="5000217F" w:usb2="00000021" w:usb3="00000000" w:csb0="0000019F" w:csb1="00000000"/>
  </w:font>
  <w:font w:name="Bahnschrift Condensed">
    <w:panose1 w:val="020B0502040204020203"/>
    <w:charset w:val="00"/>
    <w:family w:val="swiss"/>
    <w:pitch w:val="variable"/>
    <w:sig w:usb0="A00002C7" w:usb1="00000002" w:usb2="00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292" w:type="dxa"/>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092A37" w:rsidRPr="000B4B89" w14:paraId="52E09532" w14:textId="77777777" w:rsidTr="00E77537">
      <w:trPr>
        <w:trHeight w:hRule="exact" w:val="1137"/>
      </w:trPr>
      <w:tc>
        <w:tcPr>
          <w:tcW w:w="1701" w:type="dxa"/>
          <w:vAlign w:val="center"/>
        </w:tcPr>
        <w:p w14:paraId="435D5EFB" w14:textId="77777777" w:rsidR="00092A37" w:rsidRDefault="00092A37" w:rsidP="00092A37">
          <w:pPr>
            <w:pStyle w:val="Pieddepage"/>
            <w:snapToGrid w:val="0"/>
            <w:spacing w:before="60" w:after="60"/>
            <w:jc w:val="center"/>
            <w:rPr>
              <w:sz w:val="16"/>
            </w:rPr>
          </w:pPr>
          <w:r w:rsidRPr="007F6517">
            <w:rPr>
              <w:rFonts w:ascii="Arial" w:hAnsi="Arial" w:cs="Arial"/>
              <w:noProof/>
              <w:sz w:val="16"/>
              <w:szCs w:val="16"/>
            </w:rPr>
            <w:drawing>
              <wp:inline distT="0" distB="0" distL="0" distR="0" wp14:anchorId="0CC871BD" wp14:editId="00C01995">
                <wp:extent cx="1041400" cy="336127"/>
                <wp:effectExtent l="0" t="0" r="6350" b="6985"/>
                <wp:docPr id="2057338693" name="Image 2057338693"/>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400" cy="336127"/>
                        </a:xfrm>
                        <a:prstGeom prst="rect">
                          <a:avLst/>
                        </a:prstGeom>
                        <a:noFill/>
                        <a:ln>
                          <a:noFill/>
                        </a:ln>
                      </pic:spPr>
                    </pic:pic>
                  </a:graphicData>
                </a:graphic>
              </wp:inline>
            </w:drawing>
          </w:r>
        </w:p>
        <w:p w14:paraId="7011A9C2" w14:textId="77777777" w:rsidR="00092A37" w:rsidRDefault="00092A37" w:rsidP="00092A37">
          <w:pPr>
            <w:pStyle w:val="Pieddepage"/>
            <w:snapToGrid w:val="0"/>
            <w:spacing w:before="60" w:after="60"/>
            <w:rPr>
              <w:b/>
              <w:sz w:val="16"/>
            </w:rPr>
          </w:pPr>
        </w:p>
      </w:tc>
      <w:tc>
        <w:tcPr>
          <w:tcW w:w="6096" w:type="dxa"/>
          <w:vAlign w:val="center"/>
        </w:tcPr>
        <w:p w14:paraId="54D295FF" w14:textId="77777777" w:rsidR="00092A37" w:rsidRPr="00BB2A7E" w:rsidRDefault="00092A37" w:rsidP="00092A37">
          <w:pPr>
            <w:pStyle w:val="Pieddepage"/>
            <w:jc w:val="center"/>
            <w:rPr>
              <w:rFonts w:ascii="Arial" w:hAnsi="Arial" w:cs="Arial"/>
              <w:sz w:val="14"/>
              <w:szCs w:val="14"/>
            </w:rPr>
          </w:pPr>
          <w:r w:rsidRPr="00BB2A7E">
            <w:rPr>
              <w:rFonts w:ascii="Arial" w:hAnsi="Arial" w:cs="Arial"/>
              <w:sz w:val="14"/>
              <w:szCs w:val="14"/>
            </w:rPr>
            <w:t>Fourniture de prestations de conception, réalisation et maintenance d’applications métiers pour la DSI de la Branche Recouvrement du Régime Général de la Sécurité Sociale</w:t>
          </w:r>
        </w:p>
        <w:p w14:paraId="2DD13F44" w14:textId="3B879083" w:rsidR="00092A37" w:rsidRDefault="00092A37" w:rsidP="00092A37">
          <w:pPr>
            <w:pStyle w:val="Pieddepage"/>
            <w:snapToGrid w:val="0"/>
            <w:jc w:val="center"/>
            <w:rPr>
              <w:b/>
              <w:sz w:val="16"/>
            </w:rPr>
          </w:pPr>
          <w:r>
            <w:rPr>
              <w:rFonts w:ascii="Century Gothic" w:hAnsi="Century Gothic"/>
              <w:b/>
              <w:bCs/>
              <w:sz w:val="16"/>
            </w:rPr>
            <w:t xml:space="preserve">Convention de </w:t>
          </w:r>
          <w:r w:rsidR="00686888">
            <w:rPr>
              <w:rFonts w:ascii="Century Gothic" w:hAnsi="Century Gothic"/>
              <w:b/>
              <w:bCs/>
              <w:sz w:val="16"/>
            </w:rPr>
            <w:t>services</w:t>
          </w:r>
        </w:p>
      </w:tc>
      <w:tc>
        <w:tcPr>
          <w:tcW w:w="1559" w:type="dxa"/>
          <w:vAlign w:val="center"/>
        </w:tcPr>
        <w:p w14:paraId="4F74CF32" w14:textId="77777777" w:rsidR="00092A37" w:rsidRDefault="00092A37" w:rsidP="00092A37">
          <w:pPr>
            <w:rPr>
              <w:rStyle w:val="Numrodepage"/>
              <w:rFonts w:ascii="Century Gothic" w:hAnsi="Century Gothic"/>
              <w:snapToGrid w:val="0"/>
              <w:sz w:val="16"/>
            </w:rPr>
          </w:pPr>
          <w:r>
            <w:rPr>
              <w:rStyle w:val="Numrodepage"/>
              <w:rFonts w:ascii="Century Gothic" w:hAnsi="Century Gothic"/>
              <w:snapToGrid w:val="0"/>
              <w:sz w:val="16"/>
            </w:rPr>
            <w:t xml:space="preserve">    </w:t>
          </w:r>
        </w:p>
        <w:p w14:paraId="4F3D938B" w14:textId="77777777" w:rsidR="00092A37" w:rsidRDefault="00092A37" w:rsidP="00092A37">
          <w:r>
            <w:rPr>
              <w:rStyle w:val="Numrodepage"/>
              <w:rFonts w:ascii="Century Gothic" w:hAnsi="Century Gothic"/>
              <w:snapToGrid w:val="0"/>
              <w:sz w:val="16"/>
            </w:rPr>
            <w:t xml:space="preserve">      </w:t>
          </w:r>
          <w:r w:rsidRPr="000B4B89">
            <w:rPr>
              <w:rStyle w:val="Numrodepage"/>
              <w:rFonts w:ascii="Century Gothic" w:hAnsi="Century Gothic"/>
              <w:snapToGrid w:val="0"/>
              <w:sz w:val="16"/>
            </w:rPr>
            <w:t xml:space="preserve">Page </w:t>
          </w:r>
          <w:r w:rsidRPr="000B4B89">
            <w:rPr>
              <w:rStyle w:val="Numrodepage"/>
              <w:rFonts w:ascii="Century Gothic" w:hAnsi="Century Gothic"/>
              <w:snapToGrid w:val="0"/>
              <w:sz w:val="16"/>
            </w:rPr>
            <w:fldChar w:fldCharType="begin"/>
          </w:r>
          <w:r w:rsidRPr="000B4B89">
            <w:rPr>
              <w:rStyle w:val="Numrodepage"/>
              <w:rFonts w:ascii="Century Gothic" w:hAnsi="Century Gothic"/>
              <w:snapToGrid w:val="0"/>
              <w:sz w:val="16"/>
            </w:rPr>
            <w:instrText xml:space="preserve"> PAGE </w:instrText>
          </w:r>
          <w:r w:rsidRPr="000B4B89">
            <w:rPr>
              <w:rStyle w:val="Numrodepage"/>
              <w:rFonts w:ascii="Century Gothic" w:hAnsi="Century Gothic"/>
              <w:snapToGrid w:val="0"/>
              <w:sz w:val="16"/>
            </w:rPr>
            <w:fldChar w:fldCharType="separate"/>
          </w:r>
          <w:r>
            <w:rPr>
              <w:rStyle w:val="Numrodepage"/>
              <w:rFonts w:ascii="Century Gothic" w:hAnsi="Century Gothic"/>
              <w:noProof/>
              <w:snapToGrid w:val="0"/>
              <w:sz w:val="16"/>
            </w:rPr>
            <w:t>1</w:t>
          </w:r>
          <w:r w:rsidRPr="000B4B89">
            <w:rPr>
              <w:rStyle w:val="Numrodepage"/>
              <w:rFonts w:ascii="Century Gothic" w:hAnsi="Century Gothic"/>
              <w:snapToGrid w:val="0"/>
              <w:sz w:val="16"/>
            </w:rPr>
            <w:fldChar w:fldCharType="end"/>
          </w:r>
          <w:r w:rsidRPr="000B4B89">
            <w:rPr>
              <w:rStyle w:val="Numrodepage"/>
              <w:rFonts w:ascii="Century Gothic" w:hAnsi="Century Gothic"/>
              <w:snapToGrid w:val="0"/>
              <w:sz w:val="16"/>
            </w:rPr>
            <w:t xml:space="preserve"> sur </w:t>
          </w:r>
          <w:r w:rsidRPr="00FD5CBC">
            <w:rPr>
              <w:rFonts w:ascii="Century Gothic" w:hAnsi="Century Gothic"/>
              <w:sz w:val="16"/>
              <w:szCs w:val="16"/>
            </w:rPr>
            <w:fldChar w:fldCharType="begin"/>
          </w:r>
          <w:r w:rsidRPr="00FD5CBC">
            <w:rPr>
              <w:rFonts w:ascii="Century Gothic" w:hAnsi="Century Gothic"/>
              <w:sz w:val="16"/>
              <w:szCs w:val="16"/>
            </w:rPr>
            <w:instrText xml:space="preserve"> NUMPAGES  </w:instrText>
          </w:r>
          <w:r w:rsidRPr="00FD5CBC">
            <w:rPr>
              <w:rFonts w:ascii="Century Gothic" w:hAnsi="Century Gothic"/>
              <w:sz w:val="16"/>
              <w:szCs w:val="16"/>
            </w:rPr>
            <w:fldChar w:fldCharType="separate"/>
          </w:r>
          <w:r>
            <w:rPr>
              <w:rFonts w:ascii="Century Gothic" w:hAnsi="Century Gothic"/>
              <w:noProof/>
              <w:sz w:val="16"/>
              <w:szCs w:val="16"/>
            </w:rPr>
            <w:t>47</w:t>
          </w:r>
          <w:r w:rsidRPr="00FD5CBC">
            <w:rPr>
              <w:rFonts w:ascii="Century Gothic" w:hAnsi="Century Gothic"/>
              <w:sz w:val="16"/>
              <w:szCs w:val="16"/>
            </w:rPr>
            <w:fldChar w:fldCharType="end"/>
          </w:r>
        </w:p>
        <w:p w14:paraId="0852284C" w14:textId="77777777" w:rsidR="00092A37" w:rsidRPr="000B4B89" w:rsidRDefault="00092A37" w:rsidP="00092A37">
          <w:pPr>
            <w:pStyle w:val="Pieddepage"/>
            <w:snapToGrid w:val="0"/>
            <w:jc w:val="right"/>
            <w:rPr>
              <w:rStyle w:val="Numrodepage"/>
              <w:rFonts w:ascii="Century Gothic" w:hAnsi="Century Gothic"/>
              <w:sz w:val="16"/>
            </w:rPr>
          </w:pPr>
          <w:r w:rsidRPr="000B4B89">
            <w:rPr>
              <w:rStyle w:val="Numrodepage"/>
              <w:rFonts w:ascii="Century Gothic" w:hAnsi="Century Gothic"/>
              <w:sz w:val="16"/>
            </w:rPr>
            <w:t xml:space="preserve"> </w:t>
          </w:r>
        </w:p>
      </w:tc>
    </w:tr>
  </w:tbl>
  <w:p w14:paraId="2D1FFB63" w14:textId="77777777" w:rsidR="00425B68" w:rsidRDefault="00425B6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7F1F5" w14:textId="77777777" w:rsidR="00012A3B" w:rsidRDefault="00012A3B">
      <w:pPr>
        <w:spacing w:line="240" w:lineRule="auto"/>
      </w:pPr>
      <w:r>
        <w:separator/>
      </w:r>
    </w:p>
  </w:footnote>
  <w:footnote w:type="continuationSeparator" w:id="0">
    <w:p w14:paraId="1C45F764" w14:textId="77777777" w:rsidR="00012A3B" w:rsidRDefault="00012A3B">
      <w:pPr>
        <w:spacing w:line="240" w:lineRule="auto"/>
      </w:pPr>
      <w:r>
        <w:continuationSeparator/>
      </w:r>
    </w:p>
  </w:footnote>
  <w:footnote w:type="continuationNotice" w:id="1">
    <w:p w14:paraId="333655BE" w14:textId="77777777" w:rsidR="00012A3B" w:rsidRDefault="00012A3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C9872" w14:textId="77777777" w:rsidR="00425B68" w:rsidRPr="00AE7033" w:rsidRDefault="00425B68" w:rsidP="00C6422D">
    <w:pPr>
      <w:pStyle w:val="Corpsdetexte"/>
      <w:rPr>
        <w:lang w:val="en-US"/>
      </w:rPr>
    </w:pPr>
    <w:r w:rsidRPr="00A83190">
      <w:rPr>
        <w:noProof/>
        <w:sz w:val="14"/>
        <w:szCs w:val="14"/>
        <w:lang w:eastAsia="fr-FR"/>
      </w:rPr>
      <mc:AlternateContent>
        <mc:Choice Requires="wpg">
          <w:drawing>
            <wp:anchor distT="0" distB="0" distL="114300" distR="114300" simplePos="0" relativeHeight="251658240" behindDoc="0" locked="1" layoutInCell="1" allowOverlap="1" wp14:anchorId="2B025580" wp14:editId="1396E72B">
              <wp:simplePos x="0" y="0"/>
              <wp:positionH relativeFrom="margin">
                <wp:align>right</wp:align>
              </wp:positionH>
              <wp:positionV relativeFrom="page">
                <wp:posOffset>457200</wp:posOffset>
              </wp:positionV>
              <wp:extent cx="1024128" cy="1016812"/>
              <wp:effectExtent l="0" t="0" r="5080" b="0"/>
              <wp:wrapNone/>
              <wp:docPr id="65" name="Canvas 15"/>
              <wp:cNvGraphicFramePr/>
              <a:graphic xmlns:a="http://schemas.openxmlformats.org/drawingml/2006/main">
                <a:graphicData uri="http://schemas.microsoft.com/office/word/2010/wordprocessingGroup">
                  <wpg:wgp>
                    <wpg:cNvGrpSpPr/>
                    <wpg:grpSpPr>
                      <a:xfrm>
                        <a:off x="0" y="0"/>
                        <a:ext cx="1024128" cy="1016812"/>
                        <a:chOff x="6070600" y="0"/>
                        <a:chExt cx="1021080" cy="1017905"/>
                      </a:xfrm>
                    </wpg:grpSpPr>
                    <wps:wsp>
                      <wps:cNvPr id="66" name="Rectangle 66"/>
                      <wps:cNvSpPr/>
                      <wps:spPr>
                        <a:xfrm>
                          <a:off x="6070600" y="0"/>
                          <a:ext cx="1016000" cy="1017905"/>
                        </a:xfrm>
                        <a:prstGeom prst="rect">
                          <a:avLst/>
                        </a:prstGeom>
                        <a:noFill/>
                        <a:ln>
                          <a:noFill/>
                        </a:ln>
                      </wps:spPr>
                      <wps:bodyPr/>
                    </wps:wsp>
                    <wpg:grpSp>
                      <wpg:cNvPr id="67" name="Group 67"/>
                      <wpg:cNvGrpSpPr>
                        <a:grpSpLocks noChangeAspect="1"/>
                      </wpg:cNvGrpSpPr>
                      <wpg:grpSpPr>
                        <a:xfrm>
                          <a:off x="6070600" y="0"/>
                          <a:ext cx="1021080" cy="1016001"/>
                          <a:chOff x="6070600" y="0"/>
                          <a:chExt cx="1148715" cy="1143000"/>
                        </a:xfrm>
                      </wpg:grpSpPr>
                      <wps:wsp>
                        <wps:cNvPr id="68" name="Freeform 68"/>
                        <wps:cNvSpPr>
                          <a:spLocks/>
                        </wps:cNvSpPr>
                        <wps:spPr bwMode="auto">
                          <a:xfrm>
                            <a:off x="6070600" y="374015"/>
                            <a:ext cx="300355" cy="356870"/>
                          </a:xfrm>
                          <a:custGeom>
                            <a:avLst/>
                            <a:gdLst>
                              <a:gd name="T0" fmla="*/ 1002 w 1576"/>
                              <a:gd name="T1" fmla="*/ 361 h 1875"/>
                              <a:gd name="T2" fmla="*/ 410 w 1576"/>
                              <a:gd name="T3" fmla="*/ 938 h 1875"/>
                              <a:gd name="T4" fmla="*/ 1005 w 1576"/>
                              <a:gd name="T5" fmla="*/ 1514 h 1875"/>
                              <a:gd name="T6" fmla="*/ 1573 w 1576"/>
                              <a:gd name="T7" fmla="*/ 1275 h 1875"/>
                              <a:gd name="T8" fmla="*/ 1573 w 1576"/>
                              <a:gd name="T9" fmla="*/ 1707 h 1875"/>
                              <a:gd name="T10" fmla="*/ 976 w 1576"/>
                              <a:gd name="T11" fmla="*/ 1875 h 1875"/>
                              <a:gd name="T12" fmla="*/ 0 w 1576"/>
                              <a:gd name="T13" fmla="*/ 938 h 1875"/>
                              <a:gd name="T14" fmla="*/ 978 w 1576"/>
                              <a:gd name="T15" fmla="*/ 0 h 1875"/>
                              <a:gd name="T16" fmla="*/ 1576 w 1576"/>
                              <a:gd name="T17" fmla="*/ 139 h 1875"/>
                              <a:gd name="T18" fmla="*/ 1576 w 1576"/>
                              <a:gd name="T19" fmla="*/ 562 h 1875"/>
                              <a:gd name="T20" fmla="*/ 1002 w 1576"/>
                              <a:gd name="T21" fmla="*/ 361 h 18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576" h="1875">
                                <a:moveTo>
                                  <a:pt x="1002" y="361"/>
                                </a:moveTo>
                                <a:cubicBezTo>
                                  <a:pt x="635" y="361"/>
                                  <a:pt x="410" y="648"/>
                                  <a:pt x="410" y="938"/>
                                </a:cubicBezTo>
                                <a:cubicBezTo>
                                  <a:pt x="410" y="1286"/>
                                  <a:pt x="694" y="1514"/>
                                  <a:pt x="1005" y="1514"/>
                                </a:cubicBezTo>
                                <a:cubicBezTo>
                                  <a:pt x="1211" y="1514"/>
                                  <a:pt x="1407" y="1422"/>
                                  <a:pt x="1573" y="1275"/>
                                </a:cubicBezTo>
                                <a:cubicBezTo>
                                  <a:pt x="1573" y="1707"/>
                                  <a:pt x="1573" y="1707"/>
                                  <a:pt x="1573" y="1707"/>
                                </a:cubicBezTo>
                                <a:cubicBezTo>
                                  <a:pt x="1399" y="1811"/>
                                  <a:pt x="1161" y="1875"/>
                                  <a:pt x="976" y="1875"/>
                                </a:cubicBezTo>
                                <a:cubicBezTo>
                                  <a:pt x="445" y="1875"/>
                                  <a:pt x="0" y="1444"/>
                                  <a:pt x="0" y="938"/>
                                </a:cubicBezTo>
                                <a:cubicBezTo>
                                  <a:pt x="0" y="401"/>
                                  <a:pt x="448" y="0"/>
                                  <a:pt x="978" y="0"/>
                                </a:cubicBezTo>
                                <a:cubicBezTo>
                                  <a:pt x="1182" y="0"/>
                                  <a:pt x="1420" y="61"/>
                                  <a:pt x="1576" y="139"/>
                                </a:cubicBezTo>
                                <a:cubicBezTo>
                                  <a:pt x="1576" y="562"/>
                                  <a:pt x="1576" y="562"/>
                                  <a:pt x="1576" y="562"/>
                                </a:cubicBezTo>
                                <a:cubicBezTo>
                                  <a:pt x="1380" y="434"/>
                                  <a:pt x="1182" y="361"/>
                                  <a:pt x="1002" y="361"/>
                                </a:cubicBezTo>
                              </a:path>
                            </a:pathLst>
                          </a:custGeom>
                          <a:solidFill>
                            <a:srgbClr val="E6173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3" name="Freeform 293"/>
                        <wps:cNvSpPr>
                          <a:spLocks/>
                        </wps:cNvSpPr>
                        <wps:spPr bwMode="auto">
                          <a:xfrm>
                            <a:off x="6397625" y="374015"/>
                            <a:ext cx="310515" cy="356870"/>
                          </a:xfrm>
                          <a:custGeom>
                            <a:avLst/>
                            <a:gdLst>
                              <a:gd name="T0" fmla="*/ 983 w 1629"/>
                              <a:gd name="T1" fmla="*/ 1875 h 1875"/>
                              <a:gd name="T2" fmla="*/ 0 w 1629"/>
                              <a:gd name="T3" fmla="*/ 937 h 1875"/>
                              <a:gd name="T4" fmla="*/ 1007 w 1629"/>
                              <a:gd name="T5" fmla="*/ 0 h 1875"/>
                              <a:gd name="T6" fmla="*/ 1618 w 1629"/>
                              <a:gd name="T7" fmla="*/ 126 h 1875"/>
                              <a:gd name="T8" fmla="*/ 1618 w 1629"/>
                              <a:gd name="T9" fmla="*/ 546 h 1875"/>
                              <a:gd name="T10" fmla="*/ 1015 w 1629"/>
                              <a:gd name="T11" fmla="*/ 361 h 1875"/>
                              <a:gd name="T12" fmla="*/ 410 w 1629"/>
                              <a:gd name="T13" fmla="*/ 937 h 1875"/>
                              <a:gd name="T14" fmla="*/ 1020 w 1629"/>
                              <a:gd name="T15" fmla="*/ 1524 h 1875"/>
                              <a:gd name="T16" fmla="*/ 1243 w 1629"/>
                              <a:gd name="T17" fmla="*/ 1487 h 1875"/>
                              <a:gd name="T18" fmla="*/ 1243 w 1629"/>
                              <a:gd name="T19" fmla="*/ 1149 h 1875"/>
                              <a:gd name="T20" fmla="*/ 943 w 1629"/>
                              <a:gd name="T21" fmla="*/ 1149 h 1875"/>
                              <a:gd name="T22" fmla="*/ 943 w 1629"/>
                              <a:gd name="T23" fmla="*/ 793 h 1875"/>
                              <a:gd name="T24" fmla="*/ 1629 w 1629"/>
                              <a:gd name="T25" fmla="*/ 793 h 1875"/>
                              <a:gd name="T26" fmla="*/ 1629 w 1629"/>
                              <a:gd name="T27" fmla="*/ 1741 h 1875"/>
                              <a:gd name="T28" fmla="*/ 983 w 1629"/>
                              <a:gd name="T29" fmla="*/ 1875 h 18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29" h="1875">
                                <a:moveTo>
                                  <a:pt x="983" y="1875"/>
                                </a:moveTo>
                                <a:cubicBezTo>
                                  <a:pt x="450" y="1875"/>
                                  <a:pt x="0" y="1460"/>
                                  <a:pt x="0" y="937"/>
                                </a:cubicBezTo>
                                <a:cubicBezTo>
                                  <a:pt x="0" y="410"/>
                                  <a:pt x="447" y="0"/>
                                  <a:pt x="1007" y="0"/>
                                </a:cubicBezTo>
                                <a:cubicBezTo>
                                  <a:pt x="1211" y="0"/>
                                  <a:pt x="1463" y="53"/>
                                  <a:pt x="1618" y="126"/>
                                </a:cubicBezTo>
                                <a:cubicBezTo>
                                  <a:pt x="1618" y="546"/>
                                  <a:pt x="1618" y="546"/>
                                  <a:pt x="1618" y="546"/>
                                </a:cubicBezTo>
                                <a:cubicBezTo>
                                  <a:pt x="1441" y="444"/>
                                  <a:pt x="1214" y="361"/>
                                  <a:pt x="1015" y="361"/>
                                </a:cubicBezTo>
                                <a:cubicBezTo>
                                  <a:pt x="648" y="361"/>
                                  <a:pt x="410" y="648"/>
                                  <a:pt x="410" y="937"/>
                                </a:cubicBezTo>
                                <a:cubicBezTo>
                                  <a:pt x="410" y="1278"/>
                                  <a:pt x="691" y="1524"/>
                                  <a:pt x="1020" y="1524"/>
                                </a:cubicBezTo>
                                <a:cubicBezTo>
                                  <a:pt x="1090" y="1524"/>
                                  <a:pt x="1157" y="1519"/>
                                  <a:pt x="1243" y="1487"/>
                                </a:cubicBezTo>
                                <a:cubicBezTo>
                                  <a:pt x="1243" y="1149"/>
                                  <a:pt x="1243" y="1149"/>
                                  <a:pt x="1243" y="1149"/>
                                </a:cubicBezTo>
                                <a:cubicBezTo>
                                  <a:pt x="943" y="1149"/>
                                  <a:pt x="943" y="1149"/>
                                  <a:pt x="943" y="1149"/>
                                </a:cubicBezTo>
                                <a:cubicBezTo>
                                  <a:pt x="943" y="793"/>
                                  <a:pt x="943" y="793"/>
                                  <a:pt x="943" y="793"/>
                                </a:cubicBezTo>
                                <a:cubicBezTo>
                                  <a:pt x="1629" y="793"/>
                                  <a:pt x="1629" y="793"/>
                                  <a:pt x="1629" y="793"/>
                                </a:cubicBezTo>
                                <a:cubicBezTo>
                                  <a:pt x="1629" y="1741"/>
                                  <a:pt x="1629" y="1741"/>
                                  <a:pt x="1629" y="1741"/>
                                </a:cubicBezTo>
                                <a:cubicBezTo>
                                  <a:pt x="1433" y="1830"/>
                                  <a:pt x="1214" y="1875"/>
                                  <a:pt x="983" y="1875"/>
                                </a:cubicBezTo>
                              </a:path>
                            </a:pathLst>
                          </a:custGeom>
                          <a:solidFill>
                            <a:srgbClr val="E6173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4" name="Rectangle 294"/>
                        <wps:cNvSpPr>
                          <a:spLocks noChangeArrowheads="1"/>
                        </wps:cNvSpPr>
                        <wps:spPr bwMode="auto">
                          <a:xfrm>
                            <a:off x="6765290" y="381000"/>
                            <a:ext cx="73025" cy="342900"/>
                          </a:xfrm>
                          <a:prstGeom prst="rect">
                            <a:avLst/>
                          </a:prstGeom>
                          <a:solidFill>
                            <a:srgbClr val="E617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5" name="Freeform 295"/>
                        <wps:cNvSpPr>
                          <a:spLocks/>
                        </wps:cNvSpPr>
                        <wps:spPr bwMode="auto">
                          <a:xfrm>
                            <a:off x="6076315" y="0"/>
                            <a:ext cx="1143000" cy="1143000"/>
                          </a:xfrm>
                          <a:custGeom>
                            <a:avLst/>
                            <a:gdLst>
                              <a:gd name="T0" fmla="*/ 0 w 1800"/>
                              <a:gd name="T1" fmla="*/ 0 h 1800"/>
                              <a:gd name="T2" fmla="*/ 0 w 1800"/>
                              <a:gd name="T3" fmla="*/ 200 h 1800"/>
                              <a:gd name="T4" fmla="*/ 1600 w 1800"/>
                              <a:gd name="T5" fmla="*/ 200 h 1800"/>
                              <a:gd name="T6" fmla="*/ 1600 w 1800"/>
                              <a:gd name="T7" fmla="*/ 1800 h 1800"/>
                              <a:gd name="T8" fmla="*/ 1800 w 1800"/>
                              <a:gd name="T9" fmla="*/ 1800 h 1800"/>
                              <a:gd name="T10" fmla="*/ 1800 w 1800"/>
                              <a:gd name="T11" fmla="*/ 0 h 1800"/>
                              <a:gd name="T12" fmla="*/ 0 w 1800"/>
                              <a:gd name="T13" fmla="*/ 0 h 1800"/>
                            </a:gdLst>
                            <a:ahLst/>
                            <a:cxnLst>
                              <a:cxn ang="0">
                                <a:pos x="T0" y="T1"/>
                              </a:cxn>
                              <a:cxn ang="0">
                                <a:pos x="T2" y="T3"/>
                              </a:cxn>
                              <a:cxn ang="0">
                                <a:pos x="T4" y="T5"/>
                              </a:cxn>
                              <a:cxn ang="0">
                                <a:pos x="T6" y="T7"/>
                              </a:cxn>
                              <a:cxn ang="0">
                                <a:pos x="T8" y="T9"/>
                              </a:cxn>
                              <a:cxn ang="0">
                                <a:pos x="T10" y="T11"/>
                              </a:cxn>
                              <a:cxn ang="0">
                                <a:pos x="T12" y="T13"/>
                              </a:cxn>
                            </a:cxnLst>
                            <a:rect l="0" t="0" r="r" b="b"/>
                            <a:pathLst>
                              <a:path w="1800" h="1800">
                                <a:moveTo>
                                  <a:pt x="0" y="0"/>
                                </a:moveTo>
                                <a:lnTo>
                                  <a:pt x="0" y="200"/>
                                </a:lnTo>
                                <a:lnTo>
                                  <a:pt x="1600" y="200"/>
                                </a:lnTo>
                                <a:lnTo>
                                  <a:pt x="1600" y="1800"/>
                                </a:lnTo>
                                <a:lnTo>
                                  <a:pt x="1800" y="1800"/>
                                </a:lnTo>
                                <a:lnTo>
                                  <a:pt x="1800" y="0"/>
                                </a:lnTo>
                                <a:lnTo>
                                  <a:pt x="0" y="0"/>
                                </a:lnTo>
                                <a:close/>
                              </a:path>
                            </a:pathLst>
                          </a:custGeom>
                          <a:gradFill>
                            <a:gsLst>
                              <a:gs pos="0">
                                <a:schemeClr val="accent3"/>
                              </a:gs>
                              <a:gs pos="50000">
                                <a:schemeClr val="accent1"/>
                              </a:gs>
                              <a:gs pos="100000">
                                <a:schemeClr val="accent2"/>
                              </a:gs>
                            </a:gsLst>
                            <a:lin ang="0" scaled="0"/>
                          </a:gradFill>
                          <a:ln>
                            <a:noFill/>
                          </a:ln>
                        </wps:spPr>
                        <wps:bodyPr rot="0" vert="horz" wrap="square" lIns="91440" tIns="45720" rIns="91440" bIns="45720" anchor="t" anchorCtr="0" upright="1">
                          <a:noAutofit/>
                        </wps:bodyPr>
                      </wps:wsp>
                    </wpg:grpSp>
                  </wpg:wgp>
                </a:graphicData>
              </a:graphic>
              <wp14:sizeRelH relativeFrom="margin">
                <wp14:pctWidth>0</wp14:pctWidth>
              </wp14:sizeRelH>
            </wp:anchor>
          </w:drawing>
        </mc:Choice>
        <mc:Fallback>
          <w:pict>
            <v:group w14:anchorId="25683C91" id="Canvas 15" o:spid="_x0000_s1026" style="position:absolute;margin-left:29.45pt;margin-top:36pt;width:80.65pt;height:80.05pt;z-index:251658240;mso-position-horizontal:right;mso-position-horizontal-relative:margin;mso-position-vertical-relative:page;mso-width-relative:margin" coordorigin="60706" coordsize="10210,10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">
              <v:rect id="Rectangle 66" o:spid="_x0000_s1027" style="position:absolute;left:60706;width:10160;height:10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" filled="f" stroked="f"/>
              <v:group id="Group 67" o:spid="_x0000_s1028" style="position:absolute;left:60706;width:10210;height:10160" coordorigin="60706" coordsize="11487,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o:lock v:ext="edit" aspectratio="t"/>
                <v:shape id="Freeform 68" o:spid="_x0000_s1029" style="position:absolute;left:60706;top:3740;width:3003;height:3568;visibility:visible;mso-wrap-style:square;v-text-anchor:top" coordsize="1576,1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" path="m1002,361c635,361,410,648,410,938v,348,284,576,595,576c1211,1514,1407,1422,1573,1275v,432,,432,,432c1399,1811,1161,1875,976,1875,445,1875,,1444,,938,,401,448,,978,v204,,442,61,598,139c1576,562,1576,562,1576,562,1380,434,1182,361,1002,361e" fillcolor="#e61739" stroked="f">
                  <v:path arrowok="t" o:connecttype="custom" o:connectlocs="190962,68709;78138,178530;191533,288161;299783,242672;299783,324894;186007,356870;0,178530;186388,0;300355,26456;300355,106966;190962,68709" o:connectangles="0,0,0,0,0,0,0,0,0,0,0"/>
                </v:shape>
                <v:shape id="Freeform 293" o:spid="_x0000_s1030" style="position:absolute;left:63976;top:3740;width:3105;height:3568;visibility:visible;mso-wrap-style:square;v-text-anchor:top" coordsize="1629,1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" path="m983,1875c450,1875,,1460,,937,,410,447,,1007,v204,,456,53,611,126c1618,546,1618,546,1618,546,1441,444,1214,361,1015,361,648,361,410,648,410,937v,341,281,587,610,587c1090,1524,1157,1519,1243,1487v,-338,,-338,,-338c943,1149,943,1149,943,1149v,-356,,-356,,-356c1629,793,1629,793,1629,793v,948,,948,,948c1433,1830,1214,1875,983,1875e" fillcolor="#e61739" stroked="f">
                  <v:path arrowok="t" o:connecttype="custom" o:connectlocs="187376,356870;0,178340;191951,0;308418,23982;308418,103921;193476,68709;78153,178340;194429,290064;236937,283022;236937,218690;179752,218690;179752,150932;310515,150932;310515,331366;187376,356870" o:connectangles="0,0,0,0,0,0,0,0,0,0,0,0,0,0,0"/>
                </v:shape>
                <v:rect id="Rectangle 294" o:spid="_x0000_s1031" style="position:absolute;left:67652;top:3810;width:73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" fillcolor="#e61739" stroked="f"/>
                <v:shape id="Freeform 295" o:spid="_x0000_s1032" style="position:absolute;left:60763;width:11430;height:11430;visibility:visible;mso-wrap-style:square;v-text-anchor:top" coordsize="1800,1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" path="m,l,200r1600,l1600,1800r200,l1800,,,xe" fillcolor="#a5a5a5 [3206]" stroked="f">
                  <v:fill color2="#ed7d31 [3205]" angle="90" colors="0 #a5a5a5;.5 #4472c4;1 #ed7d31" focus="100%" type="gradient">
                    <o:fill v:ext="view" type="gradientUnscaled"/>
                  </v:fill>
                  <v:path arrowok="t" o:connecttype="custom" o:connectlocs="0,0;0,127000;1016000,127000;1016000,1143000;1143000,1143000;1143000,0;0,0" o:connectangles="0,0,0,0,0,0,0"/>
                </v:shape>
              </v:group>
              <w10:wrap anchorx="margin"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DBE439E"/>
    <w:lvl w:ilvl="0">
      <w:start w:val="1"/>
      <w:numFmt w:val="bullet"/>
      <w:pStyle w:val="TableListbullet2"/>
      <w:lvlText w:val=""/>
      <w:lvlJc w:val="left"/>
      <w:pPr>
        <w:tabs>
          <w:tab w:val="num" w:pos="360"/>
        </w:tabs>
        <w:ind w:left="360" w:hanging="360"/>
      </w:pPr>
      <w:rPr>
        <w:rFonts w:ascii="Symbol" w:hAnsi="Symbol" w:hint="default"/>
      </w:rPr>
    </w:lvl>
  </w:abstractNum>
  <w:abstractNum w:abstractNumId="1" w15:restartNumberingAfterBreak="0">
    <w:nsid w:val="00921CD6"/>
    <w:multiLevelType w:val="hybridMultilevel"/>
    <w:tmpl w:val="C93EFD70"/>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6673E96"/>
    <w:multiLevelType w:val="hybridMultilevel"/>
    <w:tmpl w:val="7B7843B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A1910E4"/>
    <w:multiLevelType w:val="hybridMultilevel"/>
    <w:tmpl w:val="C08C4972"/>
    <w:lvl w:ilvl="0" w:tplc="040C000B">
      <w:start w:val="1"/>
      <w:numFmt w:val="bullet"/>
      <w:pStyle w:val="AOpuce2"/>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352610"/>
    <w:multiLevelType w:val="hybridMultilevel"/>
    <w:tmpl w:val="A62A3B0C"/>
    <w:styleLink w:val="Tableau-Liste"/>
    <w:lvl w:ilvl="0" w:tplc="950C7080">
      <w:start w:val="1"/>
      <w:numFmt w:val="bullet"/>
      <w:pStyle w:val="ListeHierarchique"/>
      <w:lvlText w:val="●"/>
      <w:lvlJc w:val="left"/>
      <w:pPr>
        <w:tabs>
          <w:tab w:val="num" w:pos="511"/>
        </w:tabs>
        <w:ind w:left="511" w:hanging="227"/>
      </w:pPr>
      <w:rPr>
        <w:rFonts w:ascii="Lucida Sans Unicode" w:hAnsi="Lucida Sans Unicode" w:hint="default"/>
        <w:color w:val="0066A2"/>
        <w:sz w:val="16"/>
      </w:rPr>
    </w:lvl>
    <w:lvl w:ilvl="1" w:tplc="5ECE9372">
      <w:start w:val="1"/>
      <w:numFmt w:val="bullet"/>
      <w:lvlText w:val="▶"/>
      <w:lvlJc w:val="left"/>
      <w:pPr>
        <w:ind w:left="340" w:hanging="227"/>
      </w:pPr>
      <w:rPr>
        <w:rFonts w:ascii="Lucida Sans Unicode" w:hAnsi="Lucida Sans Unicode" w:hint="default"/>
        <w:color w:val="0066A2"/>
        <w:sz w:val="16"/>
      </w:rPr>
    </w:lvl>
    <w:lvl w:ilvl="2" w:tplc="FEB61670">
      <w:start w:val="1"/>
      <w:numFmt w:val="bullet"/>
      <w:lvlText w:val="▪"/>
      <w:lvlJc w:val="left"/>
      <w:pPr>
        <w:ind w:left="453" w:hanging="227"/>
      </w:pPr>
      <w:rPr>
        <w:rFonts w:ascii="Lucida Sans Unicode" w:hAnsi="Lucida Sans Unicode" w:hint="default"/>
        <w:color w:val="0066A2"/>
      </w:rPr>
    </w:lvl>
    <w:lvl w:ilvl="3" w:tplc="3354992C">
      <w:start w:val="1"/>
      <w:numFmt w:val="bullet"/>
      <w:lvlText w:val="-"/>
      <w:lvlJc w:val="left"/>
      <w:pPr>
        <w:ind w:left="566" w:hanging="227"/>
      </w:pPr>
      <w:rPr>
        <w:rFonts w:ascii="Lucida Sans Unicode" w:hAnsi="Lucida Sans Unicode" w:hint="default"/>
        <w:color w:val="0066A2"/>
      </w:rPr>
    </w:lvl>
    <w:lvl w:ilvl="4" w:tplc="B9601B7E">
      <w:start w:val="1"/>
      <w:numFmt w:val="decimal"/>
      <w:lvlText w:val="%5"/>
      <w:lvlJc w:val="left"/>
      <w:pPr>
        <w:ind w:left="679" w:hanging="227"/>
      </w:pPr>
      <w:rPr>
        <w:color w:val="0066A2"/>
      </w:rPr>
    </w:lvl>
    <w:lvl w:ilvl="5" w:tplc="FA1CABC6">
      <w:start w:val="1"/>
      <w:numFmt w:val="decimal"/>
      <w:lvlText w:val="%6"/>
      <w:lvlJc w:val="left"/>
      <w:pPr>
        <w:ind w:left="792" w:hanging="227"/>
      </w:pPr>
      <w:rPr>
        <w:color w:val="0066A2"/>
      </w:rPr>
    </w:lvl>
    <w:lvl w:ilvl="6" w:tplc="6D20FE2A">
      <w:start w:val="1"/>
      <w:numFmt w:val="decimal"/>
      <w:lvlText w:val="%7"/>
      <w:lvlJc w:val="left"/>
      <w:pPr>
        <w:ind w:left="905" w:hanging="227"/>
      </w:pPr>
      <w:rPr>
        <w:color w:val="0066A2"/>
      </w:rPr>
    </w:lvl>
    <w:lvl w:ilvl="7" w:tplc="14706BDE">
      <w:start w:val="1"/>
      <w:numFmt w:val="decimal"/>
      <w:lvlText w:val="%8"/>
      <w:lvlJc w:val="left"/>
      <w:pPr>
        <w:ind w:left="1018" w:hanging="227"/>
      </w:pPr>
      <w:rPr>
        <w:color w:val="0066A2"/>
      </w:rPr>
    </w:lvl>
    <w:lvl w:ilvl="8" w:tplc="BB1EE834">
      <w:start w:val="1"/>
      <w:numFmt w:val="decimal"/>
      <w:lvlText w:val="%9"/>
      <w:lvlJc w:val="left"/>
      <w:pPr>
        <w:ind w:left="1131" w:hanging="227"/>
      </w:pPr>
      <w:rPr>
        <w:color w:val="0066A2"/>
      </w:rPr>
    </w:lvl>
  </w:abstractNum>
  <w:abstractNum w:abstractNumId="5" w15:restartNumberingAfterBreak="0">
    <w:nsid w:val="0D5A6778"/>
    <w:multiLevelType w:val="hybridMultilevel"/>
    <w:tmpl w:val="5BD8C0CC"/>
    <w:lvl w:ilvl="0" w:tplc="040C0003">
      <w:start w:val="1"/>
      <w:numFmt w:val="bullet"/>
      <w:pStyle w:val="Puceplusniveau1"/>
      <w:lvlText w:val="o"/>
      <w:lvlJc w:val="left"/>
      <w:pPr>
        <w:ind w:left="1788" w:hanging="360"/>
      </w:pPr>
      <w:rPr>
        <w:rFonts w:ascii="Courier New" w:hAnsi="Courier New" w:cs="Courier New" w:hint="default"/>
      </w:rPr>
    </w:lvl>
    <w:lvl w:ilvl="1" w:tplc="040C0003">
      <w:start w:val="1"/>
      <w:numFmt w:val="bullet"/>
      <w:lvlText w:val="o"/>
      <w:lvlJc w:val="left"/>
      <w:pPr>
        <w:ind w:left="2508" w:hanging="360"/>
      </w:pPr>
      <w:rPr>
        <w:rFonts w:ascii="Courier New" w:hAnsi="Courier New" w:cs="Courier New" w:hint="default"/>
      </w:rPr>
    </w:lvl>
    <w:lvl w:ilvl="2" w:tplc="040C0005">
      <w:start w:val="1"/>
      <w:numFmt w:val="bullet"/>
      <w:lvlText w:val=""/>
      <w:lvlJc w:val="left"/>
      <w:pPr>
        <w:ind w:left="3228" w:hanging="360"/>
      </w:pPr>
      <w:rPr>
        <w:rFonts w:ascii="Wingdings" w:hAnsi="Wingdings" w:hint="default"/>
      </w:rPr>
    </w:lvl>
    <w:lvl w:ilvl="3" w:tplc="040C000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6" w15:restartNumberingAfterBreak="0">
    <w:nsid w:val="107D2F2C"/>
    <w:multiLevelType w:val="hybridMultilevel"/>
    <w:tmpl w:val="F32EC7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857745"/>
    <w:multiLevelType w:val="hybridMultilevel"/>
    <w:tmpl w:val="C8B097BE"/>
    <w:lvl w:ilvl="0" w:tplc="040C000D">
      <w:start w:val="1"/>
      <w:numFmt w:val="bullet"/>
      <w:lvlText w:val=""/>
      <w:lvlJc w:val="left"/>
      <w:pPr>
        <w:ind w:left="1428" w:hanging="360"/>
      </w:pPr>
      <w:rPr>
        <w:rFonts w:ascii="Wingdings" w:hAnsi="Wingdings"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8" w15:restartNumberingAfterBreak="0">
    <w:nsid w:val="15964CD0"/>
    <w:multiLevelType w:val="hybridMultilevel"/>
    <w:tmpl w:val="C6683396"/>
    <w:lvl w:ilvl="0" w:tplc="21ECAEAE">
      <w:start w:val="1"/>
      <w:numFmt w:val="bullet"/>
      <w:lvlRestart w:val="0"/>
      <w:pStyle w:val="Tableau-ListeHierarchique"/>
      <w:lvlText w:val="•"/>
      <w:lvlJc w:val="left"/>
      <w:pPr>
        <w:tabs>
          <w:tab w:val="num" w:pos="340"/>
        </w:tabs>
        <w:ind w:left="340" w:hanging="170"/>
      </w:pPr>
      <w:rPr>
        <w:rFonts w:ascii="Verdana" w:hAnsi="Verdana" w:cs="Times New Roman" w:hint="default"/>
        <w:color w:val="0066A2"/>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755846"/>
    <w:multiLevelType w:val="multilevel"/>
    <w:tmpl w:val="3624875C"/>
    <w:lvl w:ilvl="0">
      <w:start w:val="1"/>
      <w:numFmt w:val="decimal"/>
      <w:pStyle w:val="A1"/>
      <w:lvlText w:val="%1."/>
      <w:lvlJc w:val="left"/>
      <w:pPr>
        <w:tabs>
          <w:tab w:val="num" w:pos="0"/>
        </w:tabs>
        <w:ind w:left="357" w:hanging="357"/>
      </w:pPr>
      <w:rPr>
        <w:rFonts w:hint="default"/>
      </w:rPr>
    </w:lvl>
    <w:lvl w:ilvl="1">
      <w:start w:val="1"/>
      <w:numFmt w:val="decimal"/>
      <w:lvlText w:val="%1.%2."/>
      <w:lvlJc w:val="left"/>
      <w:pPr>
        <w:tabs>
          <w:tab w:val="num" w:pos="357"/>
        </w:tabs>
        <w:ind w:left="714" w:hanging="357"/>
      </w:pPr>
      <w:rPr>
        <w:rFonts w:hint="default"/>
      </w:rPr>
    </w:lvl>
    <w:lvl w:ilvl="2">
      <w:start w:val="1"/>
      <w:numFmt w:val="decimal"/>
      <w:pStyle w:val="A3"/>
      <w:lvlText w:val="%1.%2.%3."/>
      <w:lvlJc w:val="left"/>
      <w:pPr>
        <w:tabs>
          <w:tab w:val="num" w:pos="714"/>
        </w:tabs>
        <w:ind w:left="1071" w:hanging="357"/>
      </w:pPr>
      <w:rPr>
        <w:rFonts w:hint="default"/>
        <w:bCs/>
        <w:iCs w:val="0"/>
        <w:dstrike w:val="0"/>
        <w:color w:val="000000" w:themeColor="text1"/>
        <w:w w:val="100"/>
        <w:kern w:val="0"/>
        <w:position w:val="0"/>
        <w:sz w:val="24"/>
        <w:u w:color="4472C4" w:themeColor="accent1"/>
        <w:effect w:val="none"/>
        <w:bdr w:val="none" w:sz="0" w:space="0" w:color="auto"/>
        <w:shd w:val="clear" w:color="auto" w:fill="auto"/>
      </w:rPr>
    </w:lvl>
    <w:lvl w:ilvl="3">
      <w:start w:val="1"/>
      <w:numFmt w:val="decimal"/>
      <w:pStyle w:val="A4"/>
      <w:lvlText w:val="%1.%2.%3.%4."/>
      <w:lvlJc w:val="left"/>
      <w:pPr>
        <w:tabs>
          <w:tab w:val="num" w:pos="1071"/>
        </w:tabs>
        <w:ind w:left="1428" w:hanging="357"/>
      </w:pPr>
      <w:rPr>
        <w:rFonts w:hint="default"/>
        <w:b/>
      </w:rPr>
    </w:lvl>
    <w:lvl w:ilvl="4">
      <w:start w:val="1"/>
      <w:numFmt w:val="decimal"/>
      <w:lvlText w:val="%1.%2.%3.%4.%5."/>
      <w:lvlJc w:val="left"/>
      <w:pPr>
        <w:tabs>
          <w:tab w:val="num" w:pos="1428"/>
        </w:tabs>
        <w:ind w:left="1785" w:hanging="357"/>
      </w:pPr>
      <w:rPr>
        <w:rFonts w:hint="default"/>
      </w:rPr>
    </w:lvl>
    <w:lvl w:ilvl="5">
      <w:start w:val="1"/>
      <w:numFmt w:val="decimal"/>
      <w:lvlText w:val="%1.%2.%3.%4.%5.%6."/>
      <w:lvlJc w:val="left"/>
      <w:pPr>
        <w:tabs>
          <w:tab w:val="num" w:pos="1785"/>
        </w:tabs>
        <w:ind w:left="2142" w:hanging="357"/>
      </w:pPr>
      <w:rPr>
        <w:rFonts w:hint="default"/>
      </w:rPr>
    </w:lvl>
    <w:lvl w:ilvl="6">
      <w:start w:val="1"/>
      <w:numFmt w:val="decimal"/>
      <w:lvlText w:val="%1.%2.%3.%4.%5.%6.%7."/>
      <w:lvlJc w:val="left"/>
      <w:pPr>
        <w:tabs>
          <w:tab w:val="num" w:pos="2142"/>
        </w:tabs>
        <w:ind w:left="2499" w:hanging="357"/>
      </w:pPr>
      <w:rPr>
        <w:rFonts w:hint="default"/>
      </w:rPr>
    </w:lvl>
    <w:lvl w:ilvl="7">
      <w:start w:val="1"/>
      <w:numFmt w:val="decimal"/>
      <w:lvlText w:val="%1.%2.%3.%4.%5.%6.%7.%8."/>
      <w:lvlJc w:val="left"/>
      <w:pPr>
        <w:tabs>
          <w:tab w:val="num" w:pos="2499"/>
        </w:tabs>
        <w:ind w:left="2856" w:hanging="357"/>
      </w:pPr>
      <w:rPr>
        <w:rFonts w:hint="default"/>
      </w:rPr>
    </w:lvl>
    <w:lvl w:ilvl="8">
      <w:start w:val="1"/>
      <w:numFmt w:val="decimal"/>
      <w:lvlText w:val="%1.%2.%3.%4.%5.%6.%7.%8.%9."/>
      <w:lvlJc w:val="left"/>
      <w:pPr>
        <w:tabs>
          <w:tab w:val="num" w:pos="2856"/>
        </w:tabs>
        <w:ind w:left="3213" w:hanging="357"/>
      </w:pPr>
      <w:rPr>
        <w:rFonts w:hint="default"/>
      </w:rPr>
    </w:lvl>
  </w:abstractNum>
  <w:abstractNum w:abstractNumId="10" w15:restartNumberingAfterBreak="0">
    <w:nsid w:val="27964CEE"/>
    <w:multiLevelType w:val="hybridMultilevel"/>
    <w:tmpl w:val="39F866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6F70F9"/>
    <w:multiLevelType w:val="hybridMultilevel"/>
    <w:tmpl w:val="9B1AC2F6"/>
    <w:lvl w:ilvl="0" w:tplc="040C0001">
      <w:start w:val="1"/>
      <w:numFmt w:val="bullet"/>
      <w:pStyle w:val="Listepuc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D2156D"/>
    <w:multiLevelType w:val="hybridMultilevel"/>
    <w:tmpl w:val="7A4C46F6"/>
    <w:lvl w:ilvl="0" w:tplc="5CAA70A8">
      <w:start w:val="1"/>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27201A"/>
    <w:multiLevelType w:val="hybridMultilevel"/>
    <w:tmpl w:val="B5702078"/>
    <w:lvl w:ilvl="0" w:tplc="0DCC9012">
      <w:start w:val="1"/>
      <w:numFmt w:val="bullet"/>
      <w:pStyle w:val="Base"/>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D57154"/>
    <w:multiLevelType w:val="hybridMultilevel"/>
    <w:tmpl w:val="D14280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F93F6F"/>
    <w:multiLevelType w:val="multilevel"/>
    <w:tmpl w:val="9872D120"/>
    <w:styleLink w:val="CGI-Headings"/>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none"/>
      <w:lvlText w:val="%8"/>
      <w:lvlJc w:val="left"/>
      <w:pPr>
        <w:tabs>
          <w:tab w:val="num" w:pos="1440"/>
        </w:tabs>
        <w:ind w:left="1440" w:hanging="1440"/>
      </w:pPr>
      <w:rPr>
        <w:rFonts w:hint="default"/>
      </w:rPr>
    </w:lvl>
    <w:lvl w:ilvl="8">
      <w:start w:val="1"/>
      <w:numFmt w:val="none"/>
      <w:lvlText w:val="%9"/>
      <w:lvlJc w:val="left"/>
      <w:pPr>
        <w:tabs>
          <w:tab w:val="num" w:pos="1440"/>
        </w:tabs>
        <w:ind w:left="1440" w:hanging="1440"/>
      </w:pPr>
      <w:rPr>
        <w:rFonts w:hint="default"/>
      </w:rPr>
    </w:lvl>
  </w:abstractNum>
  <w:abstractNum w:abstractNumId="16" w15:restartNumberingAfterBreak="0">
    <w:nsid w:val="33527D9F"/>
    <w:multiLevelType w:val="multilevel"/>
    <w:tmpl w:val="D3C4A2BC"/>
    <w:lvl w:ilvl="0">
      <w:start w:val="1"/>
      <w:numFmt w:val="decimal"/>
      <w:lvlText w:val="%1."/>
      <w:lvlJc w:val="left"/>
      <w:pPr>
        <w:ind w:left="1428" w:hanging="360"/>
      </w:p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8" w:hanging="108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508" w:hanging="144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868" w:hanging="1800"/>
      </w:pPr>
      <w:rPr>
        <w:rFonts w:hint="default"/>
      </w:rPr>
    </w:lvl>
    <w:lvl w:ilvl="8">
      <w:start w:val="1"/>
      <w:numFmt w:val="decimal"/>
      <w:isLgl/>
      <w:lvlText w:val="%1.%2.%3.%4.%5.%6.%7.%8.%9"/>
      <w:lvlJc w:val="left"/>
      <w:pPr>
        <w:ind w:left="2868" w:hanging="1800"/>
      </w:pPr>
      <w:rPr>
        <w:rFonts w:hint="default"/>
      </w:rPr>
    </w:lvl>
  </w:abstractNum>
  <w:abstractNum w:abstractNumId="17" w15:restartNumberingAfterBreak="0">
    <w:nsid w:val="3E1C69A0"/>
    <w:multiLevelType w:val="multilevel"/>
    <w:tmpl w:val="CBB2E046"/>
    <w:lvl w:ilvl="0">
      <w:start w:val="1"/>
      <w:numFmt w:val="decimal"/>
      <w:pStyle w:val="Listepuces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0373082"/>
    <w:multiLevelType w:val="multilevel"/>
    <w:tmpl w:val="482AC826"/>
    <w:lvl w:ilvl="0">
      <w:start w:val="1"/>
      <w:numFmt w:val="bullet"/>
      <w:lvlText w:val="▶"/>
      <w:lvlJc w:val="left"/>
      <w:pPr>
        <w:ind w:left="360" w:hanging="360"/>
      </w:pPr>
      <w:rPr>
        <w:rFonts w:ascii="Lucida Sans Unicode" w:hAnsi="Lucida Sans Unicode" w:hint="default"/>
        <w:color w:val="0066A2"/>
        <w:sz w:val="16"/>
      </w:rPr>
    </w:lvl>
    <w:lvl w:ilvl="1">
      <w:start w:val="4"/>
      <w:numFmt w:val="bullet"/>
      <w:lvlText w:val="•"/>
      <w:lvlJc w:val="left"/>
      <w:pPr>
        <w:ind w:left="720" w:hanging="360"/>
      </w:pPr>
      <w:rPr>
        <w:rFonts w:ascii="Calibri" w:hAnsi="Calibri" w:hint="default"/>
        <w:color w:val="0066A2"/>
        <w:sz w:val="16"/>
      </w:rPr>
    </w:lvl>
    <w:lvl w:ilvl="2">
      <w:start w:val="4"/>
      <w:numFmt w:val="bullet"/>
      <w:lvlText w:val="-"/>
      <w:lvlJc w:val="left"/>
      <w:pPr>
        <w:ind w:left="1080" w:hanging="360"/>
      </w:pPr>
      <w:rPr>
        <w:rFonts w:ascii="Lucida Sans Unicode" w:hAnsi="Lucida Sans Unicode" w:hint="default"/>
        <w:color w:val="0066A2"/>
        <w:sz w:val="16"/>
      </w:rPr>
    </w:lvl>
    <w:lvl w:ilvl="3">
      <w:start w:val="4"/>
      <w:numFmt w:val="bullet"/>
      <w:lvlText w:val="▪"/>
      <w:lvlJc w:val="left"/>
      <w:pPr>
        <w:ind w:left="1440" w:hanging="360"/>
      </w:pPr>
      <w:rPr>
        <w:rFonts w:ascii="Lucida Sans Unicode" w:hAnsi="Lucida Sans Unicode" w:hint="default"/>
        <w:color w:val="0066A2"/>
        <w:sz w:val="16"/>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7514401"/>
    <w:multiLevelType w:val="hybridMultilevel"/>
    <w:tmpl w:val="452E77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9686C97"/>
    <w:multiLevelType w:val="hybridMultilevel"/>
    <w:tmpl w:val="753883BC"/>
    <w:lvl w:ilvl="0" w:tplc="040C000D">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1" w15:restartNumberingAfterBreak="0">
    <w:nsid w:val="4ADC30CB"/>
    <w:multiLevelType w:val="multilevel"/>
    <w:tmpl w:val="476A22E6"/>
    <w:lvl w:ilvl="0">
      <w:start w:val="7"/>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344" w:hanging="1800"/>
      </w:pPr>
      <w:rPr>
        <w:rFonts w:hint="default"/>
      </w:rPr>
    </w:lvl>
  </w:abstractNum>
  <w:abstractNum w:abstractNumId="22" w15:restartNumberingAfterBreak="0">
    <w:nsid w:val="4D6F72B3"/>
    <w:multiLevelType w:val="hybridMultilevel"/>
    <w:tmpl w:val="C7D0187E"/>
    <w:lvl w:ilvl="0" w:tplc="FC92FCE4">
      <w:start w:val="1"/>
      <w:numFmt w:val="bullet"/>
      <w:pStyle w:val="AO-Puce1"/>
      <w:lvlText w:val=""/>
      <w:lvlJc w:val="left"/>
      <w:pPr>
        <w:ind w:left="1004" w:hanging="360"/>
      </w:pPr>
      <w:rPr>
        <w:rFonts w:ascii="Symbol" w:hAnsi="Symbol" w:hint="default"/>
        <w:color w:val="44546A" w:themeColor="text2"/>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3" w15:restartNumberingAfterBreak="0">
    <w:nsid w:val="50423C0C"/>
    <w:multiLevelType w:val="multilevel"/>
    <w:tmpl w:val="A262106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42261B7"/>
    <w:multiLevelType w:val="multilevel"/>
    <w:tmpl w:val="D22460E4"/>
    <w:lvl w:ilvl="0">
      <w:start w:val="6"/>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344" w:hanging="1800"/>
      </w:pPr>
      <w:rPr>
        <w:rFonts w:hint="default"/>
      </w:rPr>
    </w:lvl>
  </w:abstractNum>
  <w:abstractNum w:abstractNumId="25" w15:restartNumberingAfterBreak="0">
    <w:nsid w:val="570F1FBE"/>
    <w:multiLevelType w:val="multilevel"/>
    <w:tmpl w:val="3F888DD0"/>
    <w:name w:val="ListeNumérotée"/>
    <w:lvl w:ilvl="0">
      <w:start w:val="1"/>
      <w:numFmt w:val="decimal"/>
      <w:lvlText w:val="%1)"/>
      <w:lvlJc w:val="left"/>
      <w:pPr>
        <w:ind w:left="783"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6" w15:restartNumberingAfterBreak="0">
    <w:nsid w:val="57DA0963"/>
    <w:multiLevelType w:val="multilevel"/>
    <w:tmpl w:val="603413BA"/>
    <w:styleLink w:val="StyleHirarchisationLucidaSansUnicode9ptCouleurpersonnal"/>
    <w:lvl w:ilvl="0">
      <w:start w:val="1"/>
      <w:numFmt w:val="bullet"/>
      <w:lvlText w:val="▶"/>
      <w:lvlJc w:val="left"/>
      <w:pPr>
        <w:ind w:left="360" w:hanging="360"/>
      </w:pPr>
      <w:rPr>
        <w:rFonts w:ascii="Lucida Sans" w:hAnsi="Lucida Sans" w:hint="default"/>
        <w:color w:val="0066A1"/>
        <w:sz w:val="18"/>
      </w:rPr>
    </w:lvl>
    <w:lvl w:ilvl="1">
      <w:start w:val="1"/>
      <w:numFmt w:val="bullet"/>
      <w:lvlText w:val=""/>
      <w:lvlJc w:val="left"/>
      <w:pPr>
        <w:ind w:left="720" w:hanging="360"/>
      </w:pPr>
      <w:rPr>
        <w:rFonts w:ascii="Wingdings" w:hAnsi="Wingdings" w:hint="default"/>
        <w:color w:val="0066A2"/>
      </w:rPr>
    </w:lvl>
    <w:lvl w:ilvl="2">
      <w:start w:val="1"/>
      <w:numFmt w:val="bullet"/>
      <w:lvlText w:val="-"/>
      <w:lvlJc w:val="left"/>
      <w:pPr>
        <w:ind w:left="1080" w:hanging="360"/>
      </w:pPr>
      <w:rPr>
        <w:rFonts w:ascii="Lucida Sans" w:hAnsi="Lucida Sans" w:hint="default"/>
        <w:color w:val="0066A2"/>
      </w:rPr>
    </w:lvl>
    <w:lvl w:ilvl="3">
      <w:start w:val="1"/>
      <w:numFmt w:val="bullet"/>
      <w:lvlText w:val="•"/>
      <w:lvlJc w:val="left"/>
      <w:pPr>
        <w:ind w:left="1440" w:hanging="360"/>
      </w:pPr>
      <w:rPr>
        <w:rFonts w:ascii="Lucida Sans" w:hAnsi="Lucida Sans" w:hint="default"/>
        <w:color w:val="0066A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2B2389"/>
    <w:multiLevelType w:val="hybridMultilevel"/>
    <w:tmpl w:val="65F26908"/>
    <w:lvl w:ilvl="0" w:tplc="18A00502">
      <w:start w:val="1"/>
      <w:numFmt w:val="bullet"/>
      <w:pStyle w:val="Titre1"/>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pStyle w:val="Titre5"/>
      <w:lvlText w:val="o"/>
      <w:lvlJc w:val="left"/>
      <w:pPr>
        <w:ind w:left="3948" w:hanging="360"/>
      </w:pPr>
      <w:rPr>
        <w:rFonts w:ascii="Courier New" w:hAnsi="Courier New" w:cs="Courier New" w:hint="default"/>
      </w:rPr>
    </w:lvl>
    <w:lvl w:ilvl="5" w:tplc="040C0005" w:tentative="1">
      <w:start w:val="1"/>
      <w:numFmt w:val="bullet"/>
      <w:pStyle w:val="Titre6"/>
      <w:lvlText w:val=""/>
      <w:lvlJc w:val="left"/>
      <w:pPr>
        <w:ind w:left="4668" w:hanging="360"/>
      </w:pPr>
      <w:rPr>
        <w:rFonts w:ascii="Wingdings" w:hAnsi="Wingdings" w:hint="default"/>
      </w:rPr>
    </w:lvl>
    <w:lvl w:ilvl="6" w:tplc="040C0001" w:tentative="1">
      <w:start w:val="1"/>
      <w:numFmt w:val="bullet"/>
      <w:pStyle w:val="Titre7"/>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587009E1"/>
    <w:multiLevelType w:val="multilevel"/>
    <w:tmpl w:val="012E9C6E"/>
    <w:lvl w:ilvl="0">
      <w:start w:val="1"/>
      <w:numFmt w:val="decimal"/>
      <w:pStyle w:val="Titre4"/>
      <w:lvlText w:val="%1."/>
      <w:lvlJc w:val="left"/>
      <w:pPr>
        <w:tabs>
          <w:tab w:val="num" w:pos="1416"/>
        </w:tabs>
        <w:ind w:left="1773" w:hanging="357"/>
      </w:pPr>
      <w:rPr>
        <w:rFonts w:hint="default"/>
      </w:rPr>
    </w:lvl>
    <w:lvl w:ilvl="1">
      <w:start w:val="1"/>
      <w:numFmt w:val="decimal"/>
      <w:lvlText w:val="%1.%2."/>
      <w:lvlJc w:val="left"/>
      <w:pPr>
        <w:tabs>
          <w:tab w:val="num" w:pos="1773"/>
        </w:tabs>
        <w:ind w:left="2130" w:hanging="357"/>
      </w:pPr>
      <w:rPr>
        <w:rFonts w:hint="default"/>
      </w:rPr>
    </w:lvl>
    <w:lvl w:ilvl="2">
      <w:start w:val="1"/>
      <w:numFmt w:val="decimal"/>
      <w:pStyle w:val="Titre3"/>
      <w:lvlText w:val="%1.%2.%3."/>
      <w:lvlJc w:val="left"/>
      <w:pPr>
        <w:tabs>
          <w:tab w:val="num" w:pos="2130"/>
        </w:tabs>
        <w:ind w:left="2487" w:hanging="357"/>
      </w:pPr>
      <w:rPr>
        <w:rFonts w:hint="default"/>
        <w:b/>
        <w:bCs/>
        <w:iCs w:val="0"/>
        <w:dstrike w:val="0"/>
        <w:color w:val="4472C4" w:themeColor="accent1"/>
        <w:w w:val="100"/>
        <w:kern w:val="0"/>
        <w:position w:val="0"/>
        <w:sz w:val="24"/>
        <w:u w:color="4472C4" w:themeColor="accent1"/>
        <w:effect w:val="none"/>
        <w:bdr w:val="none" w:sz="0" w:space="0" w:color="auto"/>
        <w:shd w:val="clear" w:color="auto" w:fill="auto"/>
      </w:rPr>
    </w:lvl>
    <w:lvl w:ilvl="3">
      <w:start w:val="1"/>
      <w:numFmt w:val="decimal"/>
      <w:lvlText w:val="%1.%2.%3.%4."/>
      <w:lvlJc w:val="left"/>
      <w:pPr>
        <w:tabs>
          <w:tab w:val="num" w:pos="2487"/>
        </w:tabs>
        <w:ind w:left="2844" w:hanging="357"/>
      </w:pPr>
      <w:rPr>
        <w:rFonts w:hint="default"/>
        <w:b/>
      </w:rPr>
    </w:lvl>
    <w:lvl w:ilvl="4">
      <w:start w:val="1"/>
      <w:numFmt w:val="decimal"/>
      <w:lvlText w:val="%1.%2.%3.%4.%5."/>
      <w:lvlJc w:val="left"/>
      <w:pPr>
        <w:tabs>
          <w:tab w:val="num" w:pos="2844"/>
        </w:tabs>
        <w:ind w:left="3201" w:hanging="357"/>
      </w:pPr>
      <w:rPr>
        <w:rFonts w:hint="default"/>
      </w:rPr>
    </w:lvl>
    <w:lvl w:ilvl="5">
      <w:start w:val="1"/>
      <w:numFmt w:val="decimal"/>
      <w:lvlText w:val="%1.%2.%3.%4.%5.%6."/>
      <w:lvlJc w:val="left"/>
      <w:pPr>
        <w:tabs>
          <w:tab w:val="num" w:pos="3201"/>
        </w:tabs>
        <w:ind w:left="3558" w:hanging="357"/>
      </w:pPr>
      <w:rPr>
        <w:rFonts w:hint="default"/>
      </w:rPr>
    </w:lvl>
    <w:lvl w:ilvl="6">
      <w:start w:val="1"/>
      <w:numFmt w:val="decimal"/>
      <w:lvlText w:val="%1.%2.%3.%4.%5.%6.%7."/>
      <w:lvlJc w:val="left"/>
      <w:pPr>
        <w:tabs>
          <w:tab w:val="num" w:pos="3558"/>
        </w:tabs>
        <w:ind w:left="3915" w:hanging="357"/>
      </w:pPr>
      <w:rPr>
        <w:rFonts w:hint="default"/>
      </w:rPr>
    </w:lvl>
    <w:lvl w:ilvl="7">
      <w:start w:val="1"/>
      <w:numFmt w:val="decimal"/>
      <w:lvlText w:val="%1.%2.%3.%4.%5.%6.%7.%8."/>
      <w:lvlJc w:val="left"/>
      <w:pPr>
        <w:tabs>
          <w:tab w:val="num" w:pos="3915"/>
        </w:tabs>
        <w:ind w:left="4272" w:hanging="357"/>
      </w:pPr>
      <w:rPr>
        <w:rFonts w:hint="default"/>
      </w:rPr>
    </w:lvl>
    <w:lvl w:ilvl="8">
      <w:start w:val="1"/>
      <w:numFmt w:val="decimal"/>
      <w:lvlText w:val="%1.%2.%3.%4.%5.%6.%7.%8.%9."/>
      <w:lvlJc w:val="left"/>
      <w:pPr>
        <w:tabs>
          <w:tab w:val="num" w:pos="4272"/>
        </w:tabs>
        <w:ind w:left="4629" w:hanging="357"/>
      </w:pPr>
      <w:rPr>
        <w:rFonts w:hint="default"/>
      </w:rPr>
    </w:lvl>
  </w:abstractNum>
  <w:abstractNum w:abstractNumId="29" w15:restartNumberingAfterBreak="0">
    <w:nsid w:val="5F451566"/>
    <w:multiLevelType w:val="hybridMultilevel"/>
    <w:tmpl w:val="683418D8"/>
    <w:lvl w:ilvl="0" w:tplc="5CAA70A8">
      <w:start w:val="1"/>
      <w:numFmt w:val="bullet"/>
      <w:lvlText w:val="-"/>
      <w:lvlJc w:val="left"/>
      <w:pPr>
        <w:ind w:left="717" w:hanging="360"/>
      </w:pPr>
      <w:rPr>
        <w:rFonts w:ascii="Verdana" w:eastAsia="Times New Roman" w:hAnsi="Verdana" w:cs="Times New Roman" w:hint="default"/>
      </w:rPr>
    </w:lvl>
    <w:lvl w:ilvl="1" w:tplc="040C0003">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30" w15:restartNumberingAfterBreak="0">
    <w:nsid w:val="5FAF1209"/>
    <w:multiLevelType w:val="hybridMultilevel"/>
    <w:tmpl w:val="EB166A7E"/>
    <w:lvl w:ilvl="0" w:tplc="040C000D">
      <w:start w:val="1"/>
      <w:numFmt w:val="bullet"/>
      <w:lvlText w:val=""/>
      <w:lvlJc w:val="left"/>
      <w:pPr>
        <w:ind w:left="1428" w:hanging="360"/>
      </w:pPr>
      <w:rPr>
        <w:rFonts w:ascii="Wingdings" w:hAnsi="Wingdings" w:hint="default"/>
      </w:rPr>
    </w:lvl>
    <w:lvl w:ilvl="1" w:tplc="DA581B24">
      <w:numFmt w:val="bullet"/>
      <w:lvlText w:val="•"/>
      <w:lvlJc w:val="left"/>
      <w:pPr>
        <w:ind w:left="2148" w:hanging="360"/>
      </w:pPr>
      <w:rPr>
        <w:rFonts w:ascii="Calibri" w:eastAsia="Calibri" w:hAnsi="Calibri" w:cs="Calibri"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31" w15:restartNumberingAfterBreak="0">
    <w:nsid w:val="62B573FB"/>
    <w:multiLevelType w:val="hybridMultilevel"/>
    <w:tmpl w:val="85E8903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65194E68"/>
    <w:multiLevelType w:val="hybridMultilevel"/>
    <w:tmpl w:val="5F6AC66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658B4C3D"/>
    <w:multiLevelType w:val="multilevel"/>
    <w:tmpl w:val="1A3E0BB0"/>
    <w:lvl w:ilvl="0">
      <w:start w:val="1"/>
      <w:numFmt w:val="decimal"/>
      <w:lvlText w:val="%1."/>
      <w:lvlJc w:val="left"/>
      <w:pPr>
        <w:tabs>
          <w:tab w:val="num" w:pos="0"/>
        </w:tabs>
        <w:ind w:left="357" w:hanging="357"/>
      </w:pPr>
      <w:rPr>
        <w:rFonts w:hint="default"/>
      </w:rPr>
    </w:lvl>
    <w:lvl w:ilvl="1">
      <w:start w:val="1"/>
      <w:numFmt w:val="decimal"/>
      <w:lvlText w:val="%1.%2."/>
      <w:lvlJc w:val="left"/>
      <w:pPr>
        <w:tabs>
          <w:tab w:val="num" w:pos="357"/>
        </w:tabs>
        <w:ind w:left="714" w:hanging="357"/>
      </w:pPr>
      <w:rPr>
        <w:rFonts w:hint="default"/>
      </w:rPr>
    </w:lvl>
    <w:lvl w:ilvl="2">
      <w:start w:val="1"/>
      <w:numFmt w:val="decimal"/>
      <w:lvlText w:val="%1.%2.%3."/>
      <w:lvlJc w:val="left"/>
      <w:pPr>
        <w:tabs>
          <w:tab w:val="num" w:pos="714"/>
        </w:tabs>
        <w:ind w:left="1071" w:hanging="357"/>
      </w:pPr>
      <w:rPr>
        <w:rFonts w:hint="default"/>
        <w:bCs/>
        <w:iCs w:val="0"/>
        <w:dstrike w:val="0"/>
        <w:color w:val="4472C4" w:themeColor="accent1"/>
        <w:w w:val="100"/>
        <w:kern w:val="0"/>
        <w:position w:val="0"/>
        <w:sz w:val="24"/>
        <w:u w:color="4472C4" w:themeColor="accent1"/>
        <w:effect w:val="none"/>
        <w:bdr w:val="none" w:sz="0" w:space="0" w:color="auto"/>
        <w:shd w:val="clear" w:color="auto" w:fill="auto"/>
      </w:rPr>
    </w:lvl>
    <w:lvl w:ilvl="3">
      <w:start w:val="1"/>
      <w:numFmt w:val="decimal"/>
      <w:lvlText w:val="%1.%2.%3.%4."/>
      <w:lvlJc w:val="left"/>
      <w:pPr>
        <w:tabs>
          <w:tab w:val="num" w:pos="1071"/>
        </w:tabs>
        <w:ind w:left="1428" w:hanging="357"/>
      </w:pPr>
      <w:rPr>
        <w:rFonts w:hint="default"/>
        <w:b/>
      </w:rPr>
    </w:lvl>
    <w:lvl w:ilvl="4">
      <w:start w:val="1"/>
      <w:numFmt w:val="decimal"/>
      <w:lvlText w:val="%1.%2.%3.%4.%5."/>
      <w:lvlJc w:val="left"/>
      <w:pPr>
        <w:tabs>
          <w:tab w:val="num" w:pos="1428"/>
        </w:tabs>
        <w:ind w:left="1785" w:hanging="357"/>
      </w:pPr>
      <w:rPr>
        <w:rFonts w:hint="default"/>
      </w:rPr>
    </w:lvl>
    <w:lvl w:ilvl="5">
      <w:start w:val="1"/>
      <w:numFmt w:val="decimal"/>
      <w:lvlText w:val="%1.%2.%3.%4.%5.%6."/>
      <w:lvlJc w:val="left"/>
      <w:pPr>
        <w:tabs>
          <w:tab w:val="num" w:pos="1785"/>
        </w:tabs>
        <w:ind w:left="2142" w:hanging="357"/>
      </w:pPr>
      <w:rPr>
        <w:rFonts w:hint="default"/>
      </w:rPr>
    </w:lvl>
    <w:lvl w:ilvl="6">
      <w:start w:val="1"/>
      <w:numFmt w:val="decimal"/>
      <w:lvlText w:val="%1.%2.%3.%4.%5.%6.%7."/>
      <w:lvlJc w:val="left"/>
      <w:pPr>
        <w:tabs>
          <w:tab w:val="num" w:pos="2142"/>
        </w:tabs>
        <w:ind w:left="2499" w:hanging="357"/>
      </w:pPr>
      <w:rPr>
        <w:rFonts w:hint="default"/>
      </w:rPr>
    </w:lvl>
    <w:lvl w:ilvl="7">
      <w:start w:val="1"/>
      <w:numFmt w:val="decimal"/>
      <w:lvlText w:val="%1.%2.%3.%4.%5.%6.%7.%8."/>
      <w:lvlJc w:val="left"/>
      <w:pPr>
        <w:tabs>
          <w:tab w:val="num" w:pos="2499"/>
        </w:tabs>
        <w:ind w:left="2856" w:hanging="357"/>
      </w:pPr>
      <w:rPr>
        <w:rFonts w:hint="default"/>
      </w:rPr>
    </w:lvl>
    <w:lvl w:ilvl="8">
      <w:start w:val="1"/>
      <w:numFmt w:val="decimal"/>
      <w:lvlText w:val="%1.%2.%3.%4.%5.%6.%7.%8.%9."/>
      <w:lvlJc w:val="left"/>
      <w:pPr>
        <w:tabs>
          <w:tab w:val="num" w:pos="2856"/>
        </w:tabs>
        <w:ind w:left="3213" w:hanging="357"/>
      </w:pPr>
      <w:rPr>
        <w:rFonts w:hint="default"/>
      </w:rPr>
    </w:lvl>
  </w:abstractNum>
  <w:abstractNum w:abstractNumId="34" w15:restartNumberingAfterBreak="0">
    <w:nsid w:val="67AF0458"/>
    <w:multiLevelType w:val="multilevel"/>
    <w:tmpl w:val="F626A9E2"/>
    <w:lvl w:ilvl="0">
      <w:start w:val="1"/>
      <w:numFmt w:val="bullet"/>
      <w:pStyle w:val="ListeNumrote"/>
      <w:lvlText w:val="▶"/>
      <w:lvlJc w:val="left"/>
      <w:pPr>
        <w:ind w:left="644" w:hanging="360"/>
      </w:pPr>
      <w:rPr>
        <w:rFonts w:ascii="Lucida Sans Unicode" w:hAnsi="Lucida Sans Unicode" w:cs="Times New Roman" w:hint="default"/>
        <w:color w:val="0066A2"/>
        <w:sz w:val="18"/>
      </w:rPr>
    </w:lvl>
    <w:lvl w:ilvl="1">
      <w:start w:val="1"/>
      <w:numFmt w:val="bullet"/>
      <w:lvlText w:val=""/>
      <w:lvlJc w:val="left"/>
      <w:pPr>
        <w:tabs>
          <w:tab w:val="num" w:pos="1440"/>
        </w:tabs>
        <w:ind w:left="1440" w:hanging="360"/>
      </w:pPr>
      <w:rPr>
        <w:rFonts w:ascii="Wingdings" w:hAnsi="Wingdings" w:hint="default"/>
        <w:color w:val="44546A" w:themeColor="text2"/>
        <w:u w:color="4472C4" w:themeColor="accent1"/>
      </w:rPr>
    </w:lvl>
    <w:lvl w:ilvl="2">
      <w:start w:val="1"/>
      <w:numFmt w:val="bullet"/>
      <w:lvlText w:val="●"/>
      <w:lvlJc w:val="left"/>
      <w:pPr>
        <w:tabs>
          <w:tab w:val="num" w:pos="2160"/>
        </w:tabs>
        <w:ind w:left="2160" w:hanging="360"/>
      </w:pPr>
      <w:rPr>
        <w:rFonts w:ascii="Verdana" w:hAnsi="Verdana" w:hint="default"/>
        <w:color w:val="44546A" w:themeColor="text2"/>
        <w:sz w:val="18"/>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081625"/>
    <w:multiLevelType w:val="multilevel"/>
    <w:tmpl w:val="889E74F8"/>
    <w:lvl w:ilvl="0">
      <w:start w:val="5"/>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344" w:hanging="1800"/>
      </w:pPr>
      <w:rPr>
        <w:rFonts w:hint="default"/>
      </w:rPr>
    </w:lvl>
  </w:abstractNum>
  <w:abstractNum w:abstractNumId="36" w15:restartNumberingAfterBreak="0">
    <w:nsid w:val="6EF27D59"/>
    <w:multiLevelType w:val="hybridMultilevel"/>
    <w:tmpl w:val="43D21CD4"/>
    <w:lvl w:ilvl="0" w:tplc="040C000D">
      <w:start w:val="1"/>
      <w:numFmt w:val="bullet"/>
      <w:lvlText w:val=""/>
      <w:lvlJc w:val="left"/>
      <w:pPr>
        <w:ind w:left="1428" w:hanging="360"/>
      </w:pPr>
      <w:rPr>
        <w:rFonts w:ascii="Wingdings" w:hAnsi="Wingdings"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37" w15:restartNumberingAfterBreak="0">
    <w:nsid w:val="7C5B0C7E"/>
    <w:multiLevelType w:val="multilevel"/>
    <w:tmpl w:val="BEDA4752"/>
    <w:lvl w:ilvl="0">
      <w:start w:val="2"/>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4656" w:hanging="1800"/>
      </w:pPr>
      <w:rPr>
        <w:rFonts w:hint="default"/>
      </w:rPr>
    </w:lvl>
  </w:abstractNum>
  <w:abstractNum w:abstractNumId="38" w15:restartNumberingAfterBreak="0">
    <w:nsid w:val="7D933796"/>
    <w:multiLevelType w:val="multilevel"/>
    <w:tmpl w:val="6AD4AFAE"/>
    <w:lvl w:ilvl="0">
      <w:start w:val="3"/>
      <w:numFmt w:val="decimal"/>
      <w:lvlText w:val="%1"/>
      <w:lvlJc w:val="left"/>
      <w:pPr>
        <w:ind w:left="643"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4656" w:hanging="1800"/>
      </w:pPr>
      <w:rPr>
        <w:rFonts w:hint="default"/>
      </w:rPr>
    </w:lvl>
  </w:abstractNum>
  <w:num w:numId="1" w16cid:durableId="831027339">
    <w:abstractNumId w:val="15"/>
  </w:num>
  <w:num w:numId="2" w16cid:durableId="476383764">
    <w:abstractNumId w:val="27"/>
  </w:num>
  <w:num w:numId="3" w16cid:durableId="1639267004">
    <w:abstractNumId w:val="5"/>
  </w:num>
  <w:num w:numId="4" w16cid:durableId="1150708606">
    <w:abstractNumId w:val="18"/>
  </w:num>
  <w:num w:numId="5" w16cid:durableId="1979526611">
    <w:abstractNumId w:val="26"/>
  </w:num>
  <w:num w:numId="6" w16cid:durableId="1595556275">
    <w:abstractNumId w:val="4"/>
  </w:num>
  <w:num w:numId="7" w16cid:durableId="682127237">
    <w:abstractNumId w:val="8"/>
  </w:num>
  <w:num w:numId="8" w16cid:durableId="403063697">
    <w:abstractNumId w:val="34"/>
  </w:num>
  <w:num w:numId="9" w16cid:durableId="1849368719">
    <w:abstractNumId w:val="0"/>
  </w:num>
  <w:num w:numId="10" w16cid:durableId="1840611101">
    <w:abstractNumId w:val="22"/>
  </w:num>
  <w:num w:numId="11" w16cid:durableId="1161893667">
    <w:abstractNumId w:val="11"/>
  </w:num>
  <w:num w:numId="12" w16cid:durableId="1742285461">
    <w:abstractNumId w:val="3"/>
  </w:num>
  <w:num w:numId="13" w16cid:durableId="155926469">
    <w:abstractNumId w:val="19"/>
  </w:num>
  <w:num w:numId="14" w16cid:durableId="1810588617">
    <w:abstractNumId w:val="16"/>
  </w:num>
  <w:num w:numId="15" w16cid:durableId="677774129">
    <w:abstractNumId w:val="31"/>
  </w:num>
  <w:num w:numId="16" w16cid:durableId="1913194508">
    <w:abstractNumId w:val="20"/>
  </w:num>
  <w:num w:numId="17" w16cid:durableId="162596703">
    <w:abstractNumId w:val="30"/>
  </w:num>
  <w:num w:numId="18" w16cid:durableId="964385069">
    <w:abstractNumId w:val="7"/>
  </w:num>
  <w:num w:numId="19" w16cid:durableId="1581912838">
    <w:abstractNumId w:val="36"/>
  </w:num>
  <w:num w:numId="20" w16cid:durableId="87384137">
    <w:abstractNumId w:val="2"/>
  </w:num>
  <w:num w:numId="21" w16cid:durableId="723335086">
    <w:abstractNumId w:val="1"/>
  </w:num>
  <w:num w:numId="22" w16cid:durableId="709064544">
    <w:abstractNumId w:val="29"/>
  </w:num>
  <w:num w:numId="23" w16cid:durableId="696196236">
    <w:abstractNumId w:val="10"/>
  </w:num>
  <w:num w:numId="24" w16cid:durableId="1230771843">
    <w:abstractNumId w:val="14"/>
  </w:num>
  <w:num w:numId="25" w16cid:durableId="92479554">
    <w:abstractNumId w:val="12"/>
  </w:num>
  <w:num w:numId="26" w16cid:durableId="1071846903">
    <w:abstractNumId w:val="33"/>
  </w:num>
  <w:num w:numId="27" w16cid:durableId="265308045">
    <w:abstractNumId w:val="28"/>
  </w:num>
  <w:num w:numId="28" w16cid:durableId="87313171">
    <w:abstractNumId w:val="6"/>
  </w:num>
  <w:num w:numId="29" w16cid:durableId="1815174282">
    <w:abstractNumId w:val="9"/>
  </w:num>
  <w:num w:numId="30" w16cid:durableId="952590508">
    <w:abstractNumId w:val="17"/>
  </w:num>
  <w:num w:numId="31" w16cid:durableId="1414669737">
    <w:abstractNumId w:val="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85969087">
    <w:abstractNumId w:val="29"/>
  </w:num>
  <w:num w:numId="33" w16cid:durableId="1321815424">
    <w:abstractNumId w:val="32"/>
  </w:num>
  <w:num w:numId="34" w16cid:durableId="354573801">
    <w:abstractNumId w:val="13"/>
  </w:num>
  <w:num w:numId="35" w16cid:durableId="963272176">
    <w:abstractNumId w:val="37"/>
  </w:num>
  <w:num w:numId="36" w16cid:durableId="540825903">
    <w:abstractNumId w:val="38"/>
  </w:num>
  <w:num w:numId="37" w16cid:durableId="1558131526">
    <w:abstractNumId w:val="35"/>
  </w:num>
  <w:num w:numId="38" w16cid:durableId="1184783917">
    <w:abstractNumId w:val="23"/>
  </w:num>
  <w:num w:numId="39" w16cid:durableId="943460061">
    <w:abstractNumId w:val="24"/>
  </w:num>
  <w:num w:numId="40" w16cid:durableId="496001108">
    <w:abstractNumId w:val="21"/>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CIANO Emmanuel (Acoss)">
    <w15:presenceInfo w15:providerId="AD" w15:userId="S::emmanuel.marciano@acoss.fr::7a572904-2ae0-4c54-af9a-9bda5cb5f5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1E6"/>
    <w:rsid w:val="000032AE"/>
    <w:rsid w:val="00003553"/>
    <w:rsid w:val="00003E08"/>
    <w:rsid w:val="00004857"/>
    <w:rsid w:val="0000557C"/>
    <w:rsid w:val="0000586D"/>
    <w:rsid w:val="00005B35"/>
    <w:rsid w:val="00005E57"/>
    <w:rsid w:val="000066BE"/>
    <w:rsid w:val="0000736E"/>
    <w:rsid w:val="00007554"/>
    <w:rsid w:val="000075F1"/>
    <w:rsid w:val="00007B16"/>
    <w:rsid w:val="00007F39"/>
    <w:rsid w:val="0001082E"/>
    <w:rsid w:val="00010C5F"/>
    <w:rsid w:val="0001299B"/>
    <w:rsid w:val="00012A3B"/>
    <w:rsid w:val="00013223"/>
    <w:rsid w:val="0001369D"/>
    <w:rsid w:val="000137A1"/>
    <w:rsid w:val="000138FA"/>
    <w:rsid w:val="00013F23"/>
    <w:rsid w:val="00014882"/>
    <w:rsid w:val="00014A4E"/>
    <w:rsid w:val="00014B8A"/>
    <w:rsid w:val="0001686A"/>
    <w:rsid w:val="00017B03"/>
    <w:rsid w:val="0002036B"/>
    <w:rsid w:val="00020399"/>
    <w:rsid w:val="000208C1"/>
    <w:rsid w:val="0002118D"/>
    <w:rsid w:val="00021A91"/>
    <w:rsid w:val="00021E9B"/>
    <w:rsid w:val="00022856"/>
    <w:rsid w:val="00023F59"/>
    <w:rsid w:val="000247FA"/>
    <w:rsid w:val="00025946"/>
    <w:rsid w:val="00026696"/>
    <w:rsid w:val="000266C9"/>
    <w:rsid w:val="0002675F"/>
    <w:rsid w:val="000269DA"/>
    <w:rsid w:val="00026D1E"/>
    <w:rsid w:val="00027056"/>
    <w:rsid w:val="0002724D"/>
    <w:rsid w:val="00030439"/>
    <w:rsid w:val="00030442"/>
    <w:rsid w:val="000304C1"/>
    <w:rsid w:val="0003091D"/>
    <w:rsid w:val="00031375"/>
    <w:rsid w:val="00031DEB"/>
    <w:rsid w:val="00032905"/>
    <w:rsid w:val="00033959"/>
    <w:rsid w:val="00033FB6"/>
    <w:rsid w:val="0003402B"/>
    <w:rsid w:val="00034D89"/>
    <w:rsid w:val="00035133"/>
    <w:rsid w:val="0003611A"/>
    <w:rsid w:val="00037CCC"/>
    <w:rsid w:val="00040F79"/>
    <w:rsid w:val="00041312"/>
    <w:rsid w:val="000415EE"/>
    <w:rsid w:val="00041AD8"/>
    <w:rsid w:val="00041C87"/>
    <w:rsid w:val="00041FFB"/>
    <w:rsid w:val="00042A93"/>
    <w:rsid w:val="00043269"/>
    <w:rsid w:val="000448B8"/>
    <w:rsid w:val="00044ED4"/>
    <w:rsid w:val="000454D6"/>
    <w:rsid w:val="00046081"/>
    <w:rsid w:val="000466F6"/>
    <w:rsid w:val="00046E6E"/>
    <w:rsid w:val="000479AA"/>
    <w:rsid w:val="00047F9E"/>
    <w:rsid w:val="00050113"/>
    <w:rsid w:val="000507D0"/>
    <w:rsid w:val="000509A6"/>
    <w:rsid w:val="00052794"/>
    <w:rsid w:val="000527AF"/>
    <w:rsid w:val="00052977"/>
    <w:rsid w:val="00052A83"/>
    <w:rsid w:val="000532D8"/>
    <w:rsid w:val="000535FC"/>
    <w:rsid w:val="000536F6"/>
    <w:rsid w:val="00053976"/>
    <w:rsid w:val="00053CC6"/>
    <w:rsid w:val="00053FB0"/>
    <w:rsid w:val="000565F9"/>
    <w:rsid w:val="00056661"/>
    <w:rsid w:val="00056C22"/>
    <w:rsid w:val="00057A17"/>
    <w:rsid w:val="00060AF2"/>
    <w:rsid w:val="00060B72"/>
    <w:rsid w:val="00061067"/>
    <w:rsid w:val="000613CD"/>
    <w:rsid w:val="00061503"/>
    <w:rsid w:val="00062004"/>
    <w:rsid w:val="00062585"/>
    <w:rsid w:val="00063DB5"/>
    <w:rsid w:val="00063E7C"/>
    <w:rsid w:val="00063EAB"/>
    <w:rsid w:val="0006412A"/>
    <w:rsid w:val="00065409"/>
    <w:rsid w:val="00066DD6"/>
    <w:rsid w:val="00067B8B"/>
    <w:rsid w:val="0007262B"/>
    <w:rsid w:val="00072BBC"/>
    <w:rsid w:val="00072F48"/>
    <w:rsid w:val="00073562"/>
    <w:rsid w:val="00074431"/>
    <w:rsid w:val="000752DA"/>
    <w:rsid w:val="0007542B"/>
    <w:rsid w:val="00075EFA"/>
    <w:rsid w:val="00077BB8"/>
    <w:rsid w:val="00077DA7"/>
    <w:rsid w:val="00080393"/>
    <w:rsid w:val="00082541"/>
    <w:rsid w:val="00083AB4"/>
    <w:rsid w:val="000864E1"/>
    <w:rsid w:val="00086EE5"/>
    <w:rsid w:val="00086F2A"/>
    <w:rsid w:val="000904CD"/>
    <w:rsid w:val="000908FD"/>
    <w:rsid w:val="00090E90"/>
    <w:rsid w:val="00090FD3"/>
    <w:rsid w:val="00091BDB"/>
    <w:rsid w:val="00091D96"/>
    <w:rsid w:val="00092A37"/>
    <w:rsid w:val="00092A41"/>
    <w:rsid w:val="00092BB5"/>
    <w:rsid w:val="000940B2"/>
    <w:rsid w:val="000941C7"/>
    <w:rsid w:val="000947F3"/>
    <w:rsid w:val="00095D06"/>
    <w:rsid w:val="0009682C"/>
    <w:rsid w:val="000970C8"/>
    <w:rsid w:val="00097A16"/>
    <w:rsid w:val="00097DFF"/>
    <w:rsid w:val="00097FB7"/>
    <w:rsid w:val="000A1295"/>
    <w:rsid w:val="000A2B3E"/>
    <w:rsid w:val="000A35E5"/>
    <w:rsid w:val="000A4C97"/>
    <w:rsid w:val="000A4CB1"/>
    <w:rsid w:val="000A607D"/>
    <w:rsid w:val="000A79E9"/>
    <w:rsid w:val="000B1D3C"/>
    <w:rsid w:val="000B22D7"/>
    <w:rsid w:val="000B2599"/>
    <w:rsid w:val="000B31AF"/>
    <w:rsid w:val="000B37BD"/>
    <w:rsid w:val="000B5352"/>
    <w:rsid w:val="000B56FD"/>
    <w:rsid w:val="000B638E"/>
    <w:rsid w:val="000B6AB2"/>
    <w:rsid w:val="000B7881"/>
    <w:rsid w:val="000C1664"/>
    <w:rsid w:val="000C181A"/>
    <w:rsid w:val="000C1F5A"/>
    <w:rsid w:val="000C20A0"/>
    <w:rsid w:val="000C2598"/>
    <w:rsid w:val="000C286F"/>
    <w:rsid w:val="000C48EB"/>
    <w:rsid w:val="000C4D58"/>
    <w:rsid w:val="000C5A3B"/>
    <w:rsid w:val="000C614E"/>
    <w:rsid w:val="000C66A9"/>
    <w:rsid w:val="000C73F0"/>
    <w:rsid w:val="000D0308"/>
    <w:rsid w:val="000D11AC"/>
    <w:rsid w:val="000D1805"/>
    <w:rsid w:val="000D33AB"/>
    <w:rsid w:val="000D35BA"/>
    <w:rsid w:val="000D4298"/>
    <w:rsid w:val="000D4D95"/>
    <w:rsid w:val="000D4EA5"/>
    <w:rsid w:val="000D54CD"/>
    <w:rsid w:val="000D6E5C"/>
    <w:rsid w:val="000D7F70"/>
    <w:rsid w:val="000E05DD"/>
    <w:rsid w:val="000E1364"/>
    <w:rsid w:val="000E1689"/>
    <w:rsid w:val="000E18CC"/>
    <w:rsid w:val="000E200F"/>
    <w:rsid w:val="000E214D"/>
    <w:rsid w:val="000E2756"/>
    <w:rsid w:val="000E2B26"/>
    <w:rsid w:val="000E388B"/>
    <w:rsid w:val="000E38FB"/>
    <w:rsid w:val="000E4002"/>
    <w:rsid w:val="000E4BDD"/>
    <w:rsid w:val="000E5168"/>
    <w:rsid w:val="000E5F3D"/>
    <w:rsid w:val="000E6D32"/>
    <w:rsid w:val="000E71A9"/>
    <w:rsid w:val="000E7B79"/>
    <w:rsid w:val="000E7E19"/>
    <w:rsid w:val="000F0368"/>
    <w:rsid w:val="000F0B71"/>
    <w:rsid w:val="000F0BB3"/>
    <w:rsid w:val="000F243C"/>
    <w:rsid w:val="000F2C27"/>
    <w:rsid w:val="000F31C7"/>
    <w:rsid w:val="000F34EE"/>
    <w:rsid w:val="000F4117"/>
    <w:rsid w:val="000F4F4D"/>
    <w:rsid w:val="000F5E9F"/>
    <w:rsid w:val="000F66F7"/>
    <w:rsid w:val="000F69A2"/>
    <w:rsid w:val="000F7009"/>
    <w:rsid w:val="000F7A96"/>
    <w:rsid w:val="000F7EC7"/>
    <w:rsid w:val="00101021"/>
    <w:rsid w:val="00103EA7"/>
    <w:rsid w:val="00104009"/>
    <w:rsid w:val="00105226"/>
    <w:rsid w:val="0010558A"/>
    <w:rsid w:val="0010666D"/>
    <w:rsid w:val="00107321"/>
    <w:rsid w:val="00110617"/>
    <w:rsid w:val="00111569"/>
    <w:rsid w:val="00111B79"/>
    <w:rsid w:val="00111DB2"/>
    <w:rsid w:val="0011219F"/>
    <w:rsid w:val="001121A8"/>
    <w:rsid w:val="00113EF2"/>
    <w:rsid w:val="00114B4E"/>
    <w:rsid w:val="00115C35"/>
    <w:rsid w:val="00116786"/>
    <w:rsid w:val="00117C9B"/>
    <w:rsid w:val="00120339"/>
    <w:rsid w:val="00120CDE"/>
    <w:rsid w:val="00122034"/>
    <w:rsid w:val="0012245A"/>
    <w:rsid w:val="0012268E"/>
    <w:rsid w:val="00122D7B"/>
    <w:rsid w:val="001236CD"/>
    <w:rsid w:val="0012402E"/>
    <w:rsid w:val="001242D6"/>
    <w:rsid w:val="00124A93"/>
    <w:rsid w:val="00124B63"/>
    <w:rsid w:val="00124BA4"/>
    <w:rsid w:val="0012518C"/>
    <w:rsid w:val="00126F70"/>
    <w:rsid w:val="0012713D"/>
    <w:rsid w:val="00130588"/>
    <w:rsid w:val="0013073C"/>
    <w:rsid w:val="00130B55"/>
    <w:rsid w:val="00131164"/>
    <w:rsid w:val="00132599"/>
    <w:rsid w:val="00133017"/>
    <w:rsid w:val="001331E5"/>
    <w:rsid w:val="00133261"/>
    <w:rsid w:val="00133331"/>
    <w:rsid w:val="00133491"/>
    <w:rsid w:val="00133CD1"/>
    <w:rsid w:val="00134B22"/>
    <w:rsid w:val="0013629C"/>
    <w:rsid w:val="001366A0"/>
    <w:rsid w:val="00137687"/>
    <w:rsid w:val="001376DB"/>
    <w:rsid w:val="00140FEE"/>
    <w:rsid w:val="001419DD"/>
    <w:rsid w:val="00142A16"/>
    <w:rsid w:val="00142E68"/>
    <w:rsid w:val="001443AC"/>
    <w:rsid w:val="00145890"/>
    <w:rsid w:val="001458D4"/>
    <w:rsid w:val="0014696E"/>
    <w:rsid w:val="001474D5"/>
    <w:rsid w:val="00150E28"/>
    <w:rsid w:val="001516B5"/>
    <w:rsid w:val="00151E21"/>
    <w:rsid w:val="001524F6"/>
    <w:rsid w:val="00152C03"/>
    <w:rsid w:val="00152CD9"/>
    <w:rsid w:val="00152F01"/>
    <w:rsid w:val="0015486D"/>
    <w:rsid w:val="001566F6"/>
    <w:rsid w:val="0015759D"/>
    <w:rsid w:val="001575A0"/>
    <w:rsid w:val="0016032D"/>
    <w:rsid w:val="00160C1D"/>
    <w:rsid w:val="001612EB"/>
    <w:rsid w:val="00161939"/>
    <w:rsid w:val="00161BCD"/>
    <w:rsid w:val="0016395D"/>
    <w:rsid w:val="00163AA7"/>
    <w:rsid w:val="00165D8F"/>
    <w:rsid w:val="00165E9E"/>
    <w:rsid w:val="00166367"/>
    <w:rsid w:val="00166C0C"/>
    <w:rsid w:val="00167F73"/>
    <w:rsid w:val="001702C9"/>
    <w:rsid w:val="00170798"/>
    <w:rsid w:val="00170808"/>
    <w:rsid w:val="001709BF"/>
    <w:rsid w:val="00170DD0"/>
    <w:rsid w:val="0017162F"/>
    <w:rsid w:val="001722C6"/>
    <w:rsid w:val="001734BE"/>
    <w:rsid w:val="00173C30"/>
    <w:rsid w:val="001749CE"/>
    <w:rsid w:val="00175006"/>
    <w:rsid w:val="00175B84"/>
    <w:rsid w:val="00175D69"/>
    <w:rsid w:val="00175E1B"/>
    <w:rsid w:val="001768AB"/>
    <w:rsid w:val="001775FE"/>
    <w:rsid w:val="00180122"/>
    <w:rsid w:val="00181F11"/>
    <w:rsid w:val="001826DB"/>
    <w:rsid w:val="0018297D"/>
    <w:rsid w:val="00182E8F"/>
    <w:rsid w:val="0018326C"/>
    <w:rsid w:val="001838E4"/>
    <w:rsid w:val="00183998"/>
    <w:rsid w:val="00183D68"/>
    <w:rsid w:val="00184E36"/>
    <w:rsid w:val="001855BD"/>
    <w:rsid w:val="001855E2"/>
    <w:rsid w:val="00185CA9"/>
    <w:rsid w:val="00186B54"/>
    <w:rsid w:val="0019048C"/>
    <w:rsid w:val="001905AE"/>
    <w:rsid w:val="001913C9"/>
    <w:rsid w:val="001925E5"/>
    <w:rsid w:val="00194A64"/>
    <w:rsid w:val="00196CF6"/>
    <w:rsid w:val="00196D80"/>
    <w:rsid w:val="00196EE9"/>
    <w:rsid w:val="001978C0"/>
    <w:rsid w:val="00197CAB"/>
    <w:rsid w:val="00197F6A"/>
    <w:rsid w:val="001A16D5"/>
    <w:rsid w:val="001A1AD4"/>
    <w:rsid w:val="001A2063"/>
    <w:rsid w:val="001A299D"/>
    <w:rsid w:val="001A30EA"/>
    <w:rsid w:val="001A3E23"/>
    <w:rsid w:val="001A3F7C"/>
    <w:rsid w:val="001A4A44"/>
    <w:rsid w:val="001A4AE0"/>
    <w:rsid w:val="001A4B41"/>
    <w:rsid w:val="001A5236"/>
    <w:rsid w:val="001A5345"/>
    <w:rsid w:val="001A70EF"/>
    <w:rsid w:val="001A7206"/>
    <w:rsid w:val="001A786E"/>
    <w:rsid w:val="001B04DB"/>
    <w:rsid w:val="001B0C1A"/>
    <w:rsid w:val="001B1533"/>
    <w:rsid w:val="001B1DD0"/>
    <w:rsid w:val="001B258F"/>
    <w:rsid w:val="001B25C4"/>
    <w:rsid w:val="001B2E81"/>
    <w:rsid w:val="001B3A70"/>
    <w:rsid w:val="001B4230"/>
    <w:rsid w:val="001B442F"/>
    <w:rsid w:val="001B4C3E"/>
    <w:rsid w:val="001B602D"/>
    <w:rsid w:val="001B6544"/>
    <w:rsid w:val="001B6CA8"/>
    <w:rsid w:val="001B77F2"/>
    <w:rsid w:val="001B7E9E"/>
    <w:rsid w:val="001C1583"/>
    <w:rsid w:val="001C178E"/>
    <w:rsid w:val="001C219C"/>
    <w:rsid w:val="001C2718"/>
    <w:rsid w:val="001C2DAC"/>
    <w:rsid w:val="001C341C"/>
    <w:rsid w:val="001C3540"/>
    <w:rsid w:val="001C3B9A"/>
    <w:rsid w:val="001C3EE1"/>
    <w:rsid w:val="001C42BF"/>
    <w:rsid w:val="001C47A3"/>
    <w:rsid w:val="001C497D"/>
    <w:rsid w:val="001C4993"/>
    <w:rsid w:val="001C5BE8"/>
    <w:rsid w:val="001C65D6"/>
    <w:rsid w:val="001C6AED"/>
    <w:rsid w:val="001C6B6A"/>
    <w:rsid w:val="001C713C"/>
    <w:rsid w:val="001C7380"/>
    <w:rsid w:val="001C7389"/>
    <w:rsid w:val="001D01A4"/>
    <w:rsid w:val="001D07B5"/>
    <w:rsid w:val="001D1B31"/>
    <w:rsid w:val="001D2B25"/>
    <w:rsid w:val="001D363E"/>
    <w:rsid w:val="001D3CFD"/>
    <w:rsid w:val="001D3FE6"/>
    <w:rsid w:val="001D4044"/>
    <w:rsid w:val="001D5CE3"/>
    <w:rsid w:val="001D70FA"/>
    <w:rsid w:val="001D76E2"/>
    <w:rsid w:val="001D791B"/>
    <w:rsid w:val="001E0445"/>
    <w:rsid w:val="001E0898"/>
    <w:rsid w:val="001E08C9"/>
    <w:rsid w:val="001E1937"/>
    <w:rsid w:val="001E1C06"/>
    <w:rsid w:val="001E3732"/>
    <w:rsid w:val="001E3919"/>
    <w:rsid w:val="001E3A03"/>
    <w:rsid w:val="001E3FEF"/>
    <w:rsid w:val="001E52D0"/>
    <w:rsid w:val="001E5976"/>
    <w:rsid w:val="001E5C2B"/>
    <w:rsid w:val="001E6489"/>
    <w:rsid w:val="001E67F9"/>
    <w:rsid w:val="001E716E"/>
    <w:rsid w:val="001E774F"/>
    <w:rsid w:val="001E78AB"/>
    <w:rsid w:val="001E7E28"/>
    <w:rsid w:val="001F0FBB"/>
    <w:rsid w:val="001F1412"/>
    <w:rsid w:val="001F1953"/>
    <w:rsid w:val="001F1F43"/>
    <w:rsid w:val="001F2B42"/>
    <w:rsid w:val="001F2F53"/>
    <w:rsid w:val="001F4134"/>
    <w:rsid w:val="001F487D"/>
    <w:rsid w:val="001F4CE4"/>
    <w:rsid w:val="001F4E9B"/>
    <w:rsid w:val="001F53ED"/>
    <w:rsid w:val="001F5558"/>
    <w:rsid w:val="001F5A1A"/>
    <w:rsid w:val="001F5D57"/>
    <w:rsid w:val="001F656A"/>
    <w:rsid w:val="001F6968"/>
    <w:rsid w:val="00200257"/>
    <w:rsid w:val="0020059E"/>
    <w:rsid w:val="002007F2"/>
    <w:rsid w:val="00200A3E"/>
    <w:rsid w:val="00200AEA"/>
    <w:rsid w:val="00200C0F"/>
    <w:rsid w:val="002011EC"/>
    <w:rsid w:val="002013A3"/>
    <w:rsid w:val="00201EBC"/>
    <w:rsid w:val="002032E1"/>
    <w:rsid w:val="00203BBD"/>
    <w:rsid w:val="00203D86"/>
    <w:rsid w:val="00203FBF"/>
    <w:rsid w:val="00204244"/>
    <w:rsid w:val="00204579"/>
    <w:rsid w:val="002046B4"/>
    <w:rsid w:val="00204950"/>
    <w:rsid w:val="00204AB1"/>
    <w:rsid w:val="002057A1"/>
    <w:rsid w:val="00205826"/>
    <w:rsid w:val="00205F1B"/>
    <w:rsid w:val="00206B0E"/>
    <w:rsid w:val="00206B18"/>
    <w:rsid w:val="00206D9A"/>
    <w:rsid w:val="00206E76"/>
    <w:rsid w:val="002101AD"/>
    <w:rsid w:val="00211A3B"/>
    <w:rsid w:val="00212716"/>
    <w:rsid w:val="00213FB5"/>
    <w:rsid w:val="002148AF"/>
    <w:rsid w:val="00214FE5"/>
    <w:rsid w:val="0021513E"/>
    <w:rsid w:val="00215D68"/>
    <w:rsid w:val="002169E2"/>
    <w:rsid w:val="00217332"/>
    <w:rsid w:val="0021783F"/>
    <w:rsid w:val="00217C4A"/>
    <w:rsid w:val="00217F02"/>
    <w:rsid w:val="00220456"/>
    <w:rsid w:val="00220AD3"/>
    <w:rsid w:val="00220F47"/>
    <w:rsid w:val="00221B66"/>
    <w:rsid w:val="0022279D"/>
    <w:rsid w:val="00222A1F"/>
    <w:rsid w:val="00222DFB"/>
    <w:rsid w:val="00222FA7"/>
    <w:rsid w:val="00223AF3"/>
    <w:rsid w:val="00224240"/>
    <w:rsid w:val="002254E8"/>
    <w:rsid w:val="002255D6"/>
    <w:rsid w:val="00225EF8"/>
    <w:rsid w:val="00226960"/>
    <w:rsid w:val="002276C5"/>
    <w:rsid w:val="00231726"/>
    <w:rsid w:val="0023243F"/>
    <w:rsid w:val="00232C5B"/>
    <w:rsid w:val="002331A9"/>
    <w:rsid w:val="00233628"/>
    <w:rsid w:val="00233AF6"/>
    <w:rsid w:val="0023485E"/>
    <w:rsid w:val="00234C5D"/>
    <w:rsid w:val="0023528D"/>
    <w:rsid w:val="002358CD"/>
    <w:rsid w:val="00235CC5"/>
    <w:rsid w:val="00236107"/>
    <w:rsid w:val="0023667B"/>
    <w:rsid w:val="00237832"/>
    <w:rsid w:val="00237FF3"/>
    <w:rsid w:val="00240520"/>
    <w:rsid w:val="002408C3"/>
    <w:rsid w:val="00240947"/>
    <w:rsid w:val="00241164"/>
    <w:rsid w:val="00241495"/>
    <w:rsid w:val="00242011"/>
    <w:rsid w:val="002429B6"/>
    <w:rsid w:val="00245959"/>
    <w:rsid w:val="00246628"/>
    <w:rsid w:val="00246688"/>
    <w:rsid w:val="002467C7"/>
    <w:rsid w:val="00246B51"/>
    <w:rsid w:val="00246D11"/>
    <w:rsid w:val="002475E6"/>
    <w:rsid w:val="00247A1C"/>
    <w:rsid w:val="00250851"/>
    <w:rsid w:val="00250C57"/>
    <w:rsid w:val="00251E8B"/>
    <w:rsid w:val="00252574"/>
    <w:rsid w:val="002538B4"/>
    <w:rsid w:val="00253925"/>
    <w:rsid w:val="00253942"/>
    <w:rsid w:val="00253E6B"/>
    <w:rsid w:val="00253E8E"/>
    <w:rsid w:val="00254703"/>
    <w:rsid w:val="00256ED8"/>
    <w:rsid w:val="00257FB2"/>
    <w:rsid w:val="00260F78"/>
    <w:rsid w:val="002610B6"/>
    <w:rsid w:val="00264D2B"/>
    <w:rsid w:val="00266174"/>
    <w:rsid w:val="00266DCB"/>
    <w:rsid w:val="00266E28"/>
    <w:rsid w:val="002679EE"/>
    <w:rsid w:val="002712A8"/>
    <w:rsid w:val="00273FEC"/>
    <w:rsid w:val="00275448"/>
    <w:rsid w:val="0027631C"/>
    <w:rsid w:val="0027670E"/>
    <w:rsid w:val="0027686C"/>
    <w:rsid w:val="00277506"/>
    <w:rsid w:val="00277E95"/>
    <w:rsid w:val="0028094B"/>
    <w:rsid w:val="00280B94"/>
    <w:rsid w:val="002813E7"/>
    <w:rsid w:val="00285765"/>
    <w:rsid w:val="00286ACF"/>
    <w:rsid w:val="00286C3D"/>
    <w:rsid w:val="00287003"/>
    <w:rsid w:val="0028793E"/>
    <w:rsid w:val="00287BEE"/>
    <w:rsid w:val="00290ABA"/>
    <w:rsid w:val="002915D3"/>
    <w:rsid w:val="00291F76"/>
    <w:rsid w:val="0029285C"/>
    <w:rsid w:val="00292966"/>
    <w:rsid w:val="00292A10"/>
    <w:rsid w:val="00292DB7"/>
    <w:rsid w:val="0029300E"/>
    <w:rsid w:val="00294341"/>
    <w:rsid w:val="0029510D"/>
    <w:rsid w:val="0029540B"/>
    <w:rsid w:val="002957E1"/>
    <w:rsid w:val="00297963"/>
    <w:rsid w:val="00297A3E"/>
    <w:rsid w:val="00297D71"/>
    <w:rsid w:val="002A0E0C"/>
    <w:rsid w:val="002A0E5D"/>
    <w:rsid w:val="002A155C"/>
    <w:rsid w:val="002A1563"/>
    <w:rsid w:val="002A2116"/>
    <w:rsid w:val="002A37D6"/>
    <w:rsid w:val="002A3D24"/>
    <w:rsid w:val="002A3F8A"/>
    <w:rsid w:val="002A499E"/>
    <w:rsid w:val="002A4E31"/>
    <w:rsid w:val="002A51D3"/>
    <w:rsid w:val="002A525D"/>
    <w:rsid w:val="002A554B"/>
    <w:rsid w:val="002A5BF3"/>
    <w:rsid w:val="002A5FBB"/>
    <w:rsid w:val="002A6475"/>
    <w:rsid w:val="002A699B"/>
    <w:rsid w:val="002A7C1B"/>
    <w:rsid w:val="002B0140"/>
    <w:rsid w:val="002B05BB"/>
    <w:rsid w:val="002B1861"/>
    <w:rsid w:val="002B1B2C"/>
    <w:rsid w:val="002B26F4"/>
    <w:rsid w:val="002B3519"/>
    <w:rsid w:val="002B37CB"/>
    <w:rsid w:val="002B4917"/>
    <w:rsid w:val="002B536E"/>
    <w:rsid w:val="002B53D7"/>
    <w:rsid w:val="002B5770"/>
    <w:rsid w:val="002B6CF5"/>
    <w:rsid w:val="002B78A3"/>
    <w:rsid w:val="002C048D"/>
    <w:rsid w:val="002C0D71"/>
    <w:rsid w:val="002C149F"/>
    <w:rsid w:val="002C19E3"/>
    <w:rsid w:val="002C2B46"/>
    <w:rsid w:val="002C4ADF"/>
    <w:rsid w:val="002C564C"/>
    <w:rsid w:val="002C6891"/>
    <w:rsid w:val="002C6B14"/>
    <w:rsid w:val="002C6BE7"/>
    <w:rsid w:val="002C6E53"/>
    <w:rsid w:val="002C7EA7"/>
    <w:rsid w:val="002D21D8"/>
    <w:rsid w:val="002D31CF"/>
    <w:rsid w:val="002D344F"/>
    <w:rsid w:val="002D3B9F"/>
    <w:rsid w:val="002D3BC0"/>
    <w:rsid w:val="002D41D4"/>
    <w:rsid w:val="002D4626"/>
    <w:rsid w:val="002D4F65"/>
    <w:rsid w:val="002D59D2"/>
    <w:rsid w:val="002D5A30"/>
    <w:rsid w:val="002D6B2E"/>
    <w:rsid w:val="002D7D7C"/>
    <w:rsid w:val="002D7E67"/>
    <w:rsid w:val="002E0144"/>
    <w:rsid w:val="002E0BA2"/>
    <w:rsid w:val="002E110E"/>
    <w:rsid w:val="002E172C"/>
    <w:rsid w:val="002E1895"/>
    <w:rsid w:val="002E1E9D"/>
    <w:rsid w:val="002E202E"/>
    <w:rsid w:val="002E20B1"/>
    <w:rsid w:val="002E2511"/>
    <w:rsid w:val="002E27C5"/>
    <w:rsid w:val="002E2851"/>
    <w:rsid w:val="002E28D5"/>
    <w:rsid w:val="002E4722"/>
    <w:rsid w:val="002E48EC"/>
    <w:rsid w:val="002E5837"/>
    <w:rsid w:val="002E5ABC"/>
    <w:rsid w:val="002E6845"/>
    <w:rsid w:val="002E6B49"/>
    <w:rsid w:val="002E78D6"/>
    <w:rsid w:val="002E7AD1"/>
    <w:rsid w:val="002F00CF"/>
    <w:rsid w:val="002F072E"/>
    <w:rsid w:val="002F08B1"/>
    <w:rsid w:val="002F143A"/>
    <w:rsid w:val="002F309E"/>
    <w:rsid w:val="002F32FD"/>
    <w:rsid w:val="002F3E9F"/>
    <w:rsid w:val="002F4049"/>
    <w:rsid w:val="002F406D"/>
    <w:rsid w:val="002F426E"/>
    <w:rsid w:val="002F4686"/>
    <w:rsid w:val="002F4C7F"/>
    <w:rsid w:val="002F4EBF"/>
    <w:rsid w:val="002F5D0A"/>
    <w:rsid w:val="002F6550"/>
    <w:rsid w:val="002F69E5"/>
    <w:rsid w:val="002F6CFC"/>
    <w:rsid w:val="002F7BBD"/>
    <w:rsid w:val="0030053C"/>
    <w:rsid w:val="003017CC"/>
    <w:rsid w:val="0030196B"/>
    <w:rsid w:val="00302262"/>
    <w:rsid w:val="00303227"/>
    <w:rsid w:val="00303F74"/>
    <w:rsid w:val="003041DC"/>
    <w:rsid w:val="00304EEB"/>
    <w:rsid w:val="00305490"/>
    <w:rsid w:val="003054DE"/>
    <w:rsid w:val="003054F8"/>
    <w:rsid w:val="00305810"/>
    <w:rsid w:val="00305F01"/>
    <w:rsid w:val="00306480"/>
    <w:rsid w:val="00307330"/>
    <w:rsid w:val="0031056D"/>
    <w:rsid w:val="00310A2F"/>
    <w:rsid w:val="00310DAD"/>
    <w:rsid w:val="003110F5"/>
    <w:rsid w:val="00311239"/>
    <w:rsid w:val="00311A1C"/>
    <w:rsid w:val="00312118"/>
    <w:rsid w:val="00312461"/>
    <w:rsid w:val="00312CB1"/>
    <w:rsid w:val="003133DD"/>
    <w:rsid w:val="00314AFE"/>
    <w:rsid w:val="00316C57"/>
    <w:rsid w:val="00316F00"/>
    <w:rsid w:val="00317A57"/>
    <w:rsid w:val="00317F3B"/>
    <w:rsid w:val="003212BF"/>
    <w:rsid w:val="00323A0D"/>
    <w:rsid w:val="00323C0F"/>
    <w:rsid w:val="003243CC"/>
    <w:rsid w:val="00324BEF"/>
    <w:rsid w:val="00324E04"/>
    <w:rsid w:val="003255DF"/>
    <w:rsid w:val="003256E1"/>
    <w:rsid w:val="00325C3D"/>
    <w:rsid w:val="00325CE0"/>
    <w:rsid w:val="00326122"/>
    <w:rsid w:val="003261B3"/>
    <w:rsid w:val="00326CBA"/>
    <w:rsid w:val="003270C1"/>
    <w:rsid w:val="00327873"/>
    <w:rsid w:val="0033020A"/>
    <w:rsid w:val="00330B30"/>
    <w:rsid w:val="00332356"/>
    <w:rsid w:val="00332B92"/>
    <w:rsid w:val="003337DB"/>
    <w:rsid w:val="00333A2B"/>
    <w:rsid w:val="00333C40"/>
    <w:rsid w:val="003346C1"/>
    <w:rsid w:val="00334DDB"/>
    <w:rsid w:val="003360AE"/>
    <w:rsid w:val="00336F0F"/>
    <w:rsid w:val="00337A8E"/>
    <w:rsid w:val="00337E0B"/>
    <w:rsid w:val="00340399"/>
    <w:rsid w:val="00340661"/>
    <w:rsid w:val="003407E0"/>
    <w:rsid w:val="0034085A"/>
    <w:rsid w:val="00340FE8"/>
    <w:rsid w:val="0034165E"/>
    <w:rsid w:val="00341EA8"/>
    <w:rsid w:val="00343763"/>
    <w:rsid w:val="0034488F"/>
    <w:rsid w:val="00344893"/>
    <w:rsid w:val="00344FCA"/>
    <w:rsid w:val="003450E4"/>
    <w:rsid w:val="003451F8"/>
    <w:rsid w:val="0034592F"/>
    <w:rsid w:val="003465FC"/>
    <w:rsid w:val="00346D6B"/>
    <w:rsid w:val="00346DE1"/>
    <w:rsid w:val="00346EC6"/>
    <w:rsid w:val="00347183"/>
    <w:rsid w:val="003475A6"/>
    <w:rsid w:val="003478C5"/>
    <w:rsid w:val="00350677"/>
    <w:rsid w:val="00350947"/>
    <w:rsid w:val="003516FC"/>
    <w:rsid w:val="00353220"/>
    <w:rsid w:val="003537EB"/>
    <w:rsid w:val="00353ED2"/>
    <w:rsid w:val="00354084"/>
    <w:rsid w:val="00355B4B"/>
    <w:rsid w:val="00355CC0"/>
    <w:rsid w:val="00355E26"/>
    <w:rsid w:val="00356167"/>
    <w:rsid w:val="00356861"/>
    <w:rsid w:val="00360377"/>
    <w:rsid w:val="00361DCC"/>
    <w:rsid w:val="00362012"/>
    <w:rsid w:val="00362C9A"/>
    <w:rsid w:val="00362D89"/>
    <w:rsid w:val="003633FE"/>
    <w:rsid w:val="00363DE6"/>
    <w:rsid w:val="00365B4D"/>
    <w:rsid w:val="0036628F"/>
    <w:rsid w:val="0036653B"/>
    <w:rsid w:val="00366838"/>
    <w:rsid w:val="0036697E"/>
    <w:rsid w:val="00366D8E"/>
    <w:rsid w:val="003677E2"/>
    <w:rsid w:val="00367E45"/>
    <w:rsid w:val="003711C9"/>
    <w:rsid w:val="003734D2"/>
    <w:rsid w:val="0037603A"/>
    <w:rsid w:val="003762EE"/>
    <w:rsid w:val="00376ADE"/>
    <w:rsid w:val="00376C3D"/>
    <w:rsid w:val="00376DAC"/>
    <w:rsid w:val="003770F2"/>
    <w:rsid w:val="00377DD9"/>
    <w:rsid w:val="003801D3"/>
    <w:rsid w:val="0038122C"/>
    <w:rsid w:val="00382633"/>
    <w:rsid w:val="00382D35"/>
    <w:rsid w:val="00383354"/>
    <w:rsid w:val="003839CC"/>
    <w:rsid w:val="00383D08"/>
    <w:rsid w:val="00383DA5"/>
    <w:rsid w:val="00383FC1"/>
    <w:rsid w:val="0038457F"/>
    <w:rsid w:val="00384997"/>
    <w:rsid w:val="00384DD0"/>
    <w:rsid w:val="00385044"/>
    <w:rsid w:val="00386185"/>
    <w:rsid w:val="003866CA"/>
    <w:rsid w:val="00386C4B"/>
    <w:rsid w:val="003873F3"/>
    <w:rsid w:val="00387CDF"/>
    <w:rsid w:val="00390661"/>
    <w:rsid w:val="003916EC"/>
    <w:rsid w:val="00392CEE"/>
    <w:rsid w:val="00395477"/>
    <w:rsid w:val="00395AA0"/>
    <w:rsid w:val="00396357"/>
    <w:rsid w:val="00397878"/>
    <w:rsid w:val="003A1BC8"/>
    <w:rsid w:val="003A1FE7"/>
    <w:rsid w:val="003A2871"/>
    <w:rsid w:val="003A292C"/>
    <w:rsid w:val="003A363A"/>
    <w:rsid w:val="003A3EBA"/>
    <w:rsid w:val="003A4043"/>
    <w:rsid w:val="003A5174"/>
    <w:rsid w:val="003A61BD"/>
    <w:rsid w:val="003A6FD9"/>
    <w:rsid w:val="003B1479"/>
    <w:rsid w:val="003B17A0"/>
    <w:rsid w:val="003B1841"/>
    <w:rsid w:val="003B1E82"/>
    <w:rsid w:val="003B2567"/>
    <w:rsid w:val="003B45CC"/>
    <w:rsid w:val="003B52C2"/>
    <w:rsid w:val="003B594A"/>
    <w:rsid w:val="003B5954"/>
    <w:rsid w:val="003B5EE6"/>
    <w:rsid w:val="003B67F4"/>
    <w:rsid w:val="003B745A"/>
    <w:rsid w:val="003B7CE8"/>
    <w:rsid w:val="003B7F3F"/>
    <w:rsid w:val="003C0235"/>
    <w:rsid w:val="003C11A8"/>
    <w:rsid w:val="003C1F33"/>
    <w:rsid w:val="003C22A5"/>
    <w:rsid w:val="003C22CF"/>
    <w:rsid w:val="003C232E"/>
    <w:rsid w:val="003C42DD"/>
    <w:rsid w:val="003C4DB0"/>
    <w:rsid w:val="003C6AC2"/>
    <w:rsid w:val="003D0439"/>
    <w:rsid w:val="003D17A6"/>
    <w:rsid w:val="003D1A40"/>
    <w:rsid w:val="003D326A"/>
    <w:rsid w:val="003D3B0E"/>
    <w:rsid w:val="003D3E53"/>
    <w:rsid w:val="003D3F9D"/>
    <w:rsid w:val="003D405F"/>
    <w:rsid w:val="003D4CA0"/>
    <w:rsid w:val="003D50E9"/>
    <w:rsid w:val="003D51AD"/>
    <w:rsid w:val="003D5AE3"/>
    <w:rsid w:val="003D61C3"/>
    <w:rsid w:val="003D63E8"/>
    <w:rsid w:val="003D673E"/>
    <w:rsid w:val="003D6781"/>
    <w:rsid w:val="003D6A73"/>
    <w:rsid w:val="003D7393"/>
    <w:rsid w:val="003D79B1"/>
    <w:rsid w:val="003D7BDA"/>
    <w:rsid w:val="003E1A9D"/>
    <w:rsid w:val="003E1CF5"/>
    <w:rsid w:val="003E1D2B"/>
    <w:rsid w:val="003E1DAA"/>
    <w:rsid w:val="003E3128"/>
    <w:rsid w:val="003E33DC"/>
    <w:rsid w:val="003E4139"/>
    <w:rsid w:val="003E5903"/>
    <w:rsid w:val="003E5E68"/>
    <w:rsid w:val="003E5EC4"/>
    <w:rsid w:val="003E6C43"/>
    <w:rsid w:val="003E72E5"/>
    <w:rsid w:val="003F011A"/>
    <w:rsid w:val="003F0627"/>
    <w:rsid w:val="003F069C"/>
    <w:rsid w:val="003F080B"/>
    <w:rsid w:val="003F1134"/>
    <w:rsid w:val="003F1508"/>
    <w:rsid w:val="003F19B5"/>
    <w:rsid w:val="003F22FD"/>
    <w:rsid w:val="003F2EA9"/>
    <w:rsid w:val="003F3417"/>
    <w:rsid w:val="003F421F"/>
    <w:rsid w:val="003F468A"/>
    <w:rsid w:val="003F4D2C"/>
    <w:rsid w:val="003F7F89"/>
    <w:rsid w:val="00400188"/>
    <w:rsid w:val="0040045A"/>
    <w:rsid w:val="00400F6A"/>
    <w:rsid w:val="00401D15"/>
    <w:rsid w:val="00403743"/>
    <w:rsid w:val="004039DC"/>
    <w:rsid w:val="00403BF4"/>
    <w:rsid w:val="004043F8"/>
    <w:rsid w:val="004051CD"/>
    <w:rsid w:val="00405C16"/>
    <w:rsid w:val="00406016"/>
    <w:rsid w:val="0040633C"/>
    <w:rsid w:val="00407366"/>
    <w:rsid w:val="004079F0"/>
    <w:rsid w:val="004103D6"/>
    <w:rsid w:val="00410E83"/>
    <w:rsid w:val="004117B2"/>
    <w:rsid w:val="00411B03"/>
    <w:rsid w:val="00411C89"/>
    <w:rsid w:val="004128C2"/>
    <w:rsid w:val="00412AB8"/>
    <w:rsid w:val="00412AC9"/>
    <w:rsid w:val="00412B6B"/>
    <w:rsid w:val="004137F1"/>
    <w:rsid w:val="0041513E"/>
    <w:rsid w:val="00415AA2"/>
    <w:rsid w:val="004160D1"/>
    <w:rsid w:val="00416327"/>
    <w:rsid w:val="0041743C"/>
    <w:rsid w:val="00417B0D"/>
    <w:rsid w:val="004201BE"/>
    <w:rsid w:val="0042213B"/>
    <w:rsid w:val="00422365"/>
    <w:rsid w:val="0042301D"/>
    <w:rsid w:val="00423C71"/>
    <w:rsid w:val="00425354"/>
    <w:rsid w:val="00425AE2"/>
    <w:rsid w:val="00425B68"/>
    <w:rsid w:val="00426389"/>
    <w:rsid w:val="00426CF3"/>
    <w:rsid w:val="00427AB2"/>
    <w:rsid w:val="00430039"/>
    <w:rsid w:val="00430366"/>
    <w:rsid w:val="0043085E"/>
    <w:rsid w:val="0043091F"/>
    <w:rsid w:val="004310D6"/>
    <w:rsid w:val="0043125E"/>
    <w:rsid w:val="004319D2"/>
    <w:rsid w:val="00432119"/>
    <w:rsid w:val="004324D0"/>
    <w:rsid w:val="00432BC4"/>
    <w:rsid w:val="00433227"/>
    <w:rsid w:val="004349C5"/>
    <w:rsid w:val="0043507C"/>
    <w:rsid w:val="00435CC6"/>
    <w:rsid w:val="004361DC"/>
    <w:rsid w:val="004365E3"/>
    <w:rsid w:val="004368CE"/>
    <w:rsid w:val="00436BFA"/>
    <w:rsid w:val="0043789D"/>
    <w:rsid w:val="00437B56"/>
    <w:rsid w:val="00441283"/>
    <w:rsid w:val="00441BCA"/>
    <w:rsid w:val="00442A06"/>
    <w:rsid w:val="0044483F"/>
    <w:rsid w:val="00446795"/>
    <w:rsid w:val="00446A4E"/>
    <w:rsid w:val="00446F99"/>
    <w:rsid w:val="00450885"/>
    <w:rsid w:val="00451355"/>
    <w:rsid w:val="0045154F"/>
    <w:rsid w:val="00451BD8"/>
    <w:rsid w:val="00453945"/>
    <w:rsid w:val="0045460C"/>
    <w:rsid w:val="004548E3"/>
    <w:rsid w:val="00454BD8"/>
    <w:rsid w:val="00455E77"/>
    <w:rsid w:val="00456479"/>
    <w:rsid w:val="0045704C"/>
    <w:rsid w:val="00457EBC"/>
    <w:rsid w:val="004630E3"/>
    <w:rsid w:val="004639C5"/>
    <w:rsid w:val="004641FC"/>
    <w:rsid w:val="00464429"/>
    <w:rsid w:val="0046487D"/>
    <w:rsid w:val="004652AC"/>
    <w:rsid w:val="004660F9"/>
    <w:rsid w:val="00466322"/>
    <w:rsid w:val="0046685C"/>
    <w:rsid w:val="00467285"/>
    <w:rsid w:val="004677AE"/>
    <w:rsid w:val="00467CDA"/>
    <w:rsid w:val="0047156D"/>
    <w:rsid w:val="00471BBA"/>
    <w:rsid w:val="00471DD1"/>
    <w:rsid w:val="00471E30"/>
    <w:rsid w:val="00471F6E"/>
    <w:rsid w:val="00472769"/>
    <w:rsid w:val="00472BB1"/>
    <w:rsid w:val="00473AFC"/>
    <w:rsid w:val="0047409B"/>
    <w:rsid w:val="00474629"/>
    <w:rsid w:val="0047473B"/>
    <w:rsid w:val="00474C84"/>
    <w:rsid w:val="00476081"/>
    <w:rsid w:val="004767E9"/>
    <w:rsid w:val="004772AD"/>
    <w:rsid w:val="0047738E"/>
    <w:rsid w:val="0048011B"/>
    <w:rsid w:val="004804FC"/>
    <w:rsid w:val="00480A81"/>
    <w:rsid w:val="00480DF6"/>
    <w:rsid w:val="00480E49"/>
    <w:rsid w:val="004810E7"/>
    <w:rsid w:val="00481654"/>
    <w:rsid w:val="00481886"/>
    <w:rsid w:val="004823D7"/>
    <w:rsid w:val="00482E7D"/>
    <w:rsid w:val="00483080"/>
    <w:rsid w:val="0048370A"/>
    <w:rsid w:val="00483C71"/>
    <w:rsid w:val="00483CC0"/>
    <w:rsid w:val="00484201"/>
    <w:rsid w:val="004842C1"/>
    <w:rsid w:val="0048434D"/>
    <w:rsid w:val="00484A80"/>
    <w:rsid w:val="004854D7"/>
    <w:rsid w:val="00485819"/>
    <w:rsid w:val="00486E6D"/>
    <w:rsid w:val="00490517"/>
    <w:rsid w:val="00492E16"/>
    <w:rsid w:val="00492FD8"/>
    <w:rsid w:val="00493994"/>
    <w:rsid w:val="004939C8"/>
    <w:rsid w:val="004970A5"/>
    <w:rsid w:val="00497511"/>
    <w:rsid w:val="00497622"/>
    <w:rsid w:val="004976B6"/>
    <w:rsid w:val="004A0DA6"/>
    <w:rsid w:val="004A1FB7"/>
    <w:rsid w:val="004A28F9"/>
    <w:rsid w:val="004A30F1"/>
    <w:rsid w:val="004A38E5"/>
    <w:rsid w:val="004A3C9B"/>
    <w:rsid w:val="004A3E1E"/>
    <w:rsid w:val="004A40FF"/>
    <w:rsid w:val="004A506D"/>
    <w:rsid w:val="004A63FE"/>
    <w:rsid w:val="004A7820"/>
    <w:rsid w:val="004A79F5"/>
    <w:rsid w:val="004A7B54"/>
    <w:rsid w:val="004B0122"/>
    <w:rsid w:val="004B0CE8"/>
    <w:rsid w:val="004B18F9"/>
    <w:rsid w:val="004B28BC"/>
    <w:rsid w:val="004B2AE6"/>
    <w:rsid w:val="004B3020"/>
    <w:rsid w:val="004B3DDD"/>
    <w:rsid w:val="004B3F3A"/>
    <w:rsid w:val="004B57E6"/>
    <w:rsid w:val="004B5810"/>
    <w:rsid w:val="004B5AA7"/>
    <w:rsid w:val="004B609D"/>
    <w:rsid w:val="004B6A2C"/>
    <w:rsid w:val="004B7D59"/>
    <w:rsid w:val="004C0043"/>
    <w:rsid w:val="004C02EA"/>
    <w:rsid w:val="004C0DCB"/>
    <w:rsid w:val="004C14AE"/>
    <w:rsid w:val="004C16E4"/>
    <w:rsid w:val="004C1E29"/>
    <w:rsid w:val="004C2255"/>
    <w:rsid w:val="004C2B50"/>
    <w:rsid w:val="004C3AD3"/>
    <w:rsid w:val="004C478D"/>
    <w:rsid w:val="004C60BA"/>
    <w:rsid w:val="004C6B2C"/>
    <w:rsid w:val="004C7809"/>
    <w:rsid w:val="004C794C"/>
    <w:rsid w:val="004D003F"/>
    <w:rsid w:val="004D079E"/>
    <w:rsid w:val="004D0A8B"/>
    <w:rsid w:val="004D14CD"/>
    <w:rsid w:val="004D23B0"/>
    <w:rsid w:val="004D2F64"/>
    <w:rsid w:val="004D4DFC"/>
    <w:rsid w:val="004D55F7"/>
    <w:rsid w:val="004D605C"/>
    <w:rsid w:val="004D636A"/>
    <w:rsid w:val="004D64C0"/>
    <w:rsid w:val="004D71CA"/>
    <w:rsid w:val="004D758A"/>
    <w:rsid w:val="004D76AD"/>
    <w:rsid w:val="004D77B4"/>
    <w:rsid w:val="004D7902"/>
    <w:rsid w:val="004E0170"/>
    <w:rsid w:val="004E01E6"/>
    <w:rsid w:val="004E20BF"/>
    <w:rsid w:val="004E2223"/>
    <w:rsid w:val="004E26AF"/>
    <w:rsid w:val="004E308A"/>
    <w:rsid w:val="004E56E8"/>
    <w:rsid w:val="004E6B8B"/>
    <w:rsid w:val="004E6D1F"/>
    <w:rsid w:val="004E70E5"/>
    <w:rsid w:val="004E71F0"/>
    <w:rsid w:val="004F1CC2"/>
    <w:rsid w:val="004F20C5"/>
    <w:rsid w:val="004F22EF"/>
    <w:rsid w:val="004F349D"/>
    <w:rsid w:val="004F34CB"/>
    <w:rsid w:val="004F3EF8"/>
    <w:rsid w:val="004F549B"/>
    <w:rsid w:val="004F763B"/>
    <w:rsid w:val="004F793A"/>
    <w:rsid w:val="00501CDD"/>
    <w:rsid w:val="00501D5A"/>
    <w:rsid w:val="00501E39"/>
    <w:rsid w:val="00502053"/>
    <w:rsid w:val="00502428"/>
    <w:rsid w:val="00502DD4"/>
    <w:rsid w:val="0050374B"/>
    <w:rsid w:val="00503A0C"/>
    <w:rsid w:val="00503A71"/>
    <w:rsid w:val="00504B09"/>
    <w:rsid w:val="00505223"/>
    <w:rsid w:val="005054F4"/>
    <w:rsid w:val="00506CA6"/>
    <w:rsid w:val="00506DDB"/>
    <w:rsid w:val="00506E4D"/>
    <w:rsid w:val="00506E80"/>
    <w:rsid w:val="005072E2"/>
    <w:rsid w:val="00510C38"/>
    <w:rsid w:val="005113F8"/>
    <w:rsid w:val="0051161C"/>
    <w:rsid w:val="00511B59"/>
    <w:rsid w:val="00511C75"/>
    <w:rsid w:val="00511F20"/>
    <w:rsid w:val="00512660"/>
    <w:rsid w:val="00513B90"/>
    <w:rsid w:val="0051610F"/>
    <w:rsid w:val="00517022"/>
    <w:rsid w:val="00517ABF"/>
    <w:rsid w:val="00517B03"/>
    <w:rsid w:val="00520582"/>
    <w:rsid w:val="00520D40"/>
    <w:rsid w:val="00521169"/>
    <w:rsid w:val="0052145D"/>
    <w:rsid w:val="00521DF1"/>
    <w:rsid w:val="00521F63"/>
    <w:rsid w:val="0052251C"/>
    <w:rsid w:val="00523775"/>
    <w:rsid w:val="00523FA0"/>
    <w:rsid w:val="00525491"/>
    <w:rsid w:val="00526008"/>
    <w:rsid w:val="00526D2C"/>
    <w:rsid w:val="00526E7C"/>
    <w:rsid w:val="00527061"/>
    <w:rsid w:val="005271CA"/>
    <w:rsid w:val="00527B3D"/>
    <w:rsid w:val="00527B91"/>
    <w:rsid w:val="00527C05"/>
    <w:rsid w:val="00527F75"/>
    <w:rsid w:val="00531C3D"/>
    <w:rsid w:val="00531E0B"/>
    <w:rsid w:val="00531E2C"/>
    <w:rsid w:val="00533128"/>
    <w:rsid w:val="0053327C"/>
    <w:rsid w:val="00534854"/>
    <w:rsid w:val="00535C03"/>
    <w:rsid w:val="00535C88"/>
    <w:rsid w:val="0053668C"/>
    <w:rsid w:val="00536FF0"/>
    <w:rsid w:val="00537258"/>
    <w:rsid w:val="005407E6"/>
    <w:rsid w:val="00541BDF"/>
    <w:rsid w:val="00542B42"/>
    <w:rsid w:val="00542F80"/>
    <w:rsid w:val="0054405D"/>
    <w:rsid w:val="005447EE"/>
    <w:rsid w:val="00544BA8"/>
    <w:rsid w:val="00544D07"/>
    <w:rsid w:val="005453BF"/>
    <w:rsid w:val="005463A1"/>
    <w:rsid w:val="0054641E"/>
    <w:rsid w:val="0054691E"/>
    <w:rsid w:val="00546FE2"/>
    <w:rsid w:val="0054763B"/>
    <w:rsid w:val="0055069B"/>
    <w:rsid w:val="00550FEA"/>
    <w:rsid w:val="00551538"/>
    <w:rsid w:val="00551AE5"/>
    <w:rsid w:val="00552706"/>
    <w:rsid w:val="00553E0A"/>
    <w:rsid w:val="00553F6C"/>
    <w:rsid w:val="00553F6D"/>
    <w:rsid w:val="0055416A"/>
    <w:rsid w:val="00554DFF"/>
    <w:rsid w:val="005577AA"/>
    <w:rsid w:val="00557D2B"/>
    <w:rsid w:val="005602A3"/>
    <w:rsid w:val="005608E0"/>
    <w:rsid w:val="00560EA2"/>
    <w:rsid w:val="005612CC"/>
    <w:rsid w:val="005614C1"/>
    <w:rsid w:val="00561877"/>
    <w:rsid w:val="00562C2F"/>
    <w:rsid w:val="005632F6"/>
    <w:rsid w:val="00563F71"/>
    <w:rsid w:val="005640BA"/>
    <w:rsid w:val="00564A20"/>
    <w:rsid w:val="00565136"/>
    <w:rsid w:val="005652F4"/>
    <w:rsid w:val="005663CF"/>
    <w:rsid w:val="005670C7"/>
    <w:rsid w:val="005675DA"/>
    <w:rsid w:val="00567886"/>
    <w:rsid w:val="0056792D"/>
    <w:rsid w:val="00567D1D"/>
    <w:rsid w:val="00572F47"/>
    <w:rsid w:val="00573052"/>
    <w:rsid w:val="00573856"/>
    <w:rsid w:val="00573DA4"/>
    <w:rsid w:val="00574563"/>
    <w:rsid w:val="005751D6"/>
    <w:rsid w:val="005755BC"/>
    <w:rsid w:val="0057590C"/>
    <w:rsid w:val="005759EE"/>
    <w:rsid w:val="005773FE"/>
    <w:rsid w:val="00580333"/>
    <w:rsid w:val="005809E7"/>
    <w:rsid w:val="005810FC"/>
    <w:rsid w:val="00583481"/>
    <w:rsid w:val="00584213"/>
    <w:rsid w:val="00586A3E"/>
    <w:rsid w:val="00586BD0"/>
    <w:rsid w:val="00590BF8"/>
    <w:rsid w:val="0059121B"/>
    <w:rsid w:val="00592439"/>
    <w:rsid w:val="00592FCC"/>
    <w:rsid w:val="00593687"/>
    <w:rsid w:val="0059486A"/>
    <w:rsid w:val="0059594D"/>
    <w:rsid w:val="00596126"/>
    <w:rsid w:val="0059687C"/>
    <w:rsid w:val="00596CAB"/>
    <w:rsid w:val="00596DF7"/>
    <w:rsid w:val="00597A66"/>
    <w:rsid w:val="005A1639"/>
    <w:rsid w:val="005A171A"/>
    <w:rsid w:val="005A28DF"/>
    <w:rsid w:val="005A466A"/>
    <w:rsid w:val="005A4F04"/>
    <w:rsid w:val="005A4F7B"/>
    <w:rsid w:val="005A6525"/>
    <w:rsid w:val="005B0211"/>
    <w:rsid w:val="005B0E27"/>
    <w:rsid w:val="005B1160"/>
    <w:rsid w:val="005B1F7B"/>
    <w:rsid w:val="005B1FFA"/>
    <w:rsid w:val="005B21E0"/>
    <w:rsid w:val="005B21EE"/>
    <w:rsid w:val="005B2229"/>
    <w:rsid w:val="005B2560"/>
    <w:rsid w:val="005B2C40"/>
    <w:rsid w:val="005B345D"/>
    <w:rsid w:val="005B4B8B"/>
    <w:rsid w:val="005B6C23"/>
    <w:rsid w:val="005B77FF"/>
    <w:rsid w:val="005B7FCC"/>
    <w:rsid w:val="005C056D"/>
    <w:rsid w:val="005C06D7"/>
    <w:rsid w:val="005C2053"/>
    <w:rsid w:val="005C2219"/>
    <w:rsid w:val="005C2CDA"/>
    <w:rsid w:val="005C3200"/>
    <w:rsid w:val="005C3E19"/>
    <w:rsid w:val="005C4EFE"/>
    <w:rsid w:val="005C6127"/>
    <w:rsid w:val="005C7471"/>
    <w:rsid w:val="005C7664"/>
    <w:rsid w:val="005D0CAF"/>
    <w:rsid w:val="005D10B6"/>
    <w:rsid w:val="005D1B63"/>
    <w:rsid w:val="005D288C"/>
    <w:rsid w:val="005D2E4E"/>
    <w:rsid w:val="005D30F7"/>
    <w:rsid w:val="005D3964"/>
    <w:rsid w:val="005D3CEC"/>
    <w:rsid w:val="005D4A88"/>
    <w:rsid w:val="005D5015"/>
    <w:rsid w:val="005D50FB"/>
    <w:rsid w:val="005D56E3"/>
    <w:rsid w:val="005D5901"/>
    <w:rsid w:val="005D5952"/>
    <w:rsid w:val="005D608C"/>
    <w:rsid w:val="005D7A01"/>
    <w:rsid w:val="005E028F"/>
    <w:rsid w:val="005E0314"/>
    <w:rsid w:val="005E0484"/>
    <w:rsid w:val="005E07B6"/>
    <w:rsid w:val="005E13BE"/>
    <w:rsid w:val="005E14C0"/>
    <w:rsid w:val="005E17F7"/>
    <w:rsid w:val="005E20DE"/>
    <w:rsid w:val="005E27CA"/>
    <w:rsid w:val="005E2AD5"/>
    <w:rsid w:val="005E3089"/>
    <w:rsid w:val="005E378C"/>
    <w:rsid w:val="005E46E5"/>
    <w:rsid w:val="005E5742"/>
    <w:rsid w:val="005E6921"/>
    <w:rsid w:val="005E71DF"/>
    <w:rsid w:val="005E766B"/>
    <w:rsid w:val="005E768B"/>
    <w:rsid w:val="005E799C"/>
    <w:rsid w:val="005E7E31"/>
    <w:rsid w:val="005F1B7B"/>
    <w:rsid w:val="005F2A23"/>
    <w:rsid w:val="005F302F"/>
    <w:rsid w:val="005F3E8A"/>
    <w:rsid w:val="005F401D"/>
    <w:rsid w:val="005F5683"/>
    <w:rsid w:val="005F56EB"/>
    <w:rsid w:val="005F5921"/>
    <w:rsid w:val="005F7D07"/>
    <w:rsid w:val="0060078B"/>
    <w:rsid w:val="00600CB6"/>
    <w:rsid w:val="0060120A"/>
    <w:rsid w:val="00601444"/>
    <w:rsid w:val="006023BE"/>
    <w:rsid w:val="00602B4C"/>
    <w:rsid w:val="00602DF7"/>
    <w:rsid w:val="00604E4D"/>
    <w:rsid w:val="00605FE5"/>
    <w:rsid w:val="00607BFA"/>
    <w:rsid w:val="006109C9"/>
    <w:rsid w:val="00610ACC"/>
    <w:rsid w:val="00610F05"/>
    <w:rsid w:val="0061163F"/>
    <w:rsid w:val="006117AD"/>
    <w:rsid w:val="00611ED6"/>
    <w:rsid w:val="006128FE"/>
    <w:rsid w:val="00612A23"/>
    <w:rsid w:val="00612C51"/>
    <w:rsid w:val="006138AD"/>
    <w:rsid w:val="006139B8"/>
    <w:rsid w:val="00613B91"/>
    <w:rsid w:val="0061414D"/>
    <w:rsid w:val="006145A3"/>
    <w:rsid w:val="00614BD7"/>
    <w:rsid w:val="00614FEC"/>
    <w:rsid w:val="0061725B"/>
    <w:rsid w:val="0062080F"/>
    <w:rsid w:val="00621048"/>
    <w:rsid w:val="00623CBF"/>
    <w:rsid w:val="00623CF6"/>
    <w:rsid w:val="006248C9"/>
    <w:rsid w:val="00624B0F"/>
    <w:rsid w:val="00625540"/>
    <w:rsid w:val="00625B52"/>
    <w:rsid w:val="0062665A"/>
    <w:rsid w:val="00626C27"/>
    <w:rsid w:val="0063009E"/>
    <w:rsid w:val="00630A56"/>
    <w:rsid w:val="00630A89"/>
    <w:rsid w:val="00631287"/>
    <w:rsid w:val="00631B04"/>
    <w:rsid w:val="00632623"/>
    <w:rsid w:val="00632840"/>
    <w:rsid w:val="00635B0F"/>
    <w:rsid w:val="00636A80"/>
    <w:rsid w:val="00636DA4"/>
    <w:rsid w:val="0064044C"/>
    <w:rsid w:val="00640C9A"/>
    <w:rsid w:val="0064164B"/>
    <w:rsid w:val="00641E91"/>
    <w:rsid w:val="0064301B"/>
    <w:rsid w:val="006432ED"/>
    <w:rsid w:val="00643607"/>
    <w:rsid w:val="00643C1E"/>
    <w:rsid w:val="00644638"/>
    <w:rsid w:val="006446D5"/>
    <w:rsid w:val="0064489D"/>
    <w:rsid w:val="00644C48"/>
    <w:rsid w:val="00644D83"/>
    <w:rsid w:val="0064521A"/>
    <w:rsid w:val="0064641D"/>
    <w:rsid w:val="006505AA"/>
    <w:rsid w:val="00650CAD"/>
    <w:rsid w:val="0065141A"/>
    <w:rsid w:val="00651753"/>
    <w:rsid w:val="00652268"/>
    <w:rsid w:val="006524C8"/>
    <w:rsid w:val="0065281C"/>
    <w:rsid w:val="0065450C"/>
    <w:rsid w:val="00654BBA"/>
    <w:rsid w:val="00655923"/>
    <w:rsid w:val="006608A4"/>
    <w:rsid w:val="00660D12"/>
    <w:rsid w:val="00660D51"/>
    <w:rsid w:val="00660F3D"/>
    <w:rsid w:val="00661B7D"/>
    <w:rsid w:val="00661D9B"/>
    <w:rsid w:val="0066365C"/>
    <w:rsid w:val="00664420"/>
    <w:rsid w:val="006663C6"/>
    <w:rsid w:val="00666F48"/>
    <w:rsid w:val="00670119"/>
    <w:rsid w:val="00670490"/>
    <w:rsid w:val="0067094C"/>
    <w:rsid w:val="00671500"/>
    <w:rsid w:val="00671BF7"/>
    <w:rsid w:val="00672287"/>
    <w:rsid w:val="0067302B"/>
    <w:rsid w:val="006730D1"/>
    <w:rsid w:val="00674183"/>
    <w:rsid w:val="006741C1"/>
    <w:rsid w:val="006745BA"/>
    <w:rsid w:val="00674F90"/>
    <w:rsid w:val="0067580D"/>
    <w:rsid w:val="00676ECD"/>
    <w:rsid w:val="00677150"/>
    <w:rsid w:val="006776B1"/>
    <w:rsid w:val="0068010A"/>
    <w:rsid w:val="006803A9"/>
    <w:rsid w:val="00681177"/>
    <w:rsid w:val="00681FB0"/>
    <w:rsid w:val="00682114"/>
    <w:rsid w:val="00682B53"/>
    <w:rsid w:val="00682CFA"/>
    <w:rsid w:val="0068357B"/>
    <w:rsid w:val="006848E4"/>
    <w:rsid w:val="006853C5"/>
    <w:rsid w:val="006854EF"/>
    <w:rsid w:val="00685647"/>
    <w:rsid w:val="006862AC"/>
    <w:rsid w:val="006865BD"/>
    <w:rsid w:val="00686888"/>
    <w:rsid w:val="00686CF7"/>
    <w:rsid w:val="00687A35"/>
    <w:rsid w:val="00690D63"/>
    <w:rsid w:val="00691A8C"/>
    <w:rsid w:val="00691DD7"/>
    <w:rsid w:val="00691E15"/>
    <w:rsid w:val="006936A6"/>
    <w:rsid w:val="00694B91"/>
    <w:rsid w:val="006A09CD"/>
    <w:rsid w:val="006A0A7B"/>
    <w:rsid w:val="006A0C51"/>
    <w:rsid w:val="006A1FFD"/>
    <w:rsid w:val="006A236E"/>
    <w:rsid w:val="006A29D5"/>
    <w:rsid w:val="006A5091"/>
    <w:rsid w:val="006A544A"/>
    <w:rsid w:val="006A57A7"/>
    <w:rsid w:val="006A5ED8"/>
    <w:rsid w:val="006A647F"/>
    <w:rsid w:val="006A7D28"/>
    <w:rsid w:val="006A7D3B"/>
    <w:rsid w:val="006B022C"/>
    <w:rsid w:val="006B0A05"/>
    <w:rsid w:val="006B12CA"/>
    <w:rsid w:val="006B2D6A"/>
    <w:rsid w:val="006B3254"/>
    <w:rsid w:val="006B3A83"/>
    <w:rsid w:val="006B4322"/>
    <w:rsid w:val="006B6661"/>
    <w:rsid w:val="006B6F50"/>
    <w:rsid w:val="006B73B8"/>
    <w:rsid w:val="006C0F6A"/>
    <w:rsid w:val="006C11A7"/>
    <w:rsid w:val="006C1364"/>
    <w:rsid w:val="006C1899"/>
    <w:rsid w:val="006C27C8"/>
    <w:rsid w:val="006C3292"/>
    <w:rsid w:val="006C32A0"/>
    <w:rsid w:val="006C3955"/>
    <w:rsid w:val="006C3C12"/>
    <w:rsid w:val="006C4334"/>
    <w:rsid w:val="006C4477"/>
    <w:rsid w:val="006C48B5"/>
    <w:rsid w:val="006C4CDD"/>
    <w:rsid w:val="006C4DFB"/>
    <w:rsid w:val="006C5591"/>
    <w:rsid w:val="006C5EFF"/>
    <w:rsid w:val="006C6338"/>
    <w:rsid w:val="006C6632"/>
    <w:rsid w:val="006C699B"/>
    <w:rsid w:val="006C6FAB"/>
    <w:rsid w:val="006C73CC"/>
    <w:rsid w:val="006C79AC"/>
    <w:rsid w:val="006C7AD0"/>
    <w:rsid w:val="006C7DC6"/>
    <w:rsid w:val="006D041C"/>
    <w:rsid w:val="006D0F80"/>
    <w:rsid w:val="006D12D7"/>
    <w:rsid w:val="006D1DD3"/>
    <w:rsid w:val="006D2104"/>
    <w:rsid w:val="006D21A6"/>
    <w:rsid w:val="006D3940"/>
    <w:rsid w:val="006D42FA"/>
    <w:rsid w:val="006D49E5"/>
    <w:rsid w:val="006D4AD2"/>
    <w:rsid w:val="006D647F"/>
    <w:rsid w:val="006D77E5"/>
    <w:rsid w:val="006E03F1"/>
    <w:rsid w:val="006E1996"/>
    <w:rsid w:val="006E22D6"/>
    <w:rsid w:val="006E32AF"/>
    <w:rsid w:val="006E3629"/>
    <w:rsid w:val="006E4930"/>
    <w:rsid w:val="006E5FDF"/>
    <w:rsid w:val="006E6894"/>
    <w:rsid w:val="006E6D76"/>
    <w:rsid w:val="006F05BB"/>
    <w:rsid w:val="006F0768"/>
    <w:rsid w:val="006F149D"/>
    <w:rsid w:val="006F1868"/>
    <w:rsid w:val="006F21D6"/>
    <w:rsid w:val="006F25D8"/>
    <w:rsid w:val="006F3882"/>
    <w:rsid w:val="006F5030"/>
    <w:rsid w:val="006F5460"/>
    <w:rsid w:val="006F54E3"/>
    <w:rsid w:val="006F5B35"/>
    <w:rsid w:val="006F61B5"/>
    <w:rsid w:val="00700571"/>
    <w:rsid w:val="00702663"/>
    <w:rsid w:val="00702CAC"/>
    <w:rsid w:val="007035CC"/>
    <w:rsid w:val="00703BC0"/>
    <w:rsid w:val="00704B6D"/>
    <w:rsid w:val="00704F7D"/>
    <w:rsid w:val="0070533C"/>
    <w:rsid w:val="00705C03"/>
    <w:rsid w:val="0070709A"/>
    <w:rsid w:val="007106C1"/>
    <w:rsid w:val="007106CD"/>
    <w:rsid w:val="00711060"/>
    <w:rsid w:val="0071149D"/>
    <w:rsid w:val="0071157B"/>
    <w:rsid w:val="0071224A"/>
    <w:rsid w:val="00712559"/>
    <w:rsid w:val="00712870"/>
    <w:rsid w:val="0071393E"/>
    <w:rsid w:val="00713AA6"/>
    <w:rsid w:val="00714795"/>
    <w:rsid w:val="0071487B"/>
    <w:rsid w:val="00715C25"/>
    <w:rsid w:val="00715D40"/>
    <w:rsid w:val="00716370"/>
    <w:rsid w:val="00716B25"/>
    <w:rsid w:val="007174F7"/>
    <w:rsid w:val="007205C5"/>
    <w:rsid w:val="00720686"/>
    <w:rsid w:val="0072100D"/>
    <w:rsid w:val="00721551"/>
    <w:rsid w:val="00721588"/>
    <w:rsid w:val="00721DB5"/>
    <w:rsid w:val="007221C2"/>
    <w:rsid w:val="007248CD"/>
    <w:rsid w:val="00725477"/>
    <w:rsid w:val="007265EB"/>
    <w:rsid w:val="0072778A"/>
    <w:rsid w:val="007306D8"/>
    <w:rsid w:val="00731A4D"/>
    <w:rsid w:val="00732E7D"/>
    <w:rsid w:val="00732FC0"/>
    <w:rsid w:val="00733806"/>
    <w:rsid w:val="00733AA0"/>
    <w:rsid w:val="00734F9A"/>
    <w:rsid w:val="00736898"/>
    <w:rsid w:val="00736B27"/>
    <w:rsid w:val="00736B76"/>
    <w:rsid w:val="00737B70"/>
    <w:rsid w:val="00737F51"/>
    <w:rsid w:val="007406D5"/>
    <w:rsid w:val="00741D88"/>
    <w:rsid w:val="0074215E"/>
    <w:rsid w:val="007422EA"/>
    <w:rsid w:val="00742C80"/>
    <w:rsid w:val="00742D15"/>
    <w:rsid w:val="007431F4"/>
    <w:rsid w:val="00743D8C"/>
    <w:rsid w:val="00744248"/>
    <w:rsid w:val="007443D2"/>
    <w:rsid w:val="007444F3"/>
    <w:rsid w:val="00744886"/>
    <w:rsid w:val="00744D3B"/>
    <w:rsid w:val="00745376"/>
    <w:rsid w:val="00746676"/>
    <w:rsid w:val="00746CB2"/>
    <w:rsid w:val="00747774"/>
    <w:rsid w:val="00747D07"/>
    <w:rsid w:val="00750953"/>
    <w:rsid w:val="00750975"/>
    <w:rsid w:val="0075106C"/>
    <w:rsid w:val="0075134D"/>
    <w:rsid w:val="00751919"/>
    <w:rsid w:val="00752AD1"/>
    <w:rsid w:val="007530AA"/>
    <w:rsid w:val="00753747"/>
    <w:rsid w:val="007541F7"/>
    <w:rsid w:val="007543F5"/>
    <w:rsid w:val="00755724"/>
    <w:rsid w:val="0075593F"/>
    <w:rsid w:val="007578CD"/>
    <w:rsid w:val="00760419"/>
    <w:rsid w:val="00760FA7"/>
    <w:rsid w:val="0076137B"/>
    <w:rsid w:val="007614CD"/>
    <w:rsid w:val="00761751"/>
    <w:rsid w:val="00762B75"/>
    <w:rsid w:val="00763388"/>
    <w:rsid w:val="00763FEE"/>
    <w:rsid w:val="00764F12"/>
    <w:rsid w:val="00765BE1"/>
    <w:rsid w:val="00765C77"/>
    <w:rsid w:val="00765E03"/>
    <w:rsid w:val="00766F6D"/>
    <w:rsid w:val="00770486"/>
    <w:rsid w:val="00770F5B"/>
    <w:rsid w:val="00771AFD"/>
    <w:rsid w:val="0077402D"/>
    <w:rsid w:val="00774ED4"/>
    <w:rsid w:val="00774ED8"/>
    <w:rsid w:val="00775070"/>
    <w:rsid w:val="007751BF"/>
    <w:rsid w:val="00775A21"/>
    <w:rsid w:val="00775AE9"/>
    <w:rsid w:val="00776531"/>
    <w:rsid w:val="0077657B"/>
    <w:rsid w:val="00776EF0"/>
    <w:rsid w:val="007770A5"/>
    <w:rsid w:val="0078092F"/>
    <w:rsid w:val="007821CD"/>
    <w:rsid w:val="00782A90"/>
    <w:rsid w:val="0078319E"/>
    <w:rsid w:val="00783D61"/>
    <w:rsid w:val="0078483D"/>
    <w:rsid w:val="007848CA"/>
    <w:rsid w:val="00786489"/>
    <w:rsid w:val="007864E0"/>
    <w:rsid w:val="00787D53"/>
    <w:rsid w:val="0079052D"/>
    <w:rsid w:val="00790DF2"/>
    <w:rsid w:val="00792530"/>
    <w:rsid w:val="00792B5D"/>
    <w:rsid w:val="00794380"/>
    <w:rsid w:val="00794563"/>
    <w:rsid w:val="00794706"/>
    <w:rsid w:val="00795618"/>
    <w:rsid w:val="00796E1B"/>
    <w:rsid w:val="007970B9"/>
    <w:rsid w:val="007974C4"/>
    <w:rsid w:val="00797E66"/>
    <w:rsid w:val="007A0F4A"/>
    <w:rsid w:val="007A1168"/>
    <w:rsid w:val="007A342F"/>
    <w:rsid w:val="007A37D5"/>
    <w:rsid w:val="007A38D3"/>
    <w:rsid w:val="007A3F1B"/>
    <w:rsid w:val="007A4E2D"/>
    <w:rsid w:val="007A50D3"/>
    <w:rsid w:val="007A54DC"/>
    <w:rsid w:val="007A5B41"/>
    <w:rsid w:val="007A6311"/>
    <w:rsid w:val="007A7F70"/>
    <w:rsid w:val="007B0FC1"/>
    <w:rsid w:val="007B132F"/>
    <w:rsid w:val="007B20CB"/>
    <w:rsid w:val="007B2F2A"/>
    <w:rsid w:val="007B423E"/>
    <w:rsid w:val="007B4E57"/>
    <w:rsid w:val="007B50C7"/>
    <w:rsid w:val="007B526F"/>
    <w:rsid w:val="007B5A8A"/>
    <w:rsid w:val="007B5E74"/>
    <w:rsid w:val="007B6871"/>
    <w:rsid w:val="007B719C"/>
    <w:rsid w:val="007B79D5"/>
    <w:rsid w:val="007C14E7"/>
    <w:rsid w:val="007C18F2"/>
    <w:rsid w:val="007C1DE6"/>
    <w:rsid w:val="007C268C"/>
    <w:rsid w:val="007C3081"/>
    <w:rsid w:val="007C38FE"/>
    <w:rsid w:val="007C3E07"/>
    <w:rsid w:val="007C4BF3"/>
    <w:rsid w:val="007C5231"/>
    <w:rsid w:val="007C5E56"/>
    <w:rsid w:val="007C6A2C"/>
    <w:rsid w:val="007C6C69"/>
    <w:rsid w:val="007C6E8C"/>
    <w:rsid w:val="007C73CA"/>
    <w:rsid w:val="007C7E0E"/>
    <w:rsid w:val="007C7F09"/>
    <w:rsid w:val="007D02D3"/>
    <w:rsid w:val="007D206F"/>
    <w:rsid w:val="007D3104"/>
    <w:rsid w:val="007D3200"/>
    <w:rsid w:val="007D3824"/>
    <w:rsid w:val="007D3972"/>
    <w:rsid w:val="007D535B"/>
    <w:rsid w:val="007D5E35"/>
    <w:rsid w:val="007D6291"/>
    <w:rsid w:val="007D6E81"/>
    <w:rsid w:val="007D75FE"/>
    <w:rsid w:val="007E01AB"/>
    <w:rsid w:val="007E09B0"/>
    <w:rsid w:val="007E1C21"/>
    <w:rsid w:val="007E1ECE"/>
    <w:rsid w:val="007E25A6"/>
    <w:rsid w:val="007E2C4B"/>
    <w:rsid w:val="007E2D8A"/>
    <w:rsid w:val="007E51EA"/>
    <w:rsid w:val="007E537B"/>
    <w:rsid w:val="007E54D2"/>
    <w:rsid w:val="007E6AE3"/>
    <w:rsid w:val="007E6B5E"/>
    <w:rsid w:val="007E6F3D"/>
    <w:rsid w:val="007E7637"/>
    <w:rsid w:val="007F0ADA"/>
    <w:rsid w:val="007F2148"/>
    <w:rsid w:val="007F23EF"/>
    <w:rsid w:val="007F2E2A"/>
    <w:rsid w:val="007F31B2"/>
    <w:rsid w:val="007F32AC"/>
    <w:rsid w:val="007F3EA4"/>
    <w:rsid w:val="007F4773"/>
    <w:rsid w:val="007F4864"/>
    <w:rsid w:val="007F5BE9"/>
    <w:rsid w:val="007F63CD"/>
    <w:rsid w:val="007F7006"/>
    <w:rsid w:val="007F76EC"/>
    <w:rsid w:val="008004D7"/>
    <w:rsid w:val="00800D4B"/>
    <w:rsid w:val="008020F2"/>
    <w:rsid w:val="008029D9"/>
    <w:rsid w:val="008047FB"/>
    <w:rsid w:val="008053A5"/>
    <w:rsid w:val="008055A9"/>
    <w:rsid w:val="00805790"/>
    <w:rsid w:val="008059AB"/>
    <w:rsid w:val="00805EAA"/>
    <w:rsid w:val="00806699"/>
    <w:rsid w:val="00807292"/>
    <w:rsid w:val="0080789C"/>
    <w:rsid w:val="00807B35"/>
    <w:rsid w:val="00807E0B"/>
    <w:rsid w:val="00810C2A"/>
    <w:rsid w:val="00811729"/>
    <w:rsid w:val="0081233D"/>
    <w:rsid w:val="0081314C"/>
    <w:rsid w:val="00813623"/>
    <w:rsid w:val="00813A45"/>
    <w:rsid w:val="00814504"/>
    <w:rsid w:val="00815120"/>
    <w:rsid w:val="00815467"/>
    <w:rsid w:val="00815B8B"/>
    <w:rsid w:val="008161AE"/>
    <w:rsid w:val="00817568"/>
    <w:rsid w:val="00817D95"/>
    <w:rsid w:val="008207C4"/>
    <w:rsid w:val="00820AF4"/>
    <w:rsid w:val="00820C08"/>
    <w:rsid w:val="00822A56"/>
    <w:rsid w:val="00822CB2"/>
    <w:rsid w:val="0082321D"/>
    <w:rsid w:val="0082371B"/>
    <w:rsid w:val="0082398F"/>
    <w:rsid w:val="00824927"/>
    <w:rsid w:val="008258AD"/>
    <w:rsid w:val="008269D6"/>
    <w:rsid w:val="00826A81"/>
    <w:rsid w:val="00826D45"/>
    <w:rsid w:val="00827498"/>
    <w:rsid w:val="0083082B"/>
    <w:rsid w:val="008326D0"/>
    <w:rsid w:val="008327BE"/>
    <w:rsid w:val="00832C88"/>
    <w:rsid w:val="008343C0"/>
    <w:rsid w:val="00834405"/>
    <w:rsid w:val="008349C9"/>
    <w:rsid w:val="00834CE9"/>
    <w:rsid w:val="00834F62"/>
    <w:rsid w:val="008357A3"/>
    <w:rsid w:val="00836A98"/>
    <w:rsid w:val="00836BF4"/>
    <w:rsid w:val="00837AC9"/>
    <w:rsid w:val="00837C5C"/>
    <w:rsid w:val="00840300"/>
    <w:rsid w:val="00840CD7"/>
    <w:rsid w:val="00841A49"/>
    <w:rsid w:val="00841CB8"/>
    <w:rsid w:val="008434D1"/>
    <w:rsid w:val="00844466"/>
    <w:rsid w:val="00844575"/>
    <w:rsid w:val="008453BE"/>
    <w:rsid w:val="00845AAE"/>
    <w:rsid w:val="008460D0"/>
    <w:rsid w:val="008464CC"/>
    <w:rsid w:val="008472F7"/>
    <w:rsid w:val="00847A78"/>
    <w:rsid w:val="00847EBC"/>
    <w:rsid w:val="00850967"/>
    <w:rsid w:val="00850FDE"/>
    <w:rsid w:val="00851238"/>
    <w:rsid w:val="00851D2A"/>
    <w:rsid w:val="00851ED7"/>
    <w:rsid w:val="00852B81"/>
    <w:rsid w:val="00852FDF"/>
    <w:rsid w:val="008535C2"/>
    <w:rsid w:val="008552EC"/>
    <w:rsid w:val="0085585C"/>
    <w:rsid w:val="00855965"/>
    <w:rsid w:val="00855C0C"/>
    <w:rsid w:val="008576B5"/>
    <w:rsid w:val="00860846"/>
    <w:rsid w:val="008628FE"/>
    <w:rsid w:val="00863CD5"/>
    <w:rsid w:val="0086512A"/>
    <w:rsid w:val="00866FD8"/>
    <w:rsid w:val="008671DC"/>
    <w:rsid w:val="0086769B"/>
    <w:rsid w:val="00867E8D"/>
    <w:rsid w:val="00871313"/>
    <w:rsid w:val="008722F9"/>
    <w:rsid w:val="00872359"/>
    <w:rsid w:val="00872F83"/>
    <w:rsid w:val="00873745"/>
    <w:rsid w:val="00874675"/>
    <w:rsid w:val="0087509B"/>
    <w:rsid w:val="0087551E"/>
    <w:rsid w:val="00875A90"/>
    <w:rsid w:val="00875ACB"/>
    <w:rsid w:val="0087623E"/>
    <w:rsid w:val="00876A23"/>
    <w:rsid w:val="00876A6A"/>
    <w:rsid w:val="0088001A"/>
    <w:rsid w:val="00882E92"/>
    <w:rsid w:val="00883280"/>
    <w:rsid w:val="008837E6"/>
    <w:rsid w:val="00884A30"/>
    <w:rsid w:val="0088505E"/>
    <w:rsid w:val="00885FBB"/>
    <w:rsid w:val="00886674"/>
    <w:rsid w:val="00886AC9"/>
    <w:rsid w:val="00886CA4"/>
    <w:rsid w:val="00886F1D"/>
    <w:rsid w:val="0089028F"/>
    <w:rsid w:val="00890851"/>
    <w:rsid w:val="00890DC1"/>
    <w:rsid w:val="0089182D"/>
    <w:rsid w:val="00892B60"/>
    <w:rsid w:val="00892E2A"/>
    <w:rsid w:val="00892FEA"/>
    <w:rsid w:val="0089302F"/>
    <w:rsid w:val="00893C7B"/>
    <w:rsid w:val="0089416B"/>
    <w:rsid w:val="00894364"/>
    <w:rsid w:val="008953AE"/>
    <w:rsid w:val="008970A9"/>
    <w:rsid w:val="0089769C"/>
    <w:rsid w:val="00897B82"/>
    <w:rsid w:val="008A3C83"/>
    <w:rsid w:val="008A3F3E"/>
    <w:rsid w:val="008A4E75"/>
    <w:rsid w:val="008A54D8"/>
    <w:rsid w:val="008A5CFB"/>
    <w:rsid w:val="008A66EC"/>
    <w:rsid w:val="008A6945"/>
    <w:rsid w:val="008A6B81"/>
    <w:rsid w:val="008A7375"/>
    <w:rsid w:val="008A7BBB"/>
    <w:rsid w:val="008B0884"/>
    <w:rsid w:val="008B1BD9"/>
    <w:rsid w:val="008B408D"/>
    <w:rsid w:val="008B4B88"/>
    <w:rsid w:val="008B52AB"/>
    <w:rsid w:val="008B58DC"/>
    <w:rsid w:val="008B5C73"/>
    <w:rsid w:val="008B6143"/>
    <w:rsid w:val="008B654E"/>
    <w:rsid w:val="008B7211"/>
    <w:rsid w:val="008B792B"/>
    <w:rsid w:val="008C009A"/>
    <w:rsid w:val="008C0886"/>
    <w:rsid w:val="008C0F4F"/>
    <w:rsid w:val="008C1149"/>
    <w:rsid w:val="008C33E1"/>
    <w:rsid w:val="008C38B7"/>
    <w:rsid w:val="008C442E"/>
    <w:rsid w:val="008C50E1"/>
    <w:rsid w:val="008C5734"/>
    <w:rsid w:val="008C681D"/>
    <w:rsid w:val="008C6C8B"/>
    <w:rsid w:val="008C6F0D"/>
    <w:rsid w:val="008C76A1"/>
    <w:rsid w:val="008C77C2"/>
    <w:rsid w:val="008D0087"/>
    <w:rsid w:val="008D035A"/>
    <w:rsid w:val="008D0D21"/>
    <w:rsid w:val="008D10C5"/>
    <w:rsid w:val="008D1117"/>
    <w:rsid w:val="008D11E9"/>
    <w:rsid w:val="008D1FB5"/>
    <w:rsid w:val="008D2121"/>
    <w:rsid w:val="008D2355"/>
    <w:rsid w:val="008D3F0E"/>
    <w:rsid w:val="008D446D"/>
    <w:rsid w:val="008D5772"/>
    <w:rsid w:val="008D5B4C"/>
    <w:rsid w:val="008D6645"/>
    <w:rsid w:val="008D6A8E"/>
    <w:rsid w:val="008D6C1F"/>
    <w:rsid w:val="008D74C6"/>
    <w:rsid w:val="008D77CC"/>
    <w:rsid w:val="008E2367"/>
    <w:rsid w:val="008E30DF"/>
    <w:rsid w:val="008E3844"/>
    <w:rsid w:val="008E4564"/>
    <w:rsid w:val="008E4A10"/>
    <w:rsid w:val="008E6719"/>
    <w:rsid w:val="008E6D3A"/>
    <w:rsid w:val="008E7FB4"/>
    <w:rsid w:val="008F0045"/>
    <w:rsid w:val="008F0A16"/>
    <w:rsid w:val="008F17ED"/>
    <w:rsid w:val="008F1B20"/>
    <w:rsid w:val="008F2240"/>
    <w:rsid w:val="008F2326"/>
    <w:rsid w:val="008F3F60"/>
    <w:rsid w:val="008F4AA6"/>
    <w:rsid w:val="008F5372"/>
    <w:rsid w:val="008F5486"/>
    <w:rsid w:val="008F6339"/>
    <w:rsid w:val="008F757A"/>
    <w:rsid w:val="008F7D4B"/>
    <w:rsid w:val="00900131"/>
    <w:rsid w:val="00900C2F"/>
    <w:rsid w:val="00900C91"/>
    <w:rsid w:val="00901DFD"/>
    <w:rsid w:val="009036DE"/>
    <w:rsid w:val="00903DF3"/>
    <w:rsid w:val="00903F51"/>
    <w:rsid w:val="009040A7"/>
    <w:rsid w:val="009040B6"/>
    <w:rsid w:val="00904207"/>
    <w:rsid w:val="00904DFC"/>
    <w:rsid w:val="00906673"/>
    <w:rsid w:val="00907021"/>
    <w:rsid w:val="009077D0"/>
    <w:rsid w:val="0091014E"/>
    <w:rsid w:val="00910A47"/>
    <w:rsid w:val="0091133C"/>
    <w:rsid w:val="0091154D"/>
    <w:rsid w:val="009117EB"/>
    <w:rsid w:val="00911BBC"/>
    <w:rsid w:val="00913A81"/>
    <w:rsid w:val="009145F3"/>
    <w:rsid w:val="00914DCB"/>
    <w:rsid w:val="00915C52"/>
    <w:rsid w:val="00916B2F"/>
    <w:rsid w:val="009204EA"/>
    <w:rsid w:val="009209E6"/>
    <w:rsid w:val="00920AB5"/>
    <w:rsid w:val="00921074"/>
    <w:rsid w:val="009215AE"/>
    <w:rsid w:val="00921727"/>
    <w:rsid w:val="0092250D"/>
    <w:rsid w:val="00922BA5"/>
    <w:rsid w:val="00923554"/>
    <w:rsid w:val="00924425"/>
    <w:rsid w:val="00924A7C"/>
    <w:rsid w:val="00924B34"/>
    <w:rsid w:val="009263DD"/>
    <w:rsid w:val="00926E0D"/>
    <w:rsid w:val="00930251"/>
    <w:rsid w:val="00930941"/>
    <w:rsid w:val="00930C05"/>
    <w:rsid w:val="00930C59"/>
    <w:rsid w:val="00932AB7"/>
    <w:rsid w:val="009332A5"/>
    <w:rsid w:val="009343D1"/>
    <w:rsid w:val="00934FB3"/>
    <w:rsid w:val="00936D15"/>
    <w:rsid w:val="009378FB"/>
    <w:rsid w:val="00937949"/>
    <w:rsid w:val="00937E76"/>
    <w:rsid w:val="00940ABB"/>
    <w:rsid w:val="00940F6D"/>
    <w:rsid w:val="00941299"/>
    <w:rsid w:val="00942932"/>
    <w:rsid w:val="00943322"/>
    <w:rsid w:val="0094363B"/>
    <w:rsid w:val="00944972"/>
    <w:rsid w:val="00944A41"/>
    <w:rsid w:val="00944F61"/>
    <w:rsid w:val="00945626"/>
    <w:rsid w:val="00945651"/>
    <w:rsid w:val="00945F1D"/>
    <w:rsid w:val="009462F2"/>
    <w:rsid w:val="00946E68"/>
    <w:rsid w:val="00946F48"/>
    <w:rsid w:val="00947515"/>
    <w:rsid w:val="00947AB7"/>
    <w:rsid w:val="00947BAC"/>
    <w:rsid w:val="00947E5E"/>
    <w:rsid w:val="00950C53"/>
    <w:rsid w:val="00950D61"/>
    <w:rsid w:val="00952813"/>
    <w:rsid w:val="00954AE8"/>
    <w:rsid w:val="00954C54"/>
    <w:rsid w:val="0095590F"/>
    <w:rsid w:val="00957494"/>
    <w:rsid w:val="0096052D"/>
    <w:rsid w:val="009616B8"/>
    <w:rsid w:val="00961A50"/>
    <w:rsid w:val="00961CC1"/>
    <w:rsid w:val="00962379"/>
    <w:rsid w:val="00962A36"/>
    <w:rsid w:val="00964217"/>
    <w:rsid w:val="0096505B"/>
    <w:rsid w:val="00965CD7"/>
    <w:rsid w:val="00965D97"/>
    <w:rsid w:val="00965DAC"/>
    <w:rsid w:val="00966FD4"/>
    <w:rsid w:val="00967B43"/>
    <w:rsid w:val="00970CC8"/>
    <w:rsid w:val="00970E78"/>
    <w:rsid w:val="009710A3"/>
    <w:rsid w:val="00971889"/>
    <w:rsid w:val="00971E7D"/>
    <w:rsid w:val="009729F5"/>
    <w:rsid w:val="009732F5"/>
    <w:rsid w:val="009734D6"/>
    <w:rsid w:val="00973EB8"/>
    <w:rsid w:val="0097444C"/>
    <w:rsid w:val="00974AFD"/>
    <w:rsid w:val="00975697"/>
    <w:rsid w:val="009757FB"/>
    <w:rsid w:val="00975E16"/>
    <w:rsid w:val="00976A05"/>
    <w:rsid w:val="00976E5A"/>
    <w:rsid w:val="00977913"/>
    <w:rsid w:val="00980547"/>
    <w:rsid w:val="009816F3"/>
    <w:rsid w:val="00981BD8"/>
    <w:rsid w:val="0098331B"/>
    <w:rsid w:val="00983320"/>
    <w:rsid w:val="00983379"/>
    <w:rsid w:val="0098470D"/>
    <w:rsid w:val="00984CBC"/>
    <w:rsid w:val="00984EE3"/>
    <w:rsid w:val="00985F9A"/>
    <w:rsid w:val="009869D9"/>
    <w:rsid w:val="00986BD2"/>
    <w:rsid w:val="00986D09"/>
    <w:rsid w:val="009874E0"/>
    <w:rsid w:val="00987DDB"/>
    <w:rsid w:val="00990822"/>
    <w:rsid w:val="00991145"/>
    <w:rsid w:val="00991409"/>
    <w:rsid w:val="009916B2"/>
    <w:rsid w:val="00991AE4"/>
    <w:rsid w:val="00991E75"/>
    <w:rsid w:val="0099364E"/>
    <w:rsid w:val="009956B5"/>
    <w:rsid w:val="009974AF"/>
    <w:rsid w:val="00997FE3"/>
    <w:rsid w:val="009A03B5"/>
    <w:rsid w:val="009A0921"/>
    <w:rsid w:val="009A0A6B"/>
    <w:rsid w:val="009A0BD6"/>
    <w:rsid w:val="009A0C60"/>
    <w:rsid w:val="009A155A"/>
    <w:rsid w:val="009A16E9"/>
    <w:rsid w:val="009A1A30"/>
    <w:rsid w:val="009A1CAD"/>
    <w:rsid w:val="009A1E07"/>
    <w:rsid w:val="009A1FC0"/>
    <w:rsid w:val="009A2BEE"/>
    <w:rsid w:val="009A384D"/>
    <w:rsid w:val="009A3CBB"/>
    <w:rsid w:val="009A552F"/>
    <w:rsid w:val="009A79F7"/>
    <w:rsid w:val="009A7A96"/>
    <w:rsid w:val="009B18C2"/>
    <w:rsid w:val="009B3085"/>
    <w:rsid w:val="009B34CD"/>
    <w:rsid w:val="009B3570"/>
    <w:rsid w:val="009B39B8"/>
    <w:rsid w:val="009B3FFF"/>
    <w:rsid w:val="009B42B2"/>
    <w:rsid w:val="009B43BA"/>
    <w:rsid w:val="009B4E32"/>
    <w:rsid w:val="009B4F81"/>
    <w:rsid w:val="009B53AA"/>
    <w:rsid w:val="009B7DF9"/>
    <w:rsid w:val="009C1F66"/>
    <w:rsid w:val="009C3A79"/>
    <w:rsid w:val="009C4021"/>
    <w:rsid w:val="009C5369"/>
    <w:rsid w:val="009C6626"/>
    <w:rsid w:val="009C6C65"/>
    <w:rsid w:val="009D1D35"/>
    <w:rsid w:val="009D2420"/>
    <w:rsid w:val="009D250F"/>
    <w:rsid w:val="009D2643"/>
    <w:rsid w:val="009D36B6"/>
    <w:rsid w:val="009D3C3D"/>
    <w:rsid w:val="009D4383"/>
    <w:rsid w:val="009D4B1A"/>
    <w:rsid w:val="009D644E"/>
    <w:rsid w:val="009D654B"/>
    <w:rsid w:val="009D667A"/>
    <w:rsid w:val="009D7802"/>
    <w:rsid w:val="009D7856"/>
    <w:rsid w:val="009D7B53"/>
    <w:rsid w:val="009D7D9A"/>
    <w:rsid w:val="009E016E"/>
    <w:rsid w:val="009E0471"/>
    <w:rsid w:val="009E047E"/>
    <w:rsid w:val="009E0D4B"/>
    <w:rsid w:val="009E0EF7"/>
    <w:rsid w:val="009E0F0B"/>
    <w:rsid w:val="009E10FA"/>
    <w:rsid w:val="009E1DB0"/>
    <w:rsid w:val="009E1E9B"/>
    <w:rsid w:val="009E2346"/>
    <w:rsid w:val="009E4333"/>
    <w:rsid w:val="009E4BF2"/>
    <w:rsid w:val="009E5863"/>
    <w:rsid w:val="009E5868"/>
    <w:rsid w:val="009E588B"/>
    <w:rsid w:val="009E5A62"/>
    <w:rsid w:val="009E5B8C"/>
    <w:rsid w:val="009E70E9"/>
    <w:rsid w:val="009E7254"/>
    <w:rsid w:val="009E753E"/>
    <w:rsid w:val="009E7BF6"/>
    <w:rsid w:val="009F293C"/>
    <w:rsid w:val="009F3599"/>
    <w:rsid w:val="009F41CE"/>
    <w:rsid w:val="009F4D43"/>
    <w:rsid w:val="009F76E4"/>
    <w:rsid w:val="009F781E"/>
    <w:rsid w:val="00A00811"/>
    <w:rsid w:val="00A01F45"/>
    <w:rsid w:val="00A02205"/>
    <w:rsid w:val="00A02650"/>
    <w:rsid w:val="00A02D92"/>
    <w:rsid w:val="00A030F2"/>
    <w:rsid w:val="00A0371B"/>
    <w:rsid w:val="00A03A8B"/>
    <w:rsid w:val="00A04002"/>
    <w:rsid w:val="00A0505A"/>
    <w:rsid w:val="00A052D7"/>
    <w:rsid w:val="00A06AA3"/>
    <w:rsid w:val="00A0711A"/>
    <w:rsid w:val="00A07168"/>
    <w:rsid w:val="00A0730F"/>
    <w:rsid w:val="00A07354"/>
    <w:rsid w:val="00A07C1E"/>
    <w:rsid w:val="00A10260"/>
    <w:rsid w:val="00A109AE"/>
    <w:rsid w:val="00A10C3D"/>
    <w:rsid w:val="00A1115F"/>
    <w:rsid w:val="00A113AD"/>
    <w:rsid w:val="00A11550"/>
    <w:rsid w:val="00A11553"/>
    <w:rsid w:val="00A11697"/>
    <w:rsid w:val="00A119B0"/>
    <w:rsid w:val="00A11AE5"/>
    <w:rsid w:val="00A12DA6"/>
    <w:rsid w:val="00A1315A"/>
    <w:rsid w:val="00A13A23"/>
    <w:rsid w:val="00A13B4F"/>
    <w:rsid w:val="00A143A8"/>
    <w:rsid w:val="00A144F5"/>
    <w:rsid w:val="00A15722"/>
    <w:rsid w:val="00A15842"/>
    <w:rsid w:val="00A15DF2"/>
    <w:rsid w:val="00A168AE"/>
    <w:rsid w:val="00A16FB1"/>
    <w:rsid w:val="00A17693"/>
    <w:rsid w:val="00A17BB0"/>
    <w:rsid w:val="00A201D9"/>
    <w:rsid w:val="00A2083F"/>
    <w:rsid w:val="00A20DA7"/>
    <w:rsid w:val="00A217EC"/>
    <w:rsid w:val="00A21A05"/>
    <w:rsid w:val="00A21D91"/>
    <w:rsid w:val="00A22579"/>
    <w:rsid w:val="00A22C95"/>
    <w:rsid w:val="00A23443"/>
    <w:rsid w:val="00A239D0"/>
    <w:rsid w:val="00A23BB5"/>
    <w:rsid w:val="00A24309"/>
    <w:rsid w:val="00A2448F"/>
    <w:rsid w:val="00A24615"/>
    <w:rsid w:val="00A25361"/>
    <w:rsid w:val="00A2591B"/>
    <w:rsid w:val="00A262E3"/>
    <w:rsid w:val="00A26DAE"/>
    <w:rsid w:val="00A27712"/>
    <w:rsid w:val="00A300D1"/>
    <w:rsid w:val="00A31AF6"/>
    <w:rsid w:val="00A31DFD"/>
    <w:rsid w:val="00A32379"/>
    <w:rsid w:val="00A3238C"/>
    <w:rsid w:val="00A3312D"/>
    <w:rsid w:val="00A33369"/>
    <w:rsid w:val="00A338C6"/>
    <w:rsid w:val="00A35D5B"/>
    <w:rsid w:val="00A364E5"/>
    <w:rsid w:val="00A40BB8"/>
    <w:rsid w:val="00A421B3"/>
    <w:rsid w:val="00A42282"/>
    <w:rsid w:val="00A422E0"/>
    <w:rsid w:val="00A429A7"/>
    <w:rsid w:val="00A43354"/>
    <w:rsid w:val="00A43443"/>
    <w:rsid w:val="00A44DCC"/>
    <w:rsid w:val="00A473D5"/>
    <w:rsid w:val="00A4757A"/>
    <w:rsid w:val="00A5007D"/>
    <w:rsid w:val="00A50AB4"/>
    <w:rsid w:val="00A51156"/>
    <w:rsid w:val="00A511C7"/>
    <w:rsid w:val="00A514AE"/>
    <w:rsid w:val="00A51560"/>
    <w:rsid w:val="00A51875"/>
    <w:rsid w:val="00A52FD3"/>
    <w:rsid w:val="00A53BEB"/>
    <w:rsid w:val="00A53FF8"/>
    <w:rsid w:val="00A56A4A"/>
    <w:rsid w:val="00A57A8F"/>
    <w:rsid w:val="00A57D95"/>
    <w:rsid w:val="00A601BD"/>
    <w:rsid w:val="00A607E0"/>
    <w:rsid w:val="00A60C53"/>
    <w:rsid w:val="00A61C8E"/>
    <w:rsid w:val="00A62769"/>
    <w:rsid w:val="00A62FCB"/>
    <w:rsid w:val="00A63C18"/>
    <w:rsid w:val="00A645BC"/>
    <w:rsid w:val="00A64865"/>
    <w:rsid w:val="00A669C1"/>
    <w:rsid w:val="00A670B5"/>
    <w:rsid w:val="00A6717C"/>
    <w:rsid w:val="00A67671"/>
    <w:rsid w:val="00A70B47"/>
    <w:rsid w:val="00A70DE1"/>
    <w:rsid w:val="00A70F1A"/>
    <w:rsid w:val="00A717A0"/>
    <w:rsid w:val="00A71A96"/>
    <w:rsid w:val="00A727FA"/>
    <w:rsid w:val="00A72899"/>
    <w:rsid w:val="00A7350B"/>
    <w:rsid w:val="00A735AF"/>
    <w:rsid w:val="00A73721"/>
    <w:rsid w:val="00A74EDF"/>
    <w:rsid w:val="00A7570B"/>
    <w:rsid w:val="00A75A11"/>
    <w:rsid w:val="00A75BB8"/>
    <w:rsid w:val="00A7603F"/>
    <w:rsid w:val="00A7656F"/>
    <w:rsid w:val="00A76949"/>
    <w:rsid w:val="00A76FCF"/>
    <w:rsid w:val="00A77CDE"/>
    <w:rsid w:val="00A80F3C"/>
    <w:rsid w:val="00A81AD3"/>
    <w:rsid w:val="00A83831"/>
    <w:rsid w:val="00A849AF"/>
    <w:rsid w:val="00A84E40"/>
    <w:rsid w:val="00A8654A"/>
    <w:rsid w:val="00A8688B"/>
    <w:rsid w:val="00A87477"/>
    <w:rsid w:val="00A91C7C"/>
    <w:rsid w:val="00A91D8B"/>
    <w:rsid w:val="00A92684"/>
    <w:rsid w:val="00A935C7"/>
    <w:rsid w:val="00A93B71"/>
    <w:rsid w:val="00A94AD9"/>
    <w:rsid w:val="00A94AFA"/>
    <w:rsid w:val="00A9545F"/>
    <w:rsid w:val="00A959B6"/>
    <w:rsid w:val="00A96239"/>
    <w:rsid w:val="00A9649F"/>
    <w:rsid w:val="00A96B86"/>
    <w:rsid w:val="00A97F8E"/>
    <w:rsid w:val="00AA01D7"/>
    <w:rsid w:val="00AA01D9"/>
    <w:rsid w:val="00AA1CC3"/>
    <w:rsid w:val="00AA3A25"/>
    <w:rsid w:val="00AA490C"/>
    <w:rsid w:val="00AA4B02"/>
    <w:rsid w:val="00AA4BD1"/>
    <w:rsid w:val="00AA4CD6"/>
    <w:rsid w:val="00AA57D9"/>
    <w:rsid w:val="00AA6CC9"/>
    <w:rsid w:val="00AB018B"/>
    <w:rsid w:val="00AB04A5"/>
    <w:rsid w:val="00AB0533"/>
    <w:rsid w:val="00AB05EA"/>
    <w:rsid w:val="00AB08B1"/>
    <w:rsid w:val="00AB1311"/>
    <w:rsid w:val="00AB1C4B"/>
    <w:rsid w:val="00AB27AD"/>
    <w:rsid w:val="00AB2B88"/>
    <w:rsid w:val="00AB3D4B"/>
    <w:rsid w:val="00AB430D"/>
    <w:rsid w:val="00AB5341"/>
    <w:rsid w:val="00AB5759"/>
    <w:rsid w:val="00AB5DCE"/>
    <w:rsid w:val="00AB75CE"/>
    <w:rsid w:val="00AB7E6C"/>
    <w:rsid w:val="00AC0BCC"/>
    <w:rsid w:val="00AC0C0C"/>
    <w:rsid w:val="00AC14C5"/>
    <w:rsid w:val="00AC193F"/>
    <w:rsid w:val="00AC198E"/>
    <w:rsid w:val="00AC1CF8"/>
    <w:rsid w:val="00AC2300"/>
    <w:rsid w:val="00AC3206"/>
    <w:rsid w:val="00AC376C"/>
    <w:rsid w:val="00AC4208"/>
    <w:rsid w:val="00AC452B"/>
    <w:rsid w:val="00AC542F"/>
    <w:rsid w:val="00AC54D9"/>
    <w:rsid w:val="00AC619D"/>
    <w:rsid w:val="00AC773E"/>
    <w:rsid w:val="00AD0B05"/>
    <w:rsid w:val="00AD133E"/>
    <w:rsid w:val="00AD1A29"/>
    <w:rsid w:val="00AD2566"/>
    <w:rsid w:val="00AD2588"/>
    <w:rsid w:val="00AD28D7"/>
    <w:rsid w:val="00AD2B27"/>
    <w:rsid w:val="00AD2CBF"/>
    <w:rsid w:val="00AD436F"/>
    <w:rsid w:val="00AD5305"/>
    <w:rsid w:val="00AD58BA"/>
    <w:rsid w:val="00AD798D"/>
    <w:rsid w:val="00AD7F45"/>
    <w:rsid w:val="00AE051D"/>
    <w:rsid w:val="00AE0B5F"/>
    <w:rsid w:val="00AE0F88"/>
    <w:rsid w:val="00AE147F"/>
    <w:rsid w:val="00AE1E83"/>
    <w:rsid w:val="00AE2CF0"/>
    <w:rsid w:val="00AE2F12"/>
    <w:rsid w:val="00AE36BF"/>
    <w:rsid w:val="00AE3966"/>
    <w:rsid w:val="00AE53A6"/>
    <w:rsid w:val="00AE607E"/>
    <w:rsid w:val="00AE7C0C"/>
    <w:rsid w:val="00AE7FAA"/>
    <w:rsid w:val="00AF0499"/>
    <w:rsid w:val="00AF052B"/>
    <w:rsid w:val="00AF1FDE"/>
    <w:rsid w:val="00AF21EE"/>
    <w:rsid w:val="00AF368E"/>
    <w:rsid w:val="00AF3A1B"/>
    <w:rsid w:val="00AF3DBC"/>
    <w:rsid w:val="00AF43AD"/>
    <w:rsid w:val="00AF4F5D"/>
    <w:rsid w:val="00AF4F69"/>
    <w:rsid w:val="00AF76ED"/>
    <w:rsid w:val="00AF773F"/>
    <w:rsid w:val="00B02137"/>
    <w:rsid w:val="00B02AA9"/>
    <w:rsid w:val="00B035F2"/>
    <w:rsid w:val="00B045D7"/>
    <w:rsid w:val="00B045EE"/>
    <w:rsid w:val="00B04671"/>
    <w:rsid w:val="00B059F8"/>
    <w:rsid w:val="00B05C6A"/>
    <w:rsid w:val="00B05D24"/>
    <w:rsid w:val="00B062C2"/>
    <w:rsid w:val="00B078B6"/>
    <w:rsid w:val="00B12428"/>
    <w:rsid w:val="00B12529"/>
    <w:rsid w:val="00B12986"/>
    <w:rsid w:val="00B12D1C"/>
    <w:rsid w:val="00B13062"/>
    <w:rsid w:val="00B1353D"/>
    <w:rsid w:val="00B138A8"/>
    <w:rsid w:val="00B15440"/>
    <w:rsid w:val="00B162B8"/>
    <w:rsid w:val="00B1646E"/>
    <w:rsid w:val="00B16B59"/>
    <w:rsid w:val="00B16BF0"/>
    <w:rsid w:val="00B17367"/>
    <w:rsid w:val="00B20BF4"/>
    <w:rsid w:val="00B21435"/>
    <w:rsid w:val="00B21636"/>
    <w:rsid w:val="00B21862"/>
    <w:rsid w:val="00B22900"/>
    <w:rsid w:val="00B22F06"/>
    <w:rsid w:val="00B23A64"/>
    <w:rsid w:val="00B23E70"/>
    <w:rsid w:val="00B26516"/>
    <w:rsid w:val="00B26648"/>
    <w:rsid w:val="00B2736B"/>
    <w:rsid w:val="00B2788A"/>
    <w:rsid w:val="00B27B39"/>
    <w:rsid w:val="00B306BE"/>
    <w:rsid w:val="00B30A03"/>
    <w:rsid w:val="00B30F34"/>
    <w:rsid w:val="00B30F5E"/>
    <w:rsid w:val="00B3109C"/>
    <w:rsid w:val="00B3114C"/>
    <w:rsid w:val="00B3197A"/>
    <w:rsid w:val="00B325AD"/>
    <w:rsid w:val="00B327FE"/>
    <w:rsid w:val="00B329B4"/>
    <w:rsid w:val="00B32A2E"/>
    <w:rsid w:val="00B32E80"/>
    <w:rsid w:val="00B3316C"/>
    <w:rsid w:val="00B33A6E"/>
    <w:rsid w:val="00B34D85"/>
    <w:rsid w:val="00B34D9C"/>
    <w:rsid w:val="00B36829"/>
    <w:rsid w:val="00B36F05"/>
    <w:rsid w:val="00B36F0B"/>
    <w:rsid w:val="00B37D03"/>
    <w:rsid w:val="00B40344"/>
    <w:rsid w:val="00B403B5"/>
    <w:rsid w:val="00B40E98"/>
    <w:rsid w:val="00B415ED"/>
    <w:rsid w:val="00B41752"/>
    <w:rsid w:val="00B420FD"/>
    <w:rsid w:val="00B428B9"/>
    <w:rsid w:val="00B44280"/>
    <w:rsid w:val="00B4544A"/>
    <w:rsid w:val="00B454C0"/>
    <w:rsid w:val="00B466CC"/>
    <w:rsid w:val="00B46953"/>
    <w:rsid w:val="00B46D70"/>
    <w:rsid w:val="00B504EE"/>
    <w:rsid w:val="00B504F2"/>
    <w:rsid w:val="00B507D2"/>
    <w:rsid w:val="00B517DE"/>
    <w:rsid w:val="00B53D32"/>
    <w:rsid w:val="00B540FD"/>
    <w:rsid w:val="00B54D59"/>
    <w:rsid w:val="00B55C14"/>
    <w:rsid w:val="00B56CF1"/>
    <w:rsid w:val="00B56D5D"/>
    <w:rsid w:val="00B57285"/>
    <w:rsid w:val="00B57390"/>
    <w:rsid w:val="00B6030E"/>
    <w:rsid w:val="00B60550"/>
    <w:rsid w:val="00B60A1C"/>
    <w:rsid w:val="00B60E7E"/>
    <w:rsid w:val="00B622B6"/>
    <w:rsid w:val="00B62537"/>
    <w:rsid w:val="00B62B63"/>
    <w:rsid w:val="00B63E67"/>
    <w:rsid w:val="00B63EF7"/>
    <w:rsid w:val="00B652A5"/>
    <w:rsid w:val="00B65D32"/>
    <w:rsid w:val="00B6697C"/>
    <w:rsid w:val="00B66B02"/>
    <w:rsid w:val="00B66E10"/>
    <w:rsid w:val="00B6780E"/>
    <w:rsid w:val="00B67CB9"/>
    <w:rsid w:val="00B703E9"/>
    <w:rsid w:val="00B7110A"/>
    <w:rsid w:val="00B71417"/>
    <w:rsid w:val="00B71879"/>
    <w:rsid w:val="00B71F69"/>
    <w:rsid w:val="00B726A2"/>
    <w:rsid w:val="00B72D7C"/>
    <w:rsid w:val="00B72EB7"/>
    <w:rsid w:val="00B73CD7"/>
    <w:rsid w:val="00B740C3"/>
    <w:rsid w:val="00B743C3"/>
    <w:rsid w:val="00B7481C"/>
    <w:rsid w:val="00B74A06"/>
    <w:rsid w:val="00B74D26"/>
    <w:rsid w:val="00B7561B"/>
    <w:rsid w:val="00B768F5"/>
    <w:rsid w:val="00B76A14"/>
    <w:rsid w:val="00B809AB"/>
    <w:rsid w:val="00B810DE"/>
    <w:rsid w:val="00B81655"/>
    <w:rsid w:val="00B82060"/>
    <w:rsid w:val="00B826F9"/>
    <w:rsid w:val="00B82948"/>
    <w:rsid w:val="00B82A0B"/>
    <w:rsid w:val="00B82D8B"/>
    <w:rsid w:val="00B8401D"/>
    <w:rsid w:val="00B8401E"/>
    <w:rsid w:val="00B843BF"/>
    <w:rsid w:val="00B8464D"/>
    <w:rsid w:val="00B84BDD"/>
    <w:rsid w:val="00B856A2"/>
    <w:rsid w:val="00B86173"/>
    <w:rsid w:val="00B86848"/>
    <w:rsid w:val="00B87329"/>
    <w:rsid w:val="00B90B82"/>
    <w:rsid w:val="00B930A1"/>
    <w:rsid w:val="00B9318E"/>
    <w:rsid w:val="00B93B90"/>
    <w:rsid w:val="00B93E4D"/>
    <w:rsid w:val="00B9527F"/>
    <w:rsid w:val="00B95941"/>
    <w:rsid w:val="00B95A11"/>
    <w:rsid w:val="00B9792D"/>
    <w:rsid w:val="00B97C94"/>
    <w:rsid w:val="00BA0AA2"/>
    <w:rsid w:val="00BA1841"/>
    <w:rsid w:val="00BA1ED6"/>
    <w:rsid w:val="00BA2795"/>
    <w:rsid w:val="00BA394E"/>
    <w:rsid w:val="00BA440F"/>
    <w:rsid w:val="00BA564F"/>
    <w:rsid w:val="00BA5758"/>
    <w:rsid w:val="00BA5A26"/>
    <w:rsid w:val="00BA62FE"/>
    <w:rsid w:val="00BA6ED3"/>
    <w:rsid w:val="00BA7570"/>
    <w:rsid w:val="00BA7BEF"/>
    <w:rsid w:val="00BB0280"/>
    <w:rsid w:val="00BB02BE"/>
    <w:rsid w:val="00BB06CD"/>
    <w:rsid w:val="00BB14EE"/>
    <w:rsid w:val="00BB1776"/>
    <w:rsid w:val="00BB193B"/>
    <w:rsid w:val="00BB19DD"/>
    <w:rsid w:val="00BB1C2C"/>
    <w:rsid w:val="00BB2086"/>
    <w:rsid w:val="00BB2741"/>
    <w:rsid w:val="00BB2B69"/>
    <w:rsid w:val="00BB2B6D"/>
    <w:rsid w:val="00BB3CCD"/>
    <w:rsid w:val="00BB4A9A"/>
    <w:rsid w:val="00BB5371"/>
    <w:rsid w:val="00BB574B"/>
    <w:rsid w:val="00BB5DF2"/>
    <w:rsid w:val="00BB625B"/>
    <w:rsid w:val="00BB65F6"/>
    <w:rsid w:val="00BC0C55"/>
    <w:rsid w:val="00BC2051"/>
    <w:rsid w:val="00BC4CBD"/>
    <w:rsid w:val="00BC5997"/>
    <w:rsid w:val="00BC5CB7"/>
    <w:rsid w:val="00BC60C2"/>
    <w:rsid w:val="00BC7390"/>
    <w:rsid w:val="00BC7752"/>
    <w:rsid w:val="00BC7768"/>
    <w:rsid w:val="00BC7A81"/>
    <w:rsid w:val="00BC7DE6"/>
    <w:rsid w:val="00BD0685"/>
    <w:rsid w:val="00BD0CF8"/>
    <w:rsid w:val="00BD0ED5"/>
    <w:rsid w:val="00BD171E"/>
    <w:rsid w:val="00BD2EE2"/>
    <w:rsid w:val="00BD5BD6"/>
    <w:rsid w:val="00BD7021"/>
    <w:rsid w:val="00BD7335"/>
    <w:rsid w:val="00BD7443"/>
    <w:rsid w:val="00BD795C"/>
    <w:rsid w:val="00BD7C44"/>
    <w:rsid w:val="00BD7D5D"/>
    <w:rsid w:val="00BE06C0"/>
    <w:rsid w:val="00BE07D8"/>
    <w:rsid w:val="00BE11DF"/>
    <w:rsid w:val="00BE12EE"/>
    <w:rsid w:val="00BE17D0"/>
    <w:rsid w:val="00BE2336"/>
    <w:rsid w:val="00BE322A"/>
    <w:rsid w:val="00BE3763"/>
    <w:rsid w:val="00BE6FB9"/>
    <w:rsid w:val="00BE73EB"/>
    <w:rsid w:val="00BE77C2"/>
    <w:rsid w:val="00BE79C1"/>
    <w:rsid w:val="00BF1919"/>
    <w:rsid w:val="00BF1AC0"/>
    <w:rsid w:val="00BF1C37"/>
    <w:rsid w:val="00BF2B9C"/>
    <w:rsid w:val="00BF2FDB"/>
    <w:rsid w:val="00BF3B11"/>
    <w:rsid w:val="00BF3BF8"/>
    <w:rsid w:val="00BF4AF0"/>
    <w:rsid w:val="00BF5479"/>
    <w:rsid w:val="00BF5509"/>
    <w:rsid w:val="00BF58B3"/>
    <w:rsid w:val="00BF6FCF"/>
    <w:rsid w:val="00BF73A5"/>
    <w:rsid w:val="00BF798B"/>
    <w:rsid w:val="00BF7C50"/>
    <w:rsid w:val="00C0212F"/>
    <w:rsid w:val="00C02B96"/>
    <w:rsid w:val="00C04205"/>
    <w:rsid w:val="00C04595"/>
    <w:rsid w:val="00C04CA2"/>
    <w:rsid w:val="00C05323"/>
    <w:rsid w:val="00C05C80"/>
    <w:rsid w:val="00C07032"/>
    <w:rsid w:val="00C07039"/>
    <w:rsid w:val="00C07321"/>
    <w:rsid w:val="00C07335"/>
    <w:rsid w:val="00C07FEF"/>
    <w:rsid w:val="00C104C1"/>
    <w:rsid w:val="00C10593"/>
    <w:rsid w:val="00C10996"/>
    <w:rsid w:val="00C111EC"/>
    <w:rsid w:val="00C12070"/>
    <w:rsid w:val="00C127AB"/>
    <w:rsid w:val="00C12E1C"/>
    <w:rsid w:val="00C135C7"/>
    <w:rsid w:val="00C14BEE"/>
    <w:rsid w:val="00C150EC"/>
    <w:rsid w:val="00C15419"/>
    <w:rsid w:val="00C15EB7"/>
    <w:rsid w:val="00C1620D"/>
    <w:rsid w:val="00C16964"/>
    <w:rsid w:val="00C16A2D"/>
    <w:rsid w:val="00C17A89"/>
    <w:rsid w:val="00C17BE8"/>
    <w:rsid w:val="00C20072"/>
    <w:rsid w:val="00C2020A"/>
    <w:rsid w:val="00C202F0"/>
    <w:rsid w:val="00C20FF3"/>
    <w:rsid w:val="00C217DD"/>
    <w:rsid w:val="00C21B38"/>
    <w:rsid w:val="00C21E52"/>
    <w:rsid w:val="00C227BA"/>
    <w:rsid w:val="00C229F8"/>
    <w:rsid w:val="00C2330C"/>
    <w:rsid w:val="00C23D56"/>
    <w:rsid w:val="00C24966"/>
    <w:rsid w:val="00C25193"/>
    <w:rsid w:val="00C26C82"/>
    <w:rsid w:val="00C27BDE"/>
    <w:rsid w:val="00C3083A"/>
    <w:rsid w:val="00C31098"/>
    <w:rsid w:val="00C32199"/>
    <w:rsid w:val="00C32731"/>
    <w:rsid w:val="00C33211"/>
    <w:rsid w:val="00C33564"/>
    <w:rsid w:val="00C335C6"/>
    <w:rsid w:val="00C33680"/>
    <w:rsid w:val="00C339C5"/>
    <w:rsid w:val="00C34174"/>
    <w:rsid w:val="00C36119"/>
    <w:rsid w:val="00C36519"/>
    <w:rsid w:val="00C3782D"/>
    <w:rsid w:val="00C401EB"/>
    <w:rsid w:val="00C40BD8"/>
    <w:rsid w:val="00C40BFF"/>
    <w:rsid w:val="00C41720"/>
    <w:rsid w:val="00C4208A"/>
    <w:rsid w:val="00C42321"/>
    <w:rsid w:val="00C43600"/>
    <w:rsid w:val="00C43951"/>
    <w:rsid w:val="00C43F88"/>
    <w:rsid w:val="00C4460F"/>
    <w:rsid w:val="00C44654"/>
    <w:rsid w:val="00C4506F"/>
    <w:rsid w:val="00C4523C"/>
    <w:rsid w:val="00C453A3"/>
    <w:rsid w:val="00C46149"/>
    <w:rsid w:val="00C4629E"/>
    <w:rsid w:val="00C4695B"/>
    <w:rsid w:val="00C46AF2"/>
    <w:rsid w:val="00C478E9"/>
    <w:rsid w:val="00C47A3E"/>
    <w:rsid w:val="00C50759"/>
    <w:rsid w:val="00C51F15"/>
    <w:rsid w:val="00C520D3"/>
    <w:rsid w:val="00C5223E"/>
    <w:rsid w:val="00C529CE"/>
    <w:rsid w:val="00C543B5"/>
    <w:rsid w:val="00C56016"/>
    <w:rsid w:val="00C562BC"/>
    <w:rsid w:val="00C56495"/>
    <w:rsid w:val="00C56BE9"/>
    <w:rsid w:val="00C575DC"/>
    <w:rsid w:val="00C576E1"/>
    <w:rsid w:val="00C57C09"/>
    <w:rsid w:val="00C600A4"/>
    <w:rsid w:val="00C606F4"/>
    <w:rsid w:val="00C608EB"/>
    <w:rsid w:val="00C613B7"/>
    <w:rsid w:val="00C627D6"/>
    <w:rsid w:val="00C628B4"/>
    <w:rsid w:val="00C62963"/>
    <w:rsid w:val="00C63AFD"/>
    <w:rsid w:val="00C6412E"/>
    <w:rsid w:val="00C6422D"/>
    <w:rsid w:val="00C6527B"/>
    <w:rsid w:val="00C65AEE"/>
    <w:rsid w:val="00C66BBD"/>
    <w:rsid w:val="00C66C9D"/>
    <w:rsid w:val="00C6762B"/>
    <w:rsid w:val="00C67B1E"/>
    <w:rsid w:val="00C71491"/>
    <w:rsid w:val="00C732FB"/>
    <w:rsid w:val="00C73518"/>
    <w:rsid w:val="00C739E5"/>
    <w:rsid w:val="00C73B55"/>
    <w:rsid w:val="00C75439"/>
    <w:rsid w:val="00C76109"/>
    <w:rsid w:val="00C762F8"/>
    <w:rsid w:val="00C77360"/>
    <w:rsid w:val="00C77825"/>
    <w:rsid w:val="00C77C66"/>
    <w:rsid w:val="00C8064D"/>
    <w:rsid w:val="00C81DB8"/>
    <w:rsid w:val="00C838AA"/>
    <w:rsid w:val="00C84C31"/>
    <w:rsid w:val="00C84DD1"/>
    <w:rsid w:val="00C854AA"/>
    <w:rsid w:val="00C85687"/>
    <w:rsid w:val="00C85800"/>
    <w:rsid w:val="00C85A61"/>
    <w:rsid w:val="00C85EEA"/>
    <w:rsid w:val="00C86A4E"/>
    <w:rsid w:val="00C87F2E"/>
    <w:rsid w:val="00C90CB9"/>
    <w:rsid w:val="00C91227"/>
    <w:rsid w:val="00C926B1"/>
    <w:rsid w:val="00C926D1"/>
    <w:rsid w:val="00C93798"/>
    <w:rsid w:val="00C940F2"/>
    <w:rsid w:val="00C943B9"/>
    <w:rsid w:val="00C947FC"/>
    <w:rsid w:val="00C94DD8"/>
    <w:rsid w:val="00C954DF"/>
    <w:rsid w:val="00C9553A"/>
    <w:rsid w:val="00C96620"/>
    <w:rsid w:val="00C96D33"/>
    <w:rsid w:val="00C970A7"/>
    <w:rsid w:val="00C972D0"/>
    <w:rsid w:val="00C97526"/>
    <w:rsid w:val="00CA0A63"/>
    <w:rsid w:val="00CA0B05"/>
    <w:rsid w:val="00CA21C8"/>
    <w:rsid w:val="00CA2679"/>
    <w:rsid w:val="00CA369B"/>
    <w:rsid w:val="00CA3D0C"/>
    <w:rsid w:val="00CA3F60"/>
    <w:rsid w:val="00CA3F7A"/>
    <w:rsid w:val="00CA41B8"/>
    <w:rsid w:val="00CA4619"/>
    <w:rsid w:val="00CA49DD"/>
    <w:rsid w:val="00CA4B8B"/>
    <w:rsid w:val="00CA5D4D"/>
    <w:rsid w:val="00CA65C6"/>
    <w:rsid w:val="00CA68C7"/>
    <w:rsid w:val="00CA713D"/>
    <w:rsid w:val="00CB0C3A"/>
    <w:rsid w:val="00CB1E24"/>
    <w:rsid w:val="00CB2255"/>
    <w:rsid w:val="00CB308E"/>
    <w:rsid w:val="00CB4E9B"/>
    <w:rsid w:val="00CB59B2"/>
    <w:rsid w:val="00CB69BA"/>
    <w:rsid w:val="00CB749F"/>
    <w:rsid w:val="00CB7F7E"/>
    <w:rsid w:val="00CC1CD1"/>
    <w:rsid w:val="00CC1D30"/>
    <w:rsid w:val="00CC3035"/>
    <w:rsid w:val="00CC3161"/>
    <w:rsid w:val="00CC3A4A"/>
    <w:rsid w:val="00CC548F"/>
    <w:rsid w:val="00CC5C58"/>
    <w:rsid w:val="00CC630E"/>
    <w:rsid w:val="00CD0129"/>
    <w:rsid w:val="00CD01CB"/>
    <w:rsid w:val="00CD0A81"/>
    <w:rsid w:val="00CD15BD"/>
    <w:rsid w:val="00CD1650"/>
    <w:rsid w:val="00CD1E83"/>
    <w:rsid w:val="00CD208E"/>
    <w:rsid w:val="00CD2107"/>
    <w:rsid w:val="00CD22B6"/>
    <w:rsid w:val="00CD3ABF"/>
    <w:rsid w:val="00CD46B4"/>
    <w:rsid w:val="00CD51B8"/>
    <w:rsid w:val="00CD614E"/>
    <w:rsid w:val="00CD6D41"/>
    <w:rsid w:val="00CD6F10"/>
    <w:rsid w:val="00CD6F12"/>
    <w:rsid w:val="00CD7AF2"/>
    <w:rsid w:val="00CE0C51"/>
    <w:rsid w:val="00CE0CF1"/>
    <w:rsid w:val="00CE3230"/>
    <w:rsid w:val="00CE3F3D"/>
    <w:rsid w:val="00CE42B0"/>
    <w:rsid w:val="00CE4317"/>
    <w:rsid w:val="00CE4520"/>
    <w:rsid w:val="00CE554A"/>
    <w:rsid w:val="00CE5DE6"/>
    <w:rsid w:val="00CE5FC9"/>
    <w:rsid w:val="00CE6716"/>
    <w:rsid w:val="00CE6F8E"/>
    <w:rsid w:val="00CE7393"/>
    <w:rsid w:val="00CE7417"/>
    <w:rsid w:val="00CE79A5"/>
    <w:rsid w:val="00CF0597"/>
    <w:rsid w:val="00CF0DF1"/>
    <w:rsid w:val="00CF0F22"/>
    <w:rsid w:val="00CF14FF"/>
    <w:rsid w:val="00CF1639"/>
    <w:rsid w:val="00CF1688"/>
    <w:rsid w:val="00CF26C5"/>
    <w:rsid w:val="00CF2823"/>
    <w:rsid w:val="00CF2A86"/>
    <w:rsid w:val="00CF2C09"/>
    <w:rsid w:val="00CF2D2D"/>
    <w:rsid w:val="00CF4785"/>
    <w:rsid w:val="00CF5415"/>
    <w:rsid w:val="00CF54B9"/>
    <w:rsid w:val="00CF6401"/>
    <w:rsid w:val="00CF6516"/>
    <w:rsid w:val="00CF6847"/>
    <w:rsid w:val="00CF71DC"/>
    <w:rsid w:val="00CF766C"/>
    <w:rsid w:val="00D00197"/>
    <w:rsid w:val="00D00478"/>
    <w:rsid w:val="00D00987"/>
    <w:rsid w:val="00D0263C"/>
    <w:rsid w:val="00D035E6"/>
    <w:rsid w:val="00D036E2"/>
    <w:rsid w:val="00D039BB"/>
    <w:rsid w:val="00D039C1"/>
    <w:rsid w:val="00D03D1E"/>
    <w:rsid w:val="00D0521F"/>
    <w:rsid w:val="00D059E9"/>
    <w:rsid w:val="00D05C08"/>
    <w:rsid w:val="00D061FE"/>
    <w:rsid w:val="00D0629E"/>
    <w:rsid w:val="00D06821"/>
    <w:rsid w:val="00D0683C"/>
    <w:rsid w:val="00D06B1D"/>
    <w:rsid w:val="00D06BFE"/>
    <w:rsid w:val="00D06EA8"/>
    <w:rsid w:val="00D074AA"/>
    <w:rsid w:val="00D10233"/>
    <w:rsid w:val="00D117C1"/>
    <w:rsid w:val="00D1182E"/>
    <w:rsid w:val="00D14661"/>
    <w:rsid w:val="00D15B93"/>
    <w:rsid w:val="00D1756E"/>
    <w:rsid w:val="00D17B90"/>
    <w:rsid w:val="00D211DD"/>
    <w:rsid w:val="00D22AC9"/>
    <w:rsid w:val="00D2369D"/>
    <w:rsid w:val="00D23BA8"/>
    <w:rsid w:val="00D2474C"/>
    <w:rsid w:val="00D247E2"/>
    <w:rsid w:val="00D251EA"/>
    <w:rsid w:val="00D2525F"/>
    <w:rsid w:val="00D256BC"/>
    <w:rsid w:val="00D26DB3"/>
    <w:rsid w:val="00D26EA8"/>
    <w:rsid w:val="00D26F98"/>
    <w:rsid w:val="00D27C38"/>
    <w:rsid w:val="00D30E7D"/>
    <w:rsid w:val="00D313E5"/>
    <w:rsid w:val="00D31FD0"/>
    <w:rsid w:val="00D3228A"/>
    <w:rsid w:val="00D33731"/>
    <w:rsid w:val="00D343EB"/>
    <w:rsid w:val="00D35C91"/>
    <w:rsid w:val="00D35D98"/>
    <w:rsid w:val="00D36351"/>
    <w:rsid w:val="00D366F5"/>
    <w:rsid w:val="00D36ADC"/>
    <w:rsid w:val="00D37F1D"/>
    <w:rsid w:val="00D43040"/>
    <w:rsid w:val="00D4315B"/>
    <w:rsid w:val="00D433CE"/>
    <w:rsid w:val="00D44955"/>
    <w:rsid w:val="00D456A9"/>
    <w:rsid w:val="00D457A4"/>
    <w:rsid w:val="00D45858"/>
    <w:rsid w:val="00D46754"/>
    <w:rsid w:val="00D468E5"/>
    <w:rsid w:val="00D4693C"/>
    <w:rsid w:val="00D50710"/>
    <w:rsid w:val="00D51F63"/>
    <w:rsid w:val="00D52B0C"/>
    <w:rsid w:val="00D52FDB"/>
    <w:rsid w:val="00D52FEA"/>
    <w:rsid w:val="00D536D6"/>
    <w:rsid w:val="00D5395C"/>
    <w:rsid w:val="00D539EF"/>
    <w:rsid w:val="00D53FF5"/>
    <w:rsid w:val="00D541EB"/>
    <w:rsid w:val="00D54319"/>
    <w:rsid w:val="00D545EB"/>
    <w:rsid w:val="00D545FD"/>
    <w:rsid w:val="00D5514E"/>
    <w:rsid w:val="00D5524F"/>
    <w:rsid w:val="00D56DB0"/>
    <w:rsid w:val="00D570B8"/>
    <w:rsid w:val="00D574E6"/>
    <w:rsid w:val="00D57EB1"/>
    <w:rsid w:val="00D60429"/>
    <w:rsid w:val="00D612FE"/>
    <w:rsid w:val="00D61713"/>
    <w:rsid w:val="00D61874"/>
    <w:rsid w:val="00D61B64"/>
    <w:rsid w:val="00D620A8"/>
    <w:rsid w:val="00D625B9"/>
    <w:rsid w:val="00D6291A"/>
    <w:rsid w:val="00D62F3F"/>
    <w:rsid w:val="00D6534F"/>
    <w:rsid w:val="00D65F48"/>
    <w:rsid w:val="00D66036"/>
    <w:rsid w:val="00D66BF6"/>
    <w:rsid w:val="00D676DC"/>
    <w:rsid w:val="00D70008"/>
    <w:rsid w:val="00D712BB"/>
    <w:rsid w:val="00D7131A"/>
    <w:rsid w:val="00D71398"/>
    <w:rsid w:val="00D7158D"/>
    <w:rsid w:val="00D73042"/>
    <w:rsid w:val="00D733ED"/>
    <w:rsid w:val="00D73AAD"/>
    <w:rsid w:val="00D73E50"/>
    <w:rsid w:val="00D74533"/>
    <w:rsid w:val="00D76C02"/>
    <w:rsid w:val="00D77D87"/>
    <w:rsid w:val="00D807AA"/>
    <w:rsid w:val="00D80971"/>
    <w:rsid w:val="00D81C72"/>
    <w:rsid w:val="00D82879"/>
    <w:rsid w:val="00D82C9F"/>
    <w:rsid w:val="00D82DFB"/>
    <w:rsid w:val="00D836A5"/>
    <w:rsid w:val="00D839BF"/>
    <w:rsid w:val="00D84059"/>
    <w:rsid w:val="00D8425E"/>
    <w:rsid w:val="00D84451"/>
    <w:rsid w:val="00D8460D"/>
    <w:rsid w:val="00D87640"/>
    <w:rsid w:val="00D8768D"/>
    <w:rsid w:val="00D9088D"/>
    <w:rsid w:val="00D909A1"/>
    <w:rsid w:val="00D921D6"/>
    <w:rsid w:val="00D92298"/>
    <w:rsid w:val="00D923A8"/>
    <w:rsid w:val="00D939A9"/>
    <w:rsid w:val="00D94180"/>
    <w:rsid w:val="00D941AF"/>
    <w:rsid w:val="00D94285"/>
    <w:rsid w:val="00D9529D"/>
    <w:rsid w:val="00D9538B"/>
    <w:rsid w:val="00D974FE"/>
    <w:rsid w:val="00D9797D"/>
    <w:rsid w:val="00DA0F72"/>
    <w:rsid w:val="00DA1054"/>
    <w:rsid w:val="00DA21C0"/>
    <w:rsid w:val="00DA241B"/>
    <w:rsid w:val="00DA293E"/>
    <w:rsid w:val="00DA2AA4"/>
    <w:rsid w:val="00DA36DD"/>
    <w:rsid w:val="00DA39D8"/>
    <w:rsid w:val="00DA3C34"/>
    <w:rsid w:val="00DA4081"/>
    <w:rsid w:val="00DA5B4B"/>
    <w:rsid w:val="00DA6A00"/>
    <w:rsid w:val="00DA6A48"/>
    <w:rsid w:val="00DB02DC"/>
    <w:rsid w:val="00DB241E"/>
    <w:rsid w:val="00DB30FE"/>
    <w:rsid w:val="00DB3150"/>
    <w:rsid w:val="00DB334A"/>
    <w:rsid w:val="00DB338E"/>
    <w:rsid w:val="00DB3F1F"/>
    <w:rsid w:val="00DB479E"/>
    <w:rsid w:val="00DB481A"/>
    <w:rsid w:val="00DB4E3C"/>
    <w:rsid w:val="00DB5CCD"/>
    <w:rsid w:val="00DB6403"/>
    <w:rsid w:val="00DB65ED"/>
    <w:rsid w:val="00DB6C47"/>
    <w:rsid w:val="00DB6E68"/>
    <w:rsid w:val="00DB7005"/>
    <w:rsid w:val="00DB75EC"/>
    <w:rsid w:val="00DB75FE"/>
    <w:rsid w:val="00DC0237"/>
    <w:rsid w:val="00DC0478"/>
    <w:rsid w:val="00DC0513"/>
    <w:rsid w:val="00DC11A6"/>
    <w:rsid w:val="00DC23F5"/>
    <w:rsid w:val="00DC26C0"/>
    <w:rsid w:val="00DC3DF0"/>
    <w:rsid w:val="00DC427C"/>
    <w:rsid w:val="00DC482B"/>
    <w:rsid w:val="00DC5377"/>
    <w:rsid w:val="00DC5BE2"/>
    <w:rsid w:val="00DC6B12"/>
    <w:rsid w:val="00DC6CB0"/>
    <w:rsid w:val="00DD008E"/>
    <w:rsid w:val="00DD0421"/>
    <w:rsid w:val="00DD0740"/>
    <w:rsid w:val="00DD0A88"/>
    <w:rsid w:val="00DD0B61"/>
    <w:rsid w:val="00DD1A9F"/>
    <w:rsid w:val="00DD20C7"/>
    <w:rsid w:val="00DD25BC"/>
    <w:rsid w:val="00DD26E0"/>
    <w:rsid w:val="00DD2B45"/>
    <w:rsid w:val="00DD2B63"/>
    <w:rsid w:val="00DD3531"/>
    <w:rsid w:val="00DD357F"/>
    <w:rsid w:val="00DD3D73"/>
    <w:rsid w:val="00DD439B"/>
    <w:rsid w:val="00DD43AB"/>
    <w:rsid w:val="00DD4E35"/>
    <w:rsid w:val="00DD5488"/>
    <w:rsid w:val="00DD5E86"/>
    <w:rsid w:val="00DD5F04"/>
    <w:rsid w:val="00DD630C"/>
    <w:rsid w:val="00DD665A"/>
    <w:rsid w:val="00DE0864"/>
    <w:rsid w:val="00DE2DF6"/>
    <w:rsid w:val="00DE356D"/>
    <w:rsid w:val="00DE4338"/>
    <w:rsid w:val="00DE4585"/>
    <w:rsid w:val="00DE4749"/>
    <w:rsid w:val="00DE49BE"/>
    <w:rsid w:val="00DE4B7B"/>
    <w:rsid w:val="00DE507E"/>
    <w:rsid w:val="00DE5292"/>
    <w:rsid w:val="00DE55BC"/>
    <w:rsid w:val="00DE59E3"/>
    <w:rsid w:val="00DE5EFC"/>
    <w:rsid w:val="00DE5F40"/>
    <w:rsid w:val="00DE69E3"/>
    <w:rsid w:val="00DE782A"/>
    <w:rsid w:val="00DE79D5"/>
    <w:rsid w:val="00DF07A3"/>
    <w:rsid w:val="00DF08AE"/>
    <w:rsid w:val="00DF0A9A"/>
    <w:rsid w:val="00DF0C36"/>
    <w:rsid w:val="00DF130C"/>
    <w:rsid w:val="00DF1C84"/>
    <w:rsid w:val="00DF22C3"/>
    <w:rsid w:val="00DF2603"/>
    <w:rsid w:val="00DF276B"/>
    <w:rsid w:val="00DF286C"/>
    <w:rsid w:val="00DF484A"/>
    <w:rsid w:val="00DF4870"/>
    <w:rsid w:val="00DF68D6"/>
    <w:rsid w:val="00DF6AC4"/>
    <w:rsid w:val="00DF73B9"/>
    <w:rsid w:val="00E00874"/>
    <w:rsid w:val="00E00C82"/>
    <w:rsid w:val="00E0173C"/>
    <w:rsid w:val="00E022F5"/>
    <w:rsid w:val="00E02790"/>
    <w:rsid w:val="00E0606E"/>
    <w:rsid w:val="00E06300"/>
    <w:rsid w:val="00E068D4"/>
    <w:rsid w:val="00E06E85"/>
    <w:rsid w:val="00E06EAA"/>
    <w:rsid w:val="00E07147"/>
    <w:rsid w:val="00E10C97"/>
    <w:rsid w:val="00E11654"/>
    <w:rsid w:val="00E11F76"/>
    <w:rsid w:val="00E11F8B"/>
    <w:rsid w:val="00E1381F"/>
    <w:rsid w:val="00E13B88"/>
    <w:rsid w:val="00E13C4A"/>
    <w:rsid w:val="00E149BA"/>
    <w:rsid w:val="00E1590C"/>
    <w:rsid w:val="00E16739"/>
    <w:rsid w:val="00E17180"/>
    <w:rsid w:val="00E172F0"/>
    <w:rsid w:val="00E173F1"/>
    <w:rsid w:val="00E20BD6"/>
    <w:rsid w:val="00E21574"/>
    <w:rsid w:val="00E222C2"/>
    <w:rsid w:val="00E24D91"/>
    <w:rsid w:val="00E251C6"/>
    <w:rsid w:val="00E25255"/>
    <w:rsid w:val="00E25571"/>
    <w:rsid w:val="00E25F44"/>
    <w:rsid w:val="00E26855"/>
    <w:rsid w:val="00E2695E"/>
    <w:rsid w:val="00E27870"/>
    <w:rsid w:val="00E27F90"/>
    <w:rsid w:val="00E30B2F"/>
    <w:rsid w:val="00E3120F"/>
    <w:rsid w:val="00E35788"/>
    <w:rsid w:val="00E35EA4"/>
    <w:rsid w:val="00E360BE"/>
    <w:rsid w:val="00E36769"/>
    <w:rsid w:val="00E36FA0"/>
    <w:rsid w:val="00E3709D"/>
    <w:rsid w:val="00E37277"/>
    <w:rsid w:val="00E37FCD"/>
    <w:rsid w:val="00E4221B"/>
    <w:rsid w:val="00E422C8"/>
    <w:rsid w:val="00E42769"/>
    <w:rsid w:val="00E445A6"/>
    <w:rsid w:val="00E44607"/>
    <w:rsid w:val="00E448EB"/>
    <w:rsid w:val="00E44B02"/>
    <w:rsid w:val="00E479C9"/>
    <w:rsid w:val="00E5022D"/>
    <w:rsid w:val="00E507C8"/>
    <w:rsid w:val="00E51F5C"/>
    <w:rsid w:val="00E5303F"/>
    <w:rsid w:val="00E54C1F"/>
    <w:rsid w:val="00E54DD8"/>
    <w:rsid w:val="00E55009"/>
    <w:rsid w:val="00E55023"/>
    <w:rsid w:val="00E55B12"/>
    <w:rsid w:val="00E56979"/>
    <w:rsid w:val="00E56B89"/>
    <w:rsid w:val="00E56FF1"/>
    <w:rsid w:val="00E57243"/>
    <w:rsid w:val="00E574ED"/>
    <w:rsid w:val="00E57DB5"/>
    <w:rsid w:val="00E602A6"/>
    <w:rsid w:val="00E62134"/>
    <w:rsid w:val="00E62CBD"/>
    <w:rsid w:val="00E637E8"/>
    <w:rsid w:val="00E63B19"/>
    <w:rsid w:val="00E643DC"/>
    <w:rsid w:val="00E648D8"/>
    <w:rsid w:val="00E65125"/>
    <w:rsid w:val="00E654B8"/>
    <w:rsid w:val="00E65E7D"/>
    <w:rsid w:val="00E66CB3"/>
    <w:rsid w:val="00E67517"/>
    <w:rsid w:val="00E6783B"/>
    <w:rsid w:val="00E7015D"/>
    <w:rsid w:val="00E71D49"/>
    <w:rsid w:val="00E72510"/>
    <w:rsid w:val="00E72BD7"/>
    <w:rsid w:val="00E73158"/>
    <w:rsid w:val="00E7330E"/>
    <w:rsid w:val="00E74AAC"/>
    <w:rsid w:val="00E74E6B"/>
    <w:rsid w:val="00E75584"/>
    <w:rsid w:val="00E76583"/>
    <w:rsid w:val="00E767A2"/>
    <w:rsid w:val="00E76CB9"/>
    <w:rsid w:val="00E76F0E"/>
    <w:rsid w:val="00E7740A"/>
    <w:rsid w:val="00E77BB6"/>
    <w:rsid w:val="00E81912"/>
    <w:rsid w:val="00E822FE"/>
    <w:rsid w:val="00E82AC0"/>
    <w:rsid w:val="00E8320E"/>
    <w:rsid w:val="00E84473"/>
    <w:rsid w:val="00E84CA0"/>
    <w:rsid w:val="00E85AF3"/>
    <w:rsid w:val="00E85B93"/>
    <w:rsid w:val="00E86C22"/>
    <w:rsid w:val="00E90918"/>
    <w:rsid w:val="00E90F1E"/>
    <w:rsid w:val="00E91192"/>
    <w:rsid w:val="00E91E99"/>
    <w:rsid w:val="00E92094"/>
    <w:rsid w:val="00E9215A"/>
    <w:rsid w:val="00E9253A"/>
    <w:rsid w:val="00E92B61"/>
    <w:rsid w:val="00E94471"/>
    <w:rsid w:val="00E94B59"/>
    <w:rsid w:val="00E952AA"/>
    <w:rsid w:val="00E95C55"/>
    <w:rsid w:val="00E96C46"/>
    <w:rsid w:val="00E96D63"/>
    <w:rsid w:val="00E976A8"/>
    <w:rsid w:val="00E977FF"/>
    <w:rsid w:val="00EA09C3"/>
    <w:rsid w:val="00EA1FF0"/>
    <w:rsid w:val="00EA2675"/>
    <w:rsid w:val="00EA3BC2"/>
    <w:rsid w:val="00EA3C95"/>
    <w:rsid w:val="00EA3DFF"/>
    <w:rsid w:val="00EA41CB"/>
    <w:rsid w:val="00EA474D"/>
    <w:rsid w:val="00EA4791"/>
    <w:rsid w:val="00EA4C10"/>
    <w:rsid w:val="00EA4D80"/>
    <w:rsid w:val="00EA50C1"/>
    <w:rsid w:val="00EA5E0A"/>
    <w:rsid w:val="00EA6203"/>
    <w:rsid w:val="00EA7D68"/>
    <w:rsid w:val="00EB059E"/>
    <w:rsid w:val="00EB0665"/>
    <w:rsid w:val="00EB2893"/>
    <w:rsid w:val="00EB30CB"/>
    <w:rsid w:val="00EB34E9"/>
    <w:rsid w:val="00EB34F0"/>
    <w:rsid w:val="00EB3CEE"/>
    <w:rsid w:val="00EB404B"/>
    <w:rsid w:val="00EB463B"/>
    <w:rsid w:val="00EB4817"/>
    <w:rsid w:val="00EB4E13"/>
    <w:rsid w:val="00EB538C"/>
    <w:rsid w:val="00EB58D9"/>
    <w:rsid w:val="00EB67BF"/>
    <w:rsid w:val="00EB67D0"/>
    <w:rsid w:val="00EB6B9B"/>
    <w:rsid w:val="00EB7FD7"/>
    <w:rsid w:val="00EC03F5"/>
    <w:rsid w:val="00EC0E82"/>
    <w:rsid w:val="00EC1308"/>
    <w:rsid w:val="00EC1D27"/>
    <w:rsid w:val="00EC1EB2"/>
    <w:rsid w:val="00EC27F4"/>
    <w:rsid w:val="00EC3047"/>
    <w:rsid w:val="00EC428F"/>
    <w:rsid w:val="00EC4AA5"/>
    <w:rsid w:val="00EC51D6"/>
    <w:rsid w:val="00EC5D43"/>
    <w:rsid w:val="00EC675E"/>
    <w:rsid w:val="00EC715D"/>
    <w:rsid w:val="00EC7E53"/>
    <w:rsid w:val="00ED12D4"/>
    <w:rsid w:val="00ED16F8"/>
    <w:rsid w:val="00ED1707"/>
    <w:rsid w:val="00ED41B0"/>
    <w:rsid w:val="00ED4E02"/>
    <w:rsid w:val="00ED586A"/>
    <w:rsid w:val="00ED6401"/>
    <w:rsid w:val="00ED69A5"/>
    <w:rsid w:val="00EE0508"/>
    <w:rsid w:val="00EE0629"/>
    <w:rsid w:val="00EE0EF2"/>
    <w:rsid w:val="00EE180F"/>
    <w:rsid w:val="00EE1F33"/>
    <w:rsid w:val="00EE27E7"/>
    <w:rsid w:val="00EE2888"/>
    <w:rsid w:val="00EE2E70"/>
    <w:rsid w:val="00EE355C"/>
    <w:rsid w:val="00EE3F96"/>
    <w:rsid w:val="00EE41BB"/>
    <w:rsid w:val="00EE435A"/>
    <w:rsid w:val="00EE521F"/>
    <w:rsid w:val="00EE5711"/>
    <w:rsid w:val="00EE72ED"/>
    <w:rsid w:val="00EE7308"/>
    <w:rsid w:val="00EE7337"/>
    <w:rsid w:val="00EF097D"/>
    <w:rsid w:val="00EF13D0"/>
    <w:rsid w:val="00EF1CBF"/>
    <w:rsid w:val="00EF267F"/>
    <w:rsid w:val="00EF38D8"/>
    <w:rsid w:val="00EF3A96"/>
    <w:rsid w:val="00EF44C3"/>
    <w:rsid w:val="00EF44E2"/>
    <w:rsid w:val="00EF5234"/>
    <w:rsid w:val="00EF52C8"/>
    <w:rsid w:val="00EF52EC"/>
    <w:rsid w:val="00EF553C"/>
    <w:rsid w:val="00EF62EE"/>
    <w:rsid w:val="00EF65C5"/>
    <w:rsid w:val="00EF6635"/>
    <w:rsid w:val="00EF66E8"/>
    <w:rsid w:val="00EF6972"/>
    <w:rsid w:val="00F0041D"/>
    <w:rsid w:val="00F00BF1"/>
    <w:rsid w:val="00F00E77"/>
    <w:rsid w:val="00F0148F"/>
    <w:rsid w:val="00F0162B"/>
    <w:rsid w:val="00F01AA9"/>
    <w:rsid w:val="00F02639"/>
    <w:rsid w:val="00F02775"/>
    <w:rsid w:val="00F02981"/>
    <w:rsid w:val="00F02FD5"/>
    <w:rsid w:val="00F03204"/>
    <w:rsid w:val="00F03867"/>
    <w:rsid w:val="00F0391B"/>
    <w:rsid w:val="00F03BA0"/>
    <w:rsid w:val="00F03D80"/>
    <w:rsid w:val="00F0645B"/>
    <w:rsid w:val="00F06709"/>
    <w:rsid w:val="00F10D6C"/>
    <w:rsid w:val="00F10F98"/>
    <w:rsid w:val="00F11E27"/>
    <w:rsid w:val="00F122BD"/>
    <w:rsid w:val="00F130AF"/>
    <w:rsid w:val="00F14D8B"/>
    <w:rsid w:val="00F152E3"/>
    <w:rsid w:val="00F15D68"/>
    <w:rsid w:val="00F16197"/>
    <w:rsid w:val="00F162D0"/>
    <w:rsid w:val="00F16D2B"/>
    <w:rsid w:val="00F17089"/>
    <w:rsid w:val="00F17444"/>
    <w:rsid w:val="00F17500"/>
    <w:rsid w:val="00F2091E"/>
    <w:rsid w:val="00F20970"/>
    <w:rsid w:val="00F21675"/>
    <w:rsid w:val="00F216A3"/>
    <w:rsid w:val="00F21C32"/>
    <w:rsid w:val="00F22842"/>
    <w:rsid w:val="00F22FFA"/>
    <w:rsid w:val="00F23913"/>
    <w:rsid w:val="00F23A9A"/>
    <w:rsid w:val="00F23AF5"/>
    <w:rsid w:val="00F2511D"/>
    <w:rsid w:val="00F26F11"/>
    <w:rsid w:val="00F2701E"/>
    <w:rsid w:val="00F2760B"/>
    <w:rsid w:val="00F276FF"/>
    <w:rsid w:val="00F30C67"/>
    <w:rsid w:val="00F31004"/>
    <w:rsid w:val="00F31C39"/>
    <w:rsid w:val="00F31EAE"/>
    <w:rsid w:val="00F322FD"/>
    <w:rsid w:val="00F3248F"/>
    <w:rsid w:val="00F32736"/>
    <w:rsid w:val="00F33442"/>
    <w:rsid w:val="00F3377C"/>
    <w:rsid w:val="00F3427B"/>
    <w:rsid w:val="00F34487"/>
    <w:rsid w:val="00F348A8"/>
    <w:rsid w:val="00F349F8"/>
    <w:rsid w:val="00F355A3"/>
    <w:rsid w:val="00F357F5"/>
    <w:rsid w:val="00F36A02"/>
    <w:rsid w:val="00F36DC4"/>
    <w:rsid w:val="00F37735"/>
    <w:rsid w:val="00F37C75"/>
    <w:rsid w:val="00F37E67"/>
    <w:rsid w:val="00F422C4"/>
    <w:rsid w:val="00F4243D"/>
    <w:rsid w:val="00F433B7"/>
    <w:rsid w:val="00F434F2"/>
    <w:rsid w:val="00F43532"/>
    <w:rsid w:val="00F446D3"/>
    <w:rsid w:val="00F44EB8"/>
    <w:rsid w:val="00F46B13"/>
    <w:rsid w:val="00F47114"/>
    <w:rsid w:val="00F47BC3"/>
    <w:rsid w:val="00F509D3"/>
    <w:rsid w:val="00F50A45"/>
    <w:rsid w:val="00F51BDB"/>
    <w:rsid w:val="00F52B56"/>
    <w:rsid w:val="00F546E1"/>
    <w:rsid w:val="00F54B38"/>
    <w:rsid w:val="00F54FA5"/>
    <w:rsid w:val="00F54FD7"/>
    <w:rsid w:val="00F5546B"/>
    <w:rsid w:val="00F55B9F"/>
    <w:rsid w:val="00F56F80"/>
    <w:rsid w:val="00F56FC5"/>
    <w:rsid w:val="00F573B5"/>
    <w:rsid w:val="00F6008F"/>
    <w:rsid w:val="00F60498"/>
    <w:rsid w:val="00F60D04"/>
    <w:rsid w:val="00F61750"/>
    <w:rsid w:val="00F6352E"/>
    <w:rsid w:val="00F63C89"/>
    <w:rsid w:val="00F64BCD"/>
    <w:rsid w:val="00F653E5"/>
    <w:rsid w:val="00F66278"/>
    <w:rsid w:val="00F664D2"/>
    <w:rsid w:val="00F70037"/>
    <w:rsid w:val="00F70124"/>
    <w:rsid w:val="00F70200"/>
    <w:rsid w:val="00F706BE"/>
    <w:rsid w:val="00F730F9"/>
    <w:rsid w:val="00F735C1"/>
    <w:rsid w:val="00F7510E"/>
    <w:rsid w:val="00F7594B"/>
    <w:rsid w:val="00F759CF"/>
    <w:rsid w:val="00F75AAC"/>
    <w:rsid w:val="00F764CF"/>
    <w:rsid w:val="00F77AD0"/>
    <w:rsid w:val="00F80229"/>
    <w:rsid w:val="00F8059C"/>
    <w:rsid w:val="00F8152A"/>
    <w:rsid w:val="00F82E27"/>
    <w:rsid w:val="00F8370A"/>
    <w:rsid w:val="00F839A9"/>
    <w:rsid w:val="00F84340"/>
    <w:rsid w:val="00F84913"/>
    <w:rsid w:val="00F849FF"/>
    <w:rsid w:val="00F85AA1"/>
    <w:rsid w:val="00F8602F"/>
    <w:rsid w:val="00F86AEB"/>
    <w:rsid w:val="00F87B20"/>
    <w:rsid w:val="00F90606"/>
    <w:rsid w:val="00F90BE0"/>
    <w:rsid w:val="00F920AC"/>
    <w:rsid w:val="00F921C0"/>
    <w:rsid w:val="00F9253B"/>
    <w:rsid w:val="00F928A0"/>
    <w:rsid w:val="00F92EE0"/>
    <w:rsid w:val="00F935CA"/>
    <w:rsid w:val="00F942D4"/>
    <w:rsid w:val="00F9525C"/>
    <w:rsid w:val="00F95B0A"/>
    <w:rsid w:val="00F95BFD"/>
    <w:rsid w:val="00F97122"/>
    <w:rsid w:val="00F97368"/>
    <w:rsid w:val="00F97554"/>
    <w:rsid w:val="00FA0251"/>
    <w:rsid w:val="00FA38C9"/>
    <w:rsid w:val="00FA3B8F"/>
    <w:rsid w:val="00FA445B"/>
    <w:rsid w:val="00FA491F"/>
    <w:rsid w:val="00FA7555"/>
    <w:rsid w:val="00FA7CCD"/>
    <w:rsid w:val="00FB06EB"/>
    <w:rsid w:val="00FB0F86"/>
    <w:rsid w:val="00FB18C0"/>
    <w:rsid w:val="00FB22C4"/>
    <w:rsid w:val="00FB2A3A"/>
    <w:rsid w:val="00FB3161"/>
    <w:rsid w:val="00FB465B"/>
    <w:rsid w:val="00FB4FF2"/>
    <w:rsid w:val="00FB76D4"/>
    <w:rsid w:val="00FB783F"/>
    <w:rsid w:val="00FB7E28"/>
    <w:rsid w:val="00FC00B6"/>
    <w:rsid w:val="00FC07DE"/>
    <w:rsid w:val="00FC09CC"/>
    <w:rsid w:val="00FC0E0C"/>
    <w:rsid w:val="00FC1139"/>
    <w:rsid w:val="00FC117D"/>
    <w:rsid w:val="00FC15F2"/>
    <w:rsid w:val="00FC19DA"/>
    <w:rsid w:val="00FC1CFF"/>
    <w:rsid w:val="00FC22CF"/>
    <w:rsid w:val="00FC23EC"/>
    <w:rsid w:val="00FC2B06"/>
    <w:rsid w:val="00FC3687"/>
    <w:rsid w:val="00FC40A1"/>
    <w:rsid w:val="00FC4ACB"/>
    <w:rsid w:val="00FC506B"/>
    <w:rsid w:val="00FC544A"/>
    <w:rsid w:val="00FC5E5F"/>
    <w:rsid w:val="00FD24CF"/>
    <w:rsid w:val="00FD2CE3"/>
    <w:rsid w:val="00FD3654"/>
    <w:rsid w:val="00FD587C"/>
    <w:rsid w:val="00FD667E"/>
    <w:rsid w:val="00FD7CD2"/>
    <w:rsid w:val="00FD7ECC"/>
    <w:rsid w:val="00FE0382"/>
    <w:rsid w:val="00FE041E"/>
    <w:rsid w:val="00FE0762"/>
    <w:rsid w:val="00FE0B10"/>
    <w:rsid w:val="00FE0EB5"/>
    <w:rsid w:val="00FE2759"/>
    <w:rsid w:val="00FE2A90"/>
    <w:rsid w:val="00FE2EC0"/>
    <w:rsid w:val="00FE3D50"/>
    <w:rsid w:val="00FE414B"/>
    <w:rsid w:val="00FE4415"/>
    <w:rsid w:val="00FE46F2"/>
    <w:rsid w:val="00FE498D"/>
    <w:rsid w:val="00FE4CC1"/>
    <w:rsid w:val="00FE5CB0"/>
    <w:rsid w:val="00FE5D62"/>
    <w:rsid w:val="00FE6358"/>
    <w:rsid w:val="00FE70E8"/>
    <w:rsid w:val="00FE7E0D"/>
    <w:rsid w:val="00FF0123"/>
    <w:rsid w:val="00FF043C"/>
    <w:rsid w:val="00FF0865"/>
    <w:rsid w:val="00FF0919"/>
    <w:rsid w:val="00FF1B08"/>
    <w:rsid w:val="00FF1F38"/>
    <w:rsid w:val="00FF2124"/>
    <w:rsid w:val="00FF2BA5"/>
    <w:rsid w:val="00FF318F"/>
    <w:rsid w:val="00FF3428"/>
    <w:rsid w:val="00FF3F74"/>
    <w:rsid w:val="00FF468C"/>
    <w:rsid w:val="00FF48AD"/>
    <w:rsid w:val="00FF4F4C"/>
    <w:rsid w:val="00FF5769"/>
    <w:rsid w:val="0125EA8D"/>
    <w:rsid w:val="0146731B"/>
    <w:rsid w:val="021ECCEC"/>
    <w:rsid w:val="02624388"/>
    <w:rsid w:val="02984941"/>
    <w:rsid w:val="02F53303"/>
    <w:rsid w:val="03280BDF"/>
    <w:rsid w:val="034A74F3"/>
    <w:rsid w:val="03C2A7B4"/>
    <w:rsid w:val="03CDF9D1"/>
    <w:rsid w:val="045C0AFC"/>
    <w:rsid w:val="046CB8D0"/>
    <w:rsid w:val="04A00ADF"/>
    <w:rsid w:val="04AB3817"/>
    <w:rsid w:val="04D13133"/>
    <w:rsid w:val="050FE328"/>
    <w:rsid w:val="0588A878"/>
    <w:rsid w:val="05A615F4"/>
    <w:rsid w:val="05CE7448"/>
    <w:rsid w:val="06420FB0"/>
    <w:rsid w:val="06B9102D"/>
    <w:rsid w:val="07155438"/>
    <w:rsid w:val="0741E655"/>
    <w:rsid w:val="07C88287"/>
    <w:rsid w:val="083F59F7"/>
    <w:rsid w:val="0846683E"/>
    <w:rsid w:val="085FE1FE"/>
    <w:rsid w:val="08DE051E"/>
    <w:rsid w:val="093F8806"/>
    <w:rsid w:val="099D1A72"/>
    <w:rsid w:val="0A883060"/>
    <w:rsid w:val="0ACFF26C"/>
    <w:rsid w:val="0ADEB266"/>
    <w:rsid w:val="0AF407DE"/>
    <w:rsid w:val="0B14B81F"/>
    <w:rsid w:val="0B43CCB6"/>
    <w:rsid w:val="0B51F459"/>
    <w:rsid w:val="0C17113E"/>
    <w:rsid w:val="0CCCCEA9"/>
    <w:rsid w:val="0CD423BC"/>
    <w:rsid w:val="0D194D7C"/>
    <w:rsid w:val="0D84F605"/>
    <w:rsid w:val="0DA70E67"/>
    <w:rsid w:val="0E660E59"/>
    <w:rsid w:val="0EBC02B6"/>
    <w:rsid w:val="0EE1AB25"/>
    <w:rsid w:val="0F4674C8"/>
    <w:rsid w:val="0F672509"/>
    <w:rsid w:val="0F79EA15"/>
    <w:rsid w:val="0F8B6BB7"/>
    <w:rsid w:val="0FDEEE3A"/>
    <w:rsid w:val="10CF43DF"/>
    <w:rsid w:val="1153C0F9"/>
    <w:rsid w:val="11612288"/>
    <w:rsid w:val="123D500A"/>
    <w:rsid w:val="1393F41C"/>
    <w:rsid w:val="14AE02DE"/>
    <w:rsid w:val="1604B927"/>
    <w:rsid w:val="162C3E44"/>
    <w:rsid w:val="163C8810"/>
    <w:rsid w:val="16433B0A"/>
    <w:rsid w:val="16E075DA"/>
    <w:rsid w:val="17127011"/>
    <w:rsid w:val="17510279"/>
    <w:rsid w:val="185AD133"/>
    <w:rsid w:val="18E87CBC"/>
    <w:rsid w:val="1A66B1C1"/>
    <w:rsid w:val="1C1062FA"/>
    <w:rsid w:val="1CB4C601"/>
    <w:rsid w:val="1CF47415"/>
    <w:rsid w:val="1D543011"/>
    <w:rsid w:val="1DC7B89D"/>
    <w:rsid w:val="1DFE6878"/>
    <w:rsid w:val="1E502628"/>
    <w:rsid w:val="1EAD9AB8"/>
    <w:rsid w:val="1F0762EB"/>
    <w:rsid w:val="1F767643"/>
    <w:rsid w:val="1FC584CC"/>
    <w:rsid w:val="1FCC0026"/>
    <w:rsid w:val="2035973E"/>
    <w:rsid w:val="215A1D17"/>
    <w:rsid w:val="216813C3"/>
    <w:rsid w:val="22192968"/>
    <w:rsid w:val="221A2587"/>
    <w:rsid w:val="224644C6"/>
    <w:rsid w:val="225E2057"/>
    <w:rsid w:val="22B116F5"/>
    <w:rsid w:val="23163912"/>
    <w:rsid w:val="231C939B"/>
    <w:rsid w:val="2394CD06"/>
    <w:rsid w:val="23B158FF"/>
    <w:rsid w:val="23C9526C"/>
    <w:rsid w:val="23FAA60C"/>
    <w:rsid w:val="24780094"/>
    <w:rsid w:val="247A2350"/>
    <w:rsid w:val="253A32D5"/>
    <w:rsid w:val="25EA5F48"/>
    <w:rsid w:val="2747C2EA"/>
    <w:rsid w:val="27A4820A"/>
    <w:rsid w:val="27AF09DE"/>
    <w:rsid w:val="27C28308"/>
    <w:rsid w:val="28689B27"/>
    <w:rsid w:val="28697F7E"/>
    <w:rsid w:val="2943E9D3"/>
    <w:rsid w:val="29CCBC05"/>
    <w:rsid w:val="29FD1E1E"/>
    <w:rsid w:val="2A0B2634"/>
    <w:rsid w:val="2AB49563"/>
    <w:rsid w:val="2AD062A6"/>
    <w:rsid w:val="2BF5F2D5"/>
    <w:rsid w:val="2CBC0BD9"/>
    <w:rsid w:val="2D3E69A7"/>
    <w:rsid w:val="2D50866E"/>
    <w:rsid w:val="2D5D8D82"/>
    <w:rsid w:val="2E03CAEB"/>
    <w:rsid w:val="2E3E449E"/>
    <w:rsid w:val="2EBDE811"/>
    <w:rsid w:val="2EC4DE2F"/>
    <w:rsid w:val="300BC49A"/>
    <w:rsid w:val="30CA37DE"/>
    <w:rsid w:val="31B82460"/>
    <w:rsid w:val="323FBEBB"/>
    <w:rsid w:val="32C3C2E4"/>
    <w:rsid w:val="33310441"/>
    <w:rsid w:val="335672B4"/>
    <w:rsid w:val="3361992B"/>
    <w:rsid w:val="33754EDF"/>
    <w:rsid w:val="338B4950"/>
    <w:rsid w:val="33F3F7C8"/>
    <w:rsid w:val="348E2ED8"/>
    <w:rsid w:val="34C1C0E9"/>
    <w:rsid w:val="353B700F"/>
    <w:rsid w:val="356BD228"/>
    <w:rsid w:val="359C50E7"/>
    <w:rsid w:val="360EB497"/>
    <w:rsid w:val="3623169C"/>
    <w:rsid w:val="38D9814F"/>
    <w:rsid w:val="39069D63"/>
    <w:rsid w:val="397E544B"/>
    <w:rsid w:val="398E1967"/>
    <w:rsid w:val="39B7C5B2"/>
    <w:rsid w:val="3B0D2066"/>
    <w:rsid w:val="3B873ECB"/>
    <w:rsid w:val="3BEAADF6"/>
    <w:rsid w:val="3C7066A6"/>
    <w:rsid w:val="3C75543C"/>
    <w:rsid w:val="3E5A02A6"/>
    <w:rsid w:val="3F676697"/>
    <w:rsid w:val="3FC0C7BD"/>
    <w:rsid w:val="3FE0E2EC"/>
    <w:rsid w:val="40145839"/>
    <w:rsid w:val="406D6421"/>
    <w:rsid w:val="40795C5E"/>
    <w:rsid w:val="4176138E"/>
    <w:rsid w:val="41A23C2F"/>
    <w:rsid w:val="41DA6E49"/>
    <w:rsid w:val="420A1906"/>
    <w:rsid w:val="425978F2"/>
    <w:rsid w:val="4284B107"/>
    <w:rsid w:val="4357F58F"/>
    <w:rsid w:val="43FCE47B"/>
    <w:rsid w:val="443DB81D"/>
    <w:rsid w:val="444F579B"/>
    <w:rsid w:val="4473592F"/>
    <w:rsid w:val="44944E8A"/>
    <w:rsid w:val="4498022F"/>
    <w:rsid w:val="449FA0A7"/>
    <w:rsid w:val="44ADC84A"/>
    <w:rsid w:val="4552C1CE"/>
    <w:rsid w:val="4572E52F"/>
    <w:rsid w:val="464A62F4"/>
    <w:rsid w:val="47801384"/>
    <w:rsid w:val="483B0C2B"/>
    <w:rsid w:val="485E4DE9"/>
    <w:rsid w:val="48C2F8FA"/>
    <w:rsid w:val="48D5BE06"/>
    <w:rsid w:val="4A32F06C"/>
    <w:rsid w:val="4A5FBCCE"/>
    <w:rsid w:val="4A7150FE"/>
    <w:rsid w:val="4A729CEB"/>
    <w:rsid w:val="4A7C1F9D"/>
    <w:rsid w:val="4AFC13BD"/>
    <w:rsid w:val="4B010BB1"/>
    <w:rsid w:val="4BCF5845"/>
    <w:rsid w:val="4C048A18"/>
    <w:rsid w:val="4C187281"/>
    <w:rsid w:val="4CBA26FB"/>
    <w:rsid w:val="4CE32143"/>
    <w:rsid w:val="4D604F8B"/>
    <w:rsid w:val="4D6E31F8"/>
    <w:rsid w:val="4E370D83"/>
    <w:rsid w:val="4E946D1E"/>
    <w:rsid w:val="4E9645EB"/>
    <w:rsid w:val="4EA71DB0"/>
    <w:rsid w:val="4F881235"/>
    <w:rsid w:val="5055DB56"/>
    <w:rsid w:val="50AFA389"/>
    <w:rsid w:val="51291FDE"/>
    <w:rsid w:val="51710C25"/>
    <w:rsid w:val="51F22848"/>
    <w:rsid w:val="520281E7"/>
    <w:rsid w:val="5285DBDA"/>
    <w:rsid w:val="52E010DA"/>
    <w:rsid w:val="5489362E"/>
    <w:rsid w:val="54AC6B8D"/>
    <w:rsid w:val="54BF2268"/>
    <w:rsid w:val="54C796C0"/>
    <w:rsid w:val="54EB6A2E"/>
    <w:rsid w:val="552C2D92"/>
    <w:rsid w:val="555765A7"/>
    <w:rsid w:val="55B61B70"/>
    <w:rsid w:val="561E1623"/>
    <w:rsid w:val="562AAA2F"/>
    <w:rsid w:val="5674DF61"/>
    <w:rsid w:val="56909679"/>
    <w:rsid w:val="5829500F"/>
    <w:rsid w:val="5883E71D"/>
    <w:rsid w:val="5895A05D"/>
    <w:rsid w:val="58FBE31F"/>
    <w:rsid w:val="594062F6"/>
    <w:rsid w:val="5A71CBFD"/>
    <w:rsid w:val="5AB68A15"/>
    <w:rsid w:val="5AC3E7B4"/>
    <w:rsid w:val="5AC7E26E"/>
    <w:rsid w:val="5AE30363"/>
    <w:rsid w:val="5AF063FD"/>
    <w:rsid w:val="5B95AD9A"/>
    <w:rsid w:val="5B972C3C"/>
    <w:rsid w:val="5BEDF57A"/>
    <w:rsid w:val="5C0CEAE6"/>
    <w:rsid w:val="5C136B18"/>
    <w:rsid w:val="5C214CEB"/>
    <w:rsid w:val="5C8C28B7"/>
    <w:rsid w:val="5D2F201B"/>
    <w:rsid w:val="5D340FF6"/>
    <w:rsid w:val="5D36F29F"/>
    <w:rsid w:val="5D5BCC3A"/>
    <w:rsid w:val="5D89D16E"/>
    <w:rsid w:val="5DD3D485"/>
    <w:rsid w:val="5E18CB74"/>
    <w:rsid w:val="5E1A3F7E"/>
    <w:rsid w:val="5E87BFF5"/>
    <w:rsid w:val="5EAC5750"/>
    <w:rsid w:val="5EF20BD9"/>
    <w:rsid w:val="5FC76A43"/>
    <w:rsid w:val="5FE44CF7"/>
    <w:rsid w:val="6008E7A6"/>
    <w:rsid w:val="602113E4"/>
    <w:rsid w:val="607091AC"/>
    <w:rsid w:val="60745BE5"/>
    <w:rsid w:val="617F1B2B"/>
    <w:rsid w:val="618D4234"/>
    <w:rsid w:val="61F10F9C"/>
    <w:rsid w:val="61FB8CD8"/>
    <w:rsid w:val="62B48F08"/>
    <w:rsid w:val="62B97C9E"/>
    <w:rsid w:val="631A7B52"/>
    <w:rsid w:val="6332F8F3"/>
    <w:rsid w:val="63AF8D34"/>
    <w:rsid w:val="64556043"/>
    <w:rsid w:val="64712D86"/>
    <w:rsid w:val="649E2B08"/>
    <w:rsid w:val="64A45226"/>
    <w:rsid w:val="64CB5B5B"/>
    <w:rsid w:val="64E10227"/>
    <w:rsid w:val="64F45236"/>
    <w:rsid w:val="650DCBF6"/>
    <w:rsid w:val="654A26DA"/>
    <w:rsid w:val="655F80E6"/>
    <w:rsid w:val="65D86DE9"/>
    <w:rsid w:val="65DC41BF"/>
    <w:rsid w:val="65EA4038"/>
    <w:rsid w:val="66250B4E"/>
    <w:rsid w:val="664B046A"/>
    <w:rsid w:val="66F47399"/>
    <w:rsid w:val="6701EFCA"/>
    <w:rsid w:val="67A16DA2"/>
    <w:rsid w:val="67ACBFBF"/>
    <w:rsid w:val="67E66491"/>
    <w:rsid w:val="67FB45B7"/>
    <w:rsid w:val="67FFDE51"/>
    <w:rsid w:val="68A4D7D5"/>
    <w:rsid w:val="68A94772"/>
    <w:rsid w:val="68DB0ECA"/>
    <w:rsid w:val="6909F225"/>
    <w:rsid w:val="694745E5"/>
    <w:rsid w:val="697CC4D9"/>
    <w:rsid w:val="69F6412E"/>
    <w:rsid w:val="6A16B53C"/>
    <w:rsid w:val="6A21D2E3"/>
    <w:rsid w:val="6A2D44D3"/>
    <w:rsid w:val="6AA42457"/>
    <w:rsid w:val="6AB4B472"/>
    <w:rsid w:val="6B35526F"/>
    <w:rsid w:val="6B35EB7C"/>
    <w:rsid w:val="6CBFCA01"/>
    <w:rsid w:val="6D4FCBB9"/>
    <w:rsid w:val="6EE6711B"/>
    <w:rsid w:val="6FAF7F77"/>
    <w:rsid w:val="6FD30F3C"/>
    <w:rsid w:val="706A15B0"/>
    <w:rsid w:val="70A7CA5E"/>
    <w:rsid w:val="70B57960"/>
    <w:rsid w:val="70DB8C28"/>
    <w:rsid w:val="71CB714A"/>
    <w:rsid w:val="71F933B7"/>
    <w:rsid w:val="7295E6A1"/>
    <w:rsid w:val="72A5A2D6"/>
    <w:rsid w:val="72DA283C"/>
    <w:rsid w:val="7333F06F"/>
    <w:rsid w:val="73589227"/>
    <w:rsid w:val="7358E2D4"/>
    <w:rsid w:val="73C05A09"/>
    <w:rsid w:val="7450FAEA"/>
    <w:rsid w:val="7458CE9C"/>
    <w:rsid w:val="7519EB6A"/>
    <w:rsid w:val="75CB708A"/>
    <w:rsid w:val="763226E1"/>
    <w:rsid w:val="767A4F96"/>
    <w:rsid w:val="7743E226"/>
    <w:rsid w:val="77EA6668"/>
    <w:rsid w:val="78BE4CF2"/>
    <w:rsid w:val="7967EEF2"/>
    <w:rsid w:val="7969EFEA"/>
    <w:rsid w:val="79ADAA89"/>
    <w:rsid w:val="7A0218F8"/>
    <w:rsid w:val="7A2954FE"/>
    <w:rsid w:val="7C5875EC"/>
    <w:rsid w:val="7CB2E0A5"/>
    <w:rsid w:val="7CEE7EB0"/>
    <w:rsid w:val="7E7A432A"/>
    <w:rsid w:val="7EDF5D7A"/>
    <w:rsid w:val="7F65811F"/>
    <w:rsid w:val="7FB8C920"/>
    <w:rsid w:val="7FFF98D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2F2408"/>
  <w15:chartTrackingRefBased/>
  <w15:docId w15:val="{D4198C53-B16D-48A7-B8AB-9996B0259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Corpsdetexte"/>
    <w:qFormat/>
    <w:rsid w:val="00E81912"/>
    <w:pPr>
      <w:spacing w:after="0" w:line="288" w:lineRule="auto"/>
    </w:pPr>
    <w:rPr>
      <w:rFonts w:eastAsia="Times New Roman" w:cs="Times New Roman"/>
      <w:sz w:val="20"/>
    </w:rPr>
  </w:style>
  <w:style w:type="paragraph" w:styleId="Titre1">
    <w:name w:val="heading 1"/>
    <w:aliases w:val="Titre 11,Titre 1 COGNITIS,t1,TITRE1,t1.T1.Titre 1,Titre 1ed,t1.T1.Titre 1Annexe,Titre 1 sans saut de page,H1,Contrat 1,t,h1,Level 1 Topic Heading,h11,h12,h13,h111,h121,H11,h14,H12,h15,l1,level 1,level1,1,1titre,1titre1,1titre2,1titre3,1titre4"/>
    <w:basedOn w:val="Normal"/>
    <w:link w:val="Titre1Car"/>
    <w:qFormat/>
    <w:rsid w:val="005B77FF"/>
    <w:pPr>
      <w:keepNext/>
      <w:keepLines/>
      <w:pageBreakBefore/>
      <w:numPr>
        <w:numId w:val="2"/>
      </w:numPr>
      <w:spacing w:before="240"/>
      <w:contextualSpacing/>
      <w:outlineLvl w:val="0"/>
    </w:pPr>
    <w:rPr>
      <w:rFonts w:asciiTheme="majorHAnsi" w:hAnsiTheme="majorHAnsi"/>
      <w:b/>
      <w:bCs/>
      <w:color w:val="2F5496" w:themeColor="accent1" w:themeShade="BF"/>
      <w:sz w:val="40"/>
      <w:szCs w:val="28"/>
    </w:rPr>
  </w:style>
  <w:style w:type="paragraph" w:styleId="Titre2">
    <w:name w:val="heading 2"/>
    <w:aliases w:val="Contrat 2,Ctt,H2,paragraphe,Premier sous-titre,Titre 2 - RAO,Specf Titre 2,Titre 21,t2.T2,l2,I2,Niveau 2,Niveau2,t2,chapitre 1.1,h2,Contrat 21,Ctt1,H21,paragraphe1,heading 21,Titreo 2,Titreo 21,paragraphe2,Titreo 22,Titreo 211,GSA2,heading 2,T"/>
    <w:basedOn w:val="Normal"/>
    <w:link w:val="Titre2Car"/>
    <w:autoRedefine/>
    <w:qFormat/>
    <w:rsid w:val="006803A9"/>
    <w:pPr>
      <w:spacing w:before="120" w:after="240"/>
      <w:outlineLvl w:val="1"/>
    </w:pPr>
    <w:rPr>
      <w:rFonts w:ascii="Arial" w:eastAsia="Lucida Sans" w:hAnsi="Arial" w:cs="Arial"/>
      <w:b/>
      <w:bCs/>
      <w:szCs w:val="20"/>
      <w:lang w:eastAsia="zh-CN" w:bidi="hi-IN"/>
    </w:rPr>
  </w:style>
  <w:style w:type="paragraph" w:styleId="Titre3">
    <w:name w:val="heading 3"/>
    <w:aliases w:val="Contrat 3,H3,T3,Deuxième sous-titre,l3,CT,3,Titre 31,t3.T3,Titre 3+,Titre niveau 3,chapitre 1.1.1,Niveau 3,Niveau3,t3,h3,Contrat 31,H31,3rd level,chapitre 1.1.11,chapitre 1.1.12,H32,chapitre 1.1.111,H311,chapitre 1.1.13,H33,a,31,heading 3,(Soo"/>
    <w:basedOn w:val="Normal"/>
    <w:next w:val="Corpsdetexte"/>
    <w:link w:val="Titre3Car"/>
    <w:autoRedefine/>
    <w:qFormat/>
    <w:rsid w:val="006D49E5"/>
    <w:pPr>
      <w:numPr>
        <w:ilvl w:val="2"/>
        <w:numId w:val="27"/>
      </w:numPr>
      <w:autoSpaceDE w:val="0"/>
      <w:autoSpaceDN w:val="0"/>
      <w:adjustRightInd w:val="0"/>
      <w:spacing w:line="271" w:lineRule="auto"/>
      <w:outlineLvl w:val="2"/>
    </w:pPr>
    <w:rPr>
      <w:caps/>
      <w:color w:val="2F5496" w:themeColor="accent1" w:themeShade="BF"/>
      <w:sz w:val="28"/>
    </w:rPr>
  </w:style>
  <w:style w:type="paragraph" w:styleId="Titre4">
    <w:name w:val="heading 4"/>
    <w:aliases w:val="A6,Contrat 4,H4,T4,Titre 41,t4.T4,chapitre 1.1.1.1,Niveau 4,Niveau4,h4,chapitre 1.1.1.11,chapitre 1.1.1.12,chapitre 1.1.1.111,chapitre 1.1.1.13,chapitre 1.1.1.112,Titre niveau 4,(Alt+4),Unterunterabschnitt,Titre 4 old,(annexe),t4,Proposal Cent"/>
    <w:basedOn w:val="Normal"/>
    <w:next w:val="Corpsdetexte"/>
    <w:link w:val="Titre4Car"/>
    <w:autoRedefine/>
    <w:qFormat/>
    <w:rsid w:val="00CE0C51"/>
    <w:pPr>
      <w:numPr>
        <w:numId w:val="27"/>
      </w:numPr>
      <w:outlineLvl w:val="3"/>
    </w:pPr>
    <w:rPr>
      <w:b/>
      <w:bCs/>
      <w:iCs/>
      <w:caps/>
      <w:color w:val="2F5496" w:themeColor="accent1" w:themeShade="BF"/>
      <w:sz w:val="24"/>
    </w:rPr>
  </w:style>
  <w:style w:type="paragraph" w:styleId="Titre5">
    <w:name w:val="heading 5"/>
    <w:aliases w:val="Appendix Letteres Heading,(Shift Ctrl 5),H5,NCS-H5,Car,Tempo Heading 5,Titre 5 SQ,Titre 5 SQ1,Titre 5 SQ2,Titre 5 SQ3,Titre 5 SQ4,Titre 5 SQ5,Titre 5 SQ6,Titre 5 SQ7,Titre 5 SQ11,Titre 5 SQ21,Titre 5 SQ31,Titre 5 SQ41,Titre 5 SQ51,heading 5"/>
    <w:basedOn w:val="Normal"/>
    <w:next w:val="Corpsdetexte"/>
    <w:link w:val="Titre5Car"/>
    <w:autoRedefine/>
    <w:qFormat/>
    <w:rsid w:val="00E1381F"/>
    <w:pPr>
      <w:numPr>
        <w:ilvl w:val="4"/>
        <w:numId w:val="2"/>
      </w:numPr>
      <w:outlineLvl w:val="4"/>
    </w:pPr>
    <w:rPr>
      <w:b/>
      <w:color w:val="2F5496" w:themeColor="accent1" w:themeShade="BF"/>
      <w:sz w:val="24"/>
    </w:rPr>
  </w:style>
  <w:style w:type="paragraph" w:styleId="Titre6">
    <w:name w:val="heading 6"/>
    <w:aliases w:val="(Shift Ctrl 6),H6,T6,Ref Heading 3,rh3,Ref Heading 31,rh31,H61,h6,Third Subheading,Bullet list,6,Annexe,Annexe 11,Annexe 12,Annexe 13,Annexe 14,Annexe 15,Annexe 16,Annexe 17,Heading6_Titre6,ASAPHeading 6,Niveau 6,Niveau6,exposé des motifs,Alin"/>
    <w:basedOn w:val="Normal"/>
    <w:next w:val="Corpsdetexte"/>
    <w:link w:val="Titre6Car"/>
    <w:qFormat/>
    <w:rsid w:val="004E01E6"/>
    <w:pPr>
      <w:numPr>
        <w:ilvl w:val="5"/>
        <w:numId w:val="2"/>
      </w:numPr>
      <w:spacing w:line="271" w:lineRule="auto"/>
      <w:outlineLvl w:val="5"/>
    </w:pPr>
    <w:rPr>
      <w:bCs/>
      <w:iCs/>
      <w:caps/>
      <w:color w:val="ED7D31" w:themeColor="accent2"/>
    </w:rPr>
  </w:style>
  <w:style w:type="paragraph" w:styleId="Titre7">
    <w:name w:val="heading 7"/>
    <w:aliases w:val="Annexe2,T7,Annexe 1,letter list,lettered list,Org Heading 5,h5,Annexe 2,Annexe 21,Annexe 22,Annexe 23,Annexe 24,Annexe 25,Annexe 26,Annexe 27,Heading7_Titre7,ASAPHeading 7,h7,Heading 7 Char,Renvoi Bleu,Lev 7,H7,Aston T7,(Shift Ctrl 7)"/>
    <w:basedOn w:val="Normal"/>
    <w:next w:val="Corpsdetexte"/>
    <w:link w:val="Titre7Car"/>
    <w:qFormat/>
    <w:rsid w:val="004E01E6"/>
    <w:pPr>
      <w:numPr>
        <w:ilvl w:val="6"/>
        <w:numId w:val="2"/>
      </w:numPr>
      <w:outlineLvl w:val="6"/>
    </w:pPr>
    <w:rPr>
      <w:iCs/>
      <w:color w:val="ED7D31" w:themeColor="accent2"/>
    </w:rPr>
  </w:style>
  <w:style w:type="paragraph" w:styleId="Titre8">
    <w:name w:val="heading 8"/>
    <w:basedOn w:val="Titre7"/>
    <w:next w:val="CorpsdeTexte0"/>
    <w:link w:val="Titre8Car"/>
    <w:qFormat/>
    <w:rsid w:val="00EF44C3"/>
    <w:pPr>
      <w:keepNext/>
      <w:numPr>
        <w:ilvl w:val="0"/>
        <w:numId w:val="0"/>
      </w:numPr>
      <w:spacing w:before="480" w:after="100" w:line="240" w:lineRule="auto"/>
      <w:ind w:left="1021"/>
      <w:jc w:val="both"/>
      <w:outlineLvl w:val="7"/>
    </w:pPr>
    <w:rPr>
      <w:rFonts w:ascii="Verdana" w:hAnsi="Verdana" w:cs="Arial"/>
      <w:bCs/>
      <w:color w:val="0066A2"/>
      <w:kern w:val="32"/>
      <w:sz w:val="14"/>
      <w:lang w:eastAsia="fr-FR"/>
    </w:rPr>
  </w:style>
  <w:style w:type="paragraph" w:styleId="Titre9">
    <w:name w:val="heading 9"/>
    <w:basedOn w:val="Titre8"/>
    <w:next w:val="CorpsdeTexte0"/>
    <w:link w:val="Titre9Car"/>
    <w:qFormat/>
    <w:rsid w:val="00EF44C3"/>
    <w:pPr>
      <w:ind w:left="1361"/>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unhideWhenUsed/>
    <w:rsid w:val="004E01E6"/>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E01E6"/>
    <w:rPr>
      <w:rFonts w:ascii="Segoe UI" w:hAnsi="Segoe UI" w:cs="Segoe UI"/>
      <w:sz w:val="18"/>
      <w:szCs w:val="18"/>
    </w:rPr>
  </w:style>
  <w:style w:type="character" w:customStyle="1" w:styleId="Titre1Car">
    <w:name w:val="Titre 1 Car"/>
    <w:aliases w:val="Titre 11 Car,Titre 1 COGNITIS Car,t1 Car,TITRE1 Car,t1.T1.Titre 1 Car,Titre 1ed Car,t1.T1.Titre 1Annexe Car,Titre 1 sans saut de page Car,H1 Car,Contrat 1 Car,t Car,h1 Car,Level 1 Topic Heading Car,h11 Car,h12 Car,h13 Car,h111 Car,h121 Car"/>
    <w:basedOn w:val="Policepardfaut"/>
    <w:link w:val="Titre1"/>
    <w:rsid w:val="005B77FF"/>
    <w:rPr>
      <w:rFonts w:asciiTheme="majorHAnsi" w:eastAsia="Times New Roman" w:hAnsiTheme="majorHAnsi" w:cs="Times New Roman"/>
      <w:b/>
      <w:bCs/>
      <w:color w:val="2F5496" w:themeColor="accent1" w:themeShade="BF"/>
      <w:sz w:val="40"/>
      <w:szCs w:val="28"/>
    </w:rPr>
  </w:style>
  <w:style w:type="character" w:customStyle="1" w:styleId="Titre2Car">
    <w:name w:val="Titre 2 Car"/>
    <w:aliases w:val="Contrat 2 Car,Ctt Car,H2 Car,paragraphe Car,Premier sous-titre Car,Titre 2 - RAO Car,Specf Titre 2 Car,Titre 21 Car,t2.T2 Car,l2 Car,I2 Car,Niveau 2 Car,Niveau2 Car,t2 Car,chapitre 1.1 Car,h2 Car,Contrat 21 Car,Ctt1 Car,H21 Car,Titreo 2 Car"/>
    <w:basedOn w:val="Policepardfaut"/>
    <w:link w:val="Titre2"/>
    <w:rsid w:val="006803A9"/>
    <w:rPr>
      <w:rFonts w:ascii="Arial" w:eastAsia="Lucida Sans" w:hAnsi="Arial" w:cs="Arial"/>
      <w:b/>
      <w:bCs/>
      <w:sz w:val="20"/>
      <w:szCs w:val="20"/>
      <w:lang w:eastAsia="zh-CN" w:bidi="hi-IN"/>
    </w:rPr>
  </w:style>
  <w:style w:type="character" w:customStyle="1" w:styleId="Titre3Car">
    <w:name w:val="Titre 3 Car"/>
    <w:aliases w:val="Contrat 3 Car,H3 Car,T3 Car,Deuxième sous-titre Car,l3 Car,CT Car,3 Car,Titre 31 Car,t3.T3 Car,Titre 3+ Car,Titre niveau 3 Car,chapitre 1.1.1 Car,Niveau 3 Car,Niveau3 Car,t3 Car,h3 Car,Contrat 31 Car,H31 Car,3rd level Car,chapitre 1.1.11 Car"/>
    <w:basedOn w:val="Policepardfaut"/>
    <w:link w:val="Titre3"/>
    <w:rsid w:val="006D49E5"/>
    <w:rPr>
      <w:rFonts w:eastAsia="Times New Roman" w:cs="Times New Roman"/>
      <w:caps/>
      <w:color w:val="2F5496" w:themeColor="accent1" w:themeShade="BF"/>
      <w:sz w:val="28"/>
    </w:rPr>
  </w:style>
  <w:style w:type="character" w:customStyle="1" w:styleId="Titre4Car">
    <w:name w:val="Titre 4 Car"/>
    <w:aliases w:val="A6 Car,Contrat 4 Car,H4 Car,T4 Car,Titre 41 Car,t4.T4 Car,chapitre 1.1.1.1 Car,Niveau 4 Car,Niveau4 Car,h4 Car,chapitre 1.1.1.11 Car,chapitre 1.1.1.12 Car,chapitre 1.1.1.111 Car,chapitre 1.1.1.13 Car,chapitre 1.1.1.112 Car,Titre niveau 4 Car"/>
    <w:basedOn w:val="Policepardfaut"/>
    <w:link w:val="Titre4"/>
    <w:rsid w:val="00CE0C51"/>
    <w:rPr>
      <w:rFonts w:eastAsia="Times New Roman" w:cs="Times New Roman"/>
      <w:b/>
      <w:bCs/>
      <w:iCs/>
      <w:caps/>
      <w:color w:val="2F5496" w:themeColor="accent1" w:themeShade="BF"/>
      <w:sz w:val="24"/>
    </w:rPr>
  </w:style>
  <w:style w:type="character" w:customStyle="1" w:styleId="Titre5Car">
    <w:name w:val="Titre 5 Car"/>
    <w:aliases w:val="Appendix Letteres Heading Car,(Shift Ctrl 5) Car,H5 Car,NCS-H5 Car,Car Car,Tempo Heading 5 Car,Titre 5 SQ Car,Titre 5 SQ1 Car,Titre 5 SQ2 Car,Titre 5 SQ3 Car,Titre 5 SQ4 Car,Titre 5 SQ5 Car,Titre 5 SQ6 Car,Titre 5 SQ7 Car,Titre 5 SQ11 Car"/>
    <w:basedOn w:val="Policepardfaut"/>
    <w:link w:val="Titre5"/>
    <w:rsid w:val="00E1381F"/>
    <w:rPr>
      <w:rFonts w:eastAsia="Times New Roman" w:cs="Times New Roman"/>
      <w:b/>
      <w:color w:val="2F5496" w:themeColor="accent1" w:themeShade="BF"/>
      <w:sz w:val="24"/>
    </w:rPr>
  </w:style>
  <w:style w:type="character" w:customStyle="1" w:styleId="Titre6Car">
    <w:name w:val="Titre 6 Car"/>
    <w:aliases w:val="(Shift Ctrl 6) Car,H6 Car,T6 Car,Ref Heading 3 Car,rh3 Car,Ref Heading 31 Car,rh31 Car,H61 Car,h6 Car,Third Subheading Car,Bullet list Car,6 Car,Annexe Car,Annexe 11 Car,Annexe 12 Car,Annexe 13 Car,Annexe 14 Car,Annexe 15 Car,Annexe 16 Car"/>
    <w:basedOn w:val="Policepardfaut"/>
    <w:link w:val="Titre6"/>
    <w:rsid w:val="004E01E6"/>
    <w:rPr>
      <w:rFonts w:eastAsia="Times New Roman" w:cs="Times New Roman"/>
      <w:bCs/>
      <w:iCs/>
      <w:caps/>
      <w:color w:val="ED7D31" w:themeColor="accent2"/>
      <w:sz w:val="20"/>
    </w:rPr>
  </w:style>
  <w:style w:type="character" w:customStyle="1" w:styleId="Titre7Car">
    <w:name w:val="Titre 7 Car"/>
    <w:aliases w:val="Annexe2 Car,T7 Car,Annexe 1 Car,letter list Car,lettered list Car,Org Heading 5 Car,h5 Car,Annexe 2 Car,Annexe 21 Car,Annexe 22 Car,Annexe 23 Car,Annexe 24 Car,Annexe 25 Car,Annexe 26 Car,Annexe 27 Car,Heading7_Titre7 Car,ASAPHeading 7 Car"/>
    <w:basedOn w:val="Policepardfaut"/>
    <w:link w:val="Titre7"/>
    <w:rsid w:val="004E01E6"/>
    <w:rPr>
      <w:rFonts w:eastAsia="Times New Roman" w:cs="Times New Roman"/>
      <w:iCs/>
      <w:color w:val="ED7D31" w:themeColor="accent2"/>
      <w:sz w:val="20"/>
    </w:rPr>
  </w:style>
  <w:style w:type="character" w:styleId="Accentuation">
    <w:name w:val="Emphasis"/>
    <w:uiPriority w:val="2"/>
    <w:qFormat/>
    <w:rsid w:val="004E01E6"/>
    <w:rPr>
      <w:b/>
      <w:bCs/>
      <w:i/>
      <w:iCs/>
      <w:spacing w:val="10"/>
      <w:bdr w:val="none" w:sz="0" w:space="0" w:color="auto"/>
      <w:shd w:val="clear" w:color="auto" w:fill="auto"/>
    </w:rPr>
  </w:style>
  <w:style w:type="numbering" w:customStyle="1" w:styleId="CGI-Headings">
    <w:name w:val="CGI - Headings"/>
    <w:uiPriority w:val="99"/>
    <w:rsid w:val="004E01E6"/>
    <w:pPr>
      <w:numPr>
        <w:numId w:val="1"/>
      </w:numPr>
    </w:pPr>
  </w:style>
  <w:style w:type="table" w:styleId="Grilledutableau">
    <w:name w:val="Table Grid"/>
    <w:aliases w:val="CGI TAB Vertical"/>
    <w:basedOn w:val="TableauNormal"/>
    <w:uiPriority w:val="59"/>
    <w:rsid w:val="004E01E6"/>
    <w:pPr>
      <w:spacing w:after="0" w:line="240" w:lineRule="auto"/>
    </w:pPr>
    <w:rPr>
      <w:rFonts w:ascii="Arial" w:eastAsia="Times New Roman" w:hAnsi="Arial" w:cs="Times New Roman"/>
      <w:sz w:val="20"/>
      <w:szCs w:val="20"/>
      <w:lang w:val="fr-CA"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GI-Table">
    <w:name w:val="CGI - Table"/>
    <w:basedOn w:val="TableauNormal"/>
    <w:uiPriority w:val="99"/>
    <w:rsid w:val="004E01E6"/>
    <w:pPr>
      <w:spacing w:after="0" w:line="240" w:lineRule="auto"/>
    </w:pPr>
    <w:rPr>
      <w:rFonts w:eastAsia="Times New Roman" w:cs="Times New Roman"/>
      <w:sz w:val="16"/>
      <w:szCs w:val="20"/>
      <w:lang w:val="fr-CA" w:eastAsia="fr-C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40" w:type="dxa"/>
        <w:left w:w="100" w:type="dxa"/>
        <w:bottom w:w="40" w:type="dxa"/>
        <w:right w:w="0" w:type="dxa"/>
      </w:tblCellMar>
    </w:tblPr>
    <w:tcPr>
      <w:vAlign w:val="center"/>
    </w:tcPr>
    <w:tblStylePr w:type="firstRow">
      <w:pPr>
        <w:wordWrap/>
        <w:spacing w:beforeLines="0" w:beforeAutospacing="0" w:afterLines="0" w:afterAutospacing="0" w:line="240" w:lineRule="auto"/>
      </w:pPr>
      <w:rPr>
        <w:rFonts w:asciiTheme="majorHAnsi" w:hAnsiTheme="majorHAnsi"/>
        <w:b/>
        <w:color w:val="FFFFFF" w:themeColor="background1"/>
        <w:sz w:val="18"/>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FFFFFF" w:themeColor="background1"/>
        </w:tcBorders>
        <w:shd w:val="clear" w:color="auto" w:fill="ED7D31" w:themeFill="accent2"/>
      </w:tcPr>
    </w:tblStylePr>
    <w:tblStylePr w:type="firstCol">
      <w:rPr>
        <w:rFonts w:asciiTheme="minorHAnsi" w:hAnsiTheme="minorHAnsi"/>
        <w:color w:val="000000" w:themeColor="text1"/>
        <w:sz w:val="16"/>
      </w:rPr>
    </w:tblStylePr>
    <w:tblStylePr w:type="nwCell">
      <w:rPr>
        <w:rFonts w:asciiTheme="majorHAnsi" w:hAnsiTheme="majorHAnsi"/>
        <w:b/>
        <w:color w:val="FFFFFF" w:themeColor="background1"/>
        <w:sz w:val="18"/>
      </w:rPr>
    </w:tblStylePr>
  </w:style>
  <w:style w:type="paragraph" w:styleId="Corpsdetexte">
    <w:name w:val="Body Text"/>
    <w:aliases w:val="TEXTE NORM,body text,body text1,body text2,body text3,body text4,body text5,body text6,body text7,body text8,body text9,body text11,body text21,body text31,body text41,body text51,body text61,body text71,body text81,body text10,Line1"/>
    <w:basedOn w:val="Normal"/>
    <w:link w:val="CorpsdetexteCar"/>
    <w:qFormat/>
    <w:rsid w:val="004E01E6"/>
    <w:pPr>
      <w:spacing w:before="40" w:after="80"/>
    </w:pPr>
  </w:style>
  <w:style w:type="character" w:customStyle="1" w:styleId="CorpsdetexteCar">
    <w:name w:val="Corps de texte Car"/>
    <w:aliases w:val="TEXTE NORM Car,body text Car,body text1 Car,body text2 Car,body text3 Car,body text4 Car,body text5 Car,body text6 Car,body text7 Car,body text8 Car,body text9 Car,body text11 Car,body text21 Car,body text31 Car,body text41 Car"/>
    <w:basedOn w:val="Policepardfaut"/>
    <w:link w:val="Corpsdetexte"/>
    <w:rsid w:val="004E01E6"/>
    <w:rPr>
      <w:rFonts w:eastAsia="Times New Roman" w:cs="Times New Roman"/>
      <w:sz w:val="20"/>
    </w:rPr>
  </w:style>
  <w:style w:type="character" w:styleId="Marquedecommentaire">
    <w:name w:val="annotation reference"/>
    <w:basedOn w:val="Policepardfaut"/>
    <w:uiPriority w:val="99"/>
    <w:unhideWhenUsed/>
    <w:rsid w:val="004E01E6"/>
    <w:rPr>
      <w:sz w:val="16"/>
      <w:szCs w:val="16"/>
    </w:rPr>
  </w:style>
  <w:style w:type="paragraph" w:styleId="Commentaire">
    <w:name w:val="annotation text"/>
    <w:basedOn w:val="Normal"/>
    <w:link w:val="CommentaireCar"/>
    <w:uiPriority w:val="99"/>
    <w:unhideWhenUsed/>
    <w:rsid w:val="004E01E6"/>
    <w:pPr>
      <w:spacing w:line="240" w:lineRule="auto"/>
    </w:pPr>
    <w:rPr>
      <w:szCs w:val="20"/>
    </w:rPr>
  </w:style>
  <w:style w:type="character" w:customStyle="1" w:styleId="CommentaireCar">
    <w:name w:val="Commentaire Car"/>
    <w:basedOn w:val="Policepardfaut"/>
    <w:link w:val="Commentaire"/>
    <w:uiPriority w:val="99"/>
    <w:rsid w:val="004E01E6"/>
    <w:rPr>
      <w:rFonts w:eastAsia="Times New Roman" w:cs="Times New Roman"/>
      <w:sz w:val="20"/>
      <w:szCs w:val="20"/>
    </w:rPr>
  </w:style>
  <w:style w:type="paragraph" w:customStyle="1" w:styleId="CGIPuce">
    <w:name w:val="CGI Puce"/>
    <w:basedOn w:val="Normal"/>
    <w:link w:val="CGIPuceCar"/>
    <w:qFormat/>
    <w:rsid w:val="004E01E6"/>
    <w:pPr>
      <w:spacing w:before="60" w:after="60" w:line="240" w:lineRule="auto"/>
    </w:pPr>
    <w:rPr>
      <w:rFonts w:cstheme="minorHAnsi"/>
      <w:sz w:val="22"/>
      <w:szCs w:val="18"/>
      <w:lang w:val="fr-CA" w:eastAsia="fr-CA"/>
    </w:rPr>
  </w:style>
  <w:style w:type="character" w:customStyle="1" w:styleId="BodyTextChar">
    <w:name w:val="BodyText Char"/>
    <w:link w:val="BodyText"/>
    <w:rsid w:val="004E01E6"/>
    <w:rPr>
      <w:rFonts w:cs="Arial"/>
      <w:bCs/>
      <w:szCs w:val="18"/>
    </w:rPr>
  </w:style>
  <w:style w:type="paragraph" w:customStyle="1" w:styleId="BodyText">
    <w:name w:val="BodyText"/>
    <w:link w:val="BodyTextChar"/>
    <w:qFormat/>
    <w:rsid w:val="004E01E6"/>
    <w:pPr>
      <w:spacing w:before="60" w:after="60" w:line="240" w:lineRule="auto"/>
      <w:jc w:val="both"/>
    </w:pPr>
    <w:rPr>
      <w:rFonts w:cs="Arial"/>
      <w:bCs/>
      <w:szCs w:val="18"/>
    </w:rPr>
  </w:style>
  <w:style w:type="paragraph" w:customStyle="1" w:styleId="Normal0">
    <w:name w:val="*Normal"/>
    <w:basedOn w:val="Normal"/>
    <w:link w:val="NormalChar"/>
    <w:qFormat/>
    <w:rsid w:val="004E01E6"/>
    <w:pPr>
      <w:spacing w:before="120"/>
      <w:jc w:val="both"/>
    </w:pPr>
    <w:rPr>
      <w:rFonts w:ascii="Arial" w:hAnsi="Arial"/>
      <w:sz w:val="22"/>
      <w:szCs w:val="20"/>
      <w:lang w:eastAsia="fr-FR"/>
    </w:rPr>
  </w:style>
  <w:style w:type="character" w:customStyle="1" w:styleId="NormalChar">
    <w:name w:val="*Normal Char"/>
    <w:link w:val="Normal0"/>
    <w:rsid w:val="004E01E6"/>
    <w:rPr>
      <w:rFonts w:ascii="Arial" w:eastAsia="Times New Roman" w:hAnsi="Arial" w:cs="Times New Roman"/>
      <w:szCs w:val="20"/>
      <w:lang w:eastAsia="fr-FR"/>
    </w:rPr>
  </w:style>
  <w:style w:type="table" w:styleId="TableauGrille6Couleur-Accentuation2">
    <w:name w:val="Grid Table 6 Colorful Accent 2"/>
    <w:basedOn w:val="TableauNormal"/>
    <w:uiPriority w:val="51"/>
    <w:rsid w:val="004E01E6"/>
    <w:pPr>
      <w:spacing w:after="0" w:line="240" w:lineRule="auto"/>
    </w:pPr>
    <w:rPr>
      <w:rFonts w:ascii="Arial" w:eastAsia="Times New Roman" w:hAnsi="Arial" w:cs="Times New Roman"/>
      <w:color w:val="C45911" w:themeColor="accent2" w:themeShade="BF"/>
      <w:sz w:val="20"/>
      <w:szCs w:val="20"/>
      <w:lang w:val="fr-CA" w:eastAsia="fr-CA"/>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customStyle="1" w:styleId="CGIPuceCar">
    <w:name w:val="CGI Puce Car"/>
    <w:basedOn w:val="Policepardfaut"/>
    <w:link w:val="CGIPuce"/>
    <w:locked/>
    <w:rsid w:val="004E01E6"/>
    <w:rPr>
      <w:rFonts w:eastAsia="Times New Roman" w:cstheme="minorHAnsi"/>
      <w:szCs w:val="18"/>
      <w:lang w:val="fr-CA" w:eastAsia="fr-CA"/>
    </w:rPr>
  </w:style>
  <w:style w:type="paragraph" w:customStyle="1" w:styleId="Lis1">
    <w:name w:val="Lis1"/>
    <w:basedOn w:val="Normal"/>
    <w:link w:val="Lis1Car"/>
    <w:qFormat/>
    <w:rsid w:val="004E01E6"/>
    <w:pPr>
      <w:autoSpaceDE w:val="0"/>
      <w:autoSpaceDN w:val="0"/>
      <w:adjustRightInd w:val="0"/>
      <w:spacing w:after="120" w:line="240" w:lineRule="auto"/>
      <w:jc w:val="both"/>
    </w:pPr>
    <w:rPr>
      <w:rFonts w:ascii="Times New Roman" w:eastAsiaTheme="minorHAnsi" w:hAnsi="Times New Roman"/>
      <w:color w:val="000000"/>
      <w:sz w:val="22"/>
    </w:rPr>
  </w:style>
  <w:style w:type="character" w:customStyle="1" w:styleId="Lis1Car">
    <w:name w:val="Lis1 Car"/>
    <w:basedOn w:val="Policepardfaut"/>
    <w:link w:val="Lis1"/>
    <w:rsid w:val="004E01E6"/>
    <w:rPr>
      <w:rFonts w:ascii="Times New Roman" w:hAnsi="Times New Roman" w:cs="Times New Roman"/>
      <w:color w:val="000000"/>
    </w:rPr>
  </w:style>
  <w:style w:type="table" w:styleId="Tableausimple1">
    <w:name w:val="Plain Table 1"/>
    <w:basedOn w:val="TableauNormal"/>
    <w:uiPriority w:val="41"/>
    <w:rsid w:val="004E01E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Couverture-Nomduclient">
    <w:name w:val="Couverture - Nom du client"/>
    <w:basedOn w:val="Normal"/>
    <w:next w:val="Corpsdetexte"/>
    <w:uiPriority w:val="99"/>
    <w:qFormat/>
    <w:rsid w:val="004E01E6"/>
    <w:pPr>
      <w:spacing w:line="240" w:lineRule="auto"/>
    </w:pPr>
    <w:rPr>
      <w:b/>
      <w:color w:val="4472C4" w:themeColor="accent1"/>
      <w:sz w:val="64"/>
      <w:szCs w:val="48"/>
    </w:rPr>
  </w:style>
  <w:style w:type="paragraph" w:customStyle="1" w:styleId="Couverture-Titredeloffre">
    <w:name w:val="Couverture - Titre de l'offre"/>
    <w:basedOn w:val="Couverture-Nomduclient"/>
    <w:next w:val="Corpsdetexte"/>
    <w:uiPriority w:val="99"/>
    <w:qFormat/>
    <w:rsid w:val="004E01E6"/>
    <w:rPr>
      <w:color w:val="ED7D31" w:themeColor="accent2"/>
    </w:rPr>
  </w:style>
  <w:style w:type="character" w:styleId="Textedelespacerserv">
    <w:name w:val="Placeholder Text"/>
    <w:basedOn w:val="Policepardfaut"/>
    <w:uiPriority w:val="99"/>
    <w:semiHidden/>
    <w:rsid w:val="004E01E6"/>
    <w:rPr>
      <w:color w:val="808080"/>
    </w:rPr>
  </w:style>
  <w:style w:type="paragraph" w:styleId="En-ttedetabledesmatires">
    <w:name w:val="TOC Heading"/>
    <w:basedOn w:val="Titre1"/>
    <w:next w:val="Normal"/>
    <w:uiPriority w:val="39"/>
    <w:unhideWhenUsed/>
    <w:qFormat/>
    <w:rsid w:val="004E01E6"/>
    <w:pPr>
      <w:pageBreakBefore w:val="0"/>
      <w:numPr>
        <w:numId w:val="0"/>
      </w:numPr>
      <w:spacing w:line="259" w:lineRule="auto"/>
      <w:contextualSpacing w:val="0"/>
      <w:outlineLvl w:val="9"/>
    </w:pPr>
    <w:rPr>
      <w:rFonts w:eastAsiaTheme="majorEastAsia" w:cstheme="majorBidi"/>
      <w:b w:val="0"/>
      <w:bCs w:val="0"/>
      <w:sz w:val="32"/>
      <w:szCs w:val="32"/>
      <w:lang w:eastAsia="fr-FR"/>
    </w:rPr>
  </w:style>
  <w:style w:type="paragraph" w:styleId="TM1">
    <w:name w:val="toc 1"/>
    <w:basedOn w:val="Normal"/>
    <w:next w:val="Normal"/>
    <w:autoRedefine/>
    <w:uiPriority w:val="39"/>
    <w:unhideWhenUsed/>
    <w:rsid w:val="004E01E6"/>
    <w:pPr>
      <w:spacing w:after="100"/>
    </w:pPr>
  </w:style>
  <w:style w:type="paragraph" w:styleId="TM2">
    <w:name w:val="toc 2"/>
    <w:basedOn w:val="Normal"/>
    <w:next w:val="Normal"/>
    <w:autoRedefine/>
    <w:uiPriority w:val="39"/>
    <w:unhideWhenUsed/>
    <w:rsid w:val="004E01E6"/>
    <w:pPr>
      <w:spacing w:after="100"/>
      <w:ind w:left="200"/>
    </w:pPr>
  </w:style>
  <w:style w:type="paragraph" w:styleId="TM3">
    <w:name w:val="toc 3"/>
    <w:basedOn w:val="Normal"/>
    <w:next w:val="Normal"/>
    <w:autoRedefine/>
    <w:uiPriority w:val="39"/>
    <w:unhideWhenUsed/>
    <w:rsid w:val="004E01E6"/>
    <w:pPr>
      <w:spacing w:after="100"/>
      <w:ind w:left="400"/>
    </w:pPr>
  </w:style>
  <w:style w:type="character" w:styleId="Lienhypertexte">
    <w:name w:val="Hyperlink"/>
    <w:basedOn w:val="Policepardfaut"/>
    <w:uiPriority w:val="99"/>
    <w:unhideWhenUsed/>
    <w:rsid w:val="004E01E6"/>
    <w:rPr>
      <w:color w:val="0563C1" w:themeColor="hyperlink"/>
      <w:u w:val="single"/>
    </w:rPr>
  </w:style>
  <w:style w:type="paragraph" w:styleId="Objetducommentaire">
    <w:name w:val="annotation subject"/>
    <w:basedOn w:val="Commentaire"/>
    <w:next w:val="Commentaire"/>
    <w:link w:val="ObjetducommentaireCar"/>
    <w:semiHidden/>
    <w:unhideWhenUsed/>
    <w:rsid w:val="00C6422D"/>
    <w:rPr>
      <w:b/>
      <w:bCs/>
    </w:rPr>
  </w:style>
  <w:style w:type="character" w:customStyle="1" w:styleId="ObjetducommentaireCar">
    <w:name w:val="Objet du commentaire Car"/>
    <w:basedOn w:val="CommentaireCar"/>
    <w:link w:val="Objetducommentaire"/>
    <w:uiPriority w:val="99"/>
    <w:semiHidden/>
    <w:rsid w:val="00C6422D"/>
    <w:rPr>
      <w:rFonts w:eastAsia="Times New Roman" w:cs="Times New Roman"/>
      <w:b/>
      <w:bCs/>
      <w:sz w:val="20"/>
      <w:szCs w:val="20"/>
    </w:rPr>
  </w:style>
  <w:style w:type="paragraph" w:customStyle="1" w:styleId="TITREDOCUMENT">
    <w:name w:val="TITRE DOCUMENT"/>
    <w:basedOn w:val="Normal"/>
    <w:rsid w:val="00161939"/>
    <w:pPr>
      <w:spacing w:before="240" w:after="120" w:line="240" w:lineRule="auto"/>
      <w:ind w:left="-709"/>
      <w:jc w:val="center"/>
    </w:pPr>
    <w:rPr>
      <w:rFonts w:ascii="Arial" w:hAnsi="Arial"/>
      <w:b/>
      <w:bCs/>
      <w:smallCaps/>
      <w:color w:val="004780"/>
      <w:sz w:val="46"/>
      <w:szCs w:val="20"/>
      <w:lang w:eastAsia="fr-FR"/>
    </w:rPr>
  </w:style>
  <w:style w:type="paragraph" w:customStyle="1" w:styleId="Puceplusniveau1">
    <w:name w:val="Puce plus niveau 1"/>
    <w:basedOn w:val="Normal"/>
    <w:rsid w:val="006C6338"/>
    <w:pPr>
      <w:numPr>
        <w:numId w:val="3"/>
      </w:numPr>
      <w:spacing w:line="240" w:lineRule="auto"/>
    </w:pPr>
    <w:rPr>
      <w:rFonts w:ascii="Verdana" w:hAnsi="Verdana"/>
      <w:lang w:eastAsia="fr-FR"/>
    </w:rPr>
  </w:style>
  <w:style w:type="paragraph" w:customStyle="1" w:styleId="Lis2">
    <w:name w:val="Lis2"/>
    <w:basedOn w:val="Lis1"/>
    <w:link w:val="Lis2Car"/>
    <w:qFormat/>
    <w:rsid w:val="006C6338"/>
  </w:style>
  <w:style w:type="character" w:customStyle="1" w:styleId="Lis2Car">
    <w:name w:val="Lis2 Car"/>
    <w:basedOn w:val="Lis1Car"/>
    <w:link w:val="Lis2"/>
    <w:rsid w:val="006C6338"/>
    <w:rPr>
      <w:rFonts w:ascii="Times New Roman" w:hAnsi="Times New Roman" w:cs="Times New Roman"/>
      <w:color w:val="000000"/>
    </w:rPr>
  </w:style>
  <w:style w:type="paragraph" w:styleId="Paragraphedeliste">
    <w:name w:val="List Paragraph"/>
    <w:aliases w:val="lp1,Bullet OSM,List Paragraph1,Bullet List,FooterText,numbered,TOC style,List Paragraph2,List Paragraph3,Bull - Bullet niveau 1,Niveau1,ARS Puces,MSA_EDF_Bullet3,AMR Paragraphe de liste 1er niveau,Source,Colorful List - Accent 11"/>
    <w:basedOn w:val="Normal"/>
    <w:link w:val="ParagraphedelisteCar"/>
    <w:uiPriority w:val="34"/>
    <w:qFormat/>
    <w:rsid w:val="00954C54"/>
    <w:pPr>
      <w:spacing w:after="200" w:line="276" w:lineRule="auto"/>
      <w:ind w:left="720"/>
      <w:contextualSpacing/>
    </w:pPr>
    <w:rPr>
      <w:rFonts w:ascii="Calibri" w:eastAsia="Calibri" w:hAnsi="Calibri"/>
      <w:sz w:val="22"/>
    </w:rPr>
  </w:style>
  <w:style w:type="paragraph" w:customStyle="1" w:styleId="CorpsdeTexte0">
    <w:name w:val="Corps de Texte"/>
    <w:link w:val="CorpsdeTexteCar0"/>
    <w:qFormat/>
    <w:rsid w:val="00EB58D9"/>
    <w:pPr>
      <w:keepLines/>
      <w:spacing w:before="180" w:after="60" w:line="240" w:lineRule="auto"/>
      <w:jc w:val="both"/>
    </w:pPr>
    <w:rPr>
      <w:rFonts w:ascii="Verdana" w:eastAsia="Times New Roman" w:hAnsi="Verdana" w:cs="Times New Roman"/>
      <w:sz w:val="18"/>
      <w:szCs w:val="24"/>
      <w:lang w:eastAsia="fr-FR"/>
    </w:rPr>
  </w:style>
  <w:style w:type="character" w:customStyle="1" w:styleId="CorpsdeTexteCar0">
    <w:name w:val="Corps de Texte Car"/>
    <w:basedOn w:val="Policepardfaut"/>
    <w:link w:val="CorpsdeTexte0"/>
    <w:rsid w:val="00EB58D9"/>
    <w:rPr>
      <w:rFonts w:ascii="Verdana" w:eastAsia="Times New Roman" w:hAnsi="Verdana" w:cs="Times New Roman"/>
      <w:sz w:val="18"/>
      <w:szCs w:val="24"/>
      <w:lang w:eastAsia="fr-FR"/>
    </w:rPr>
  </w:style>
  <w:style w:type="paragraph" w:customStyle="1" w:styleId="ListeHierarchique">
    <w:name w:val="ListeHierarchique"/>
    <w:basedOn w:val="CorpsdeTexte0"/>
    <w:uiPriority w:val="99"/>
    <w:qFormat/>
    <w:rsid w:val="00E65125"/>
    <w:pPr>
      <w:numPr>
        <w:numId w:val="6"/>
      </w:numPr>
      <w:spacing w:before="0"/>
    </w:pPr>
  </w:style>
  <w:style w:type="table" w:customStyle="1" w:styleId="TableGrid0">
    <w:name w:val="Table Grid0"/>
    <w:rsid w:val="00855965"/>
    <w:pPr>
      <w:spacing w:after="0" w:line="240" w:lineRule="auto"/>
    </w:pPr>
    <w:rPr>
      <w:rFonts w:eastAsiaTheme="minorEastAsia"/>
      <w:lang w:eastAsia="fr-FR"/>
    </w:rPr>
    <w:tblPr>
      <w:tblCellMar>
        <w:top w:w="0" w:type="dxa"/>
        <w:left w:w="0" w:type="dxa"/>
        <w:bottom w:w="0" w:type="dxa"/>
        <w:right w:w="0" w:type="dxa"/>
      </w:tblCellMar>
    </w:tblPr>
  </w:style>
  <w:style w:type="character" w:customStyle="1" w:styleId="Titre8Car">
    <w:name w:val="Titre 8 Car"/>
    <w:basedOn w:val="Policepardfaut"/>
    <w:link w:val="Titre8"/>
    <w:rsid w:val="00EF44C3"/>
    <w:rPr>
      <w:rFonts w:ascii="Verdana" w:eastAsia="Times New Roman" w:hAnsi="Verdana" w:cs="Arial"/>
      <w:bCs/>
      <w:iCs/>
      <w:color w:val="0066A2"/>
      <w:kern w:val="32"/>
      <w:sz w:val="14"/>
      <w:lang w:eastAsia="fr-FR"/>
    </w:rPr>
  </w:style>
  <w:style w:type="character" w:customStyle="1" w:styleId="Titre9Car">
    <w:name w:val="Titre 9 Car"/>
    <w:basedOn w:val="Policepardfaut"/>
    <w:link w:val="Titre9"/>
    <w:rsid w:val="00EF44C3"/>
    <w:rPr>
      <w:rFonts w:ascii="Verdana" w:eastAsia="Times New Roman" w:hAnsi="Verdana" w:cs="Arial"/>
      <w:bCs/>
      <w:iCs/>
      <w:color w:val="0066A2"/>
      <w:kern w:val="32"/>
      <w:sz w:val="14"/>
      <w:lang w:eastAsia="fr-FR"/>
    </w:rPr>
  </w:style>
  <w:style w:type="character" w:customStyle="1" w:styleId="PieddepageCar">
    <w:name w:val="Pied de page Car"/>
    <w:aliases w:val="p Car"/>
    <w:basedOn w:val="Policepardfaut"/>
    <w:link w:val="Pieddepage"/>
    <w:uiPriority w:val="99"/>
    <w:rsid w:val="00EF44C3"/>
    <w:rPr>
      <w:rFonts w:ascii="Lucida Sans" w:hAnsi="Lucida Sans"/>
      <w:sz w:val="12"/>
      <w:lang w:eastAsia="fr-FR"/>
    </w:rPr>
  </w:style>
  <w:style w:type="paragraph" w:styleId="En-tte">
    <w:name w:val="header"/>
    <w:basedOn w:val="CorpsdeTexte0"/>
    <w:link w:val="En-tteCar"/>
    <w:rsid w:val="00EF44C3"/>
    <w:pPr>
      <w:tabs>
        <w:tab w:val="center" w:pos="4536"/>
        <w:tab w:val="right" w:pos="9072"/>
      </w:tabs>
    </w:pPr>
    <w:rPr>
      <w:szCs w:val="20"/>
    </w:rPr>
  </w:style>
  <w:style w:type="character" w:customStyle="1" w:styleId="En-tteCar">
    <w:name w:val="En-tête Car"/>
    <w:basedOn w:val="Policepardfaut"/>
    <w:link w:val="En-tte"/>
    <w:rsid w:val="00EF44C3"/>
    <w:rPr>
      <w:rFonts w:ascii="Verdana" w:eastAsia="Times New Roman" w:hAnsi="Verdana" w:cs="Times New Roman"/>
      <w:sz w:val="18"/>
      <w:szCs w:val="20"/>
      <w:lang w:eastAsia="fr-FR"/>
    </w:rPr>
  </w:style>
  <w:style w:type="paragraph" w:styleId="Pieddepage">
    <w:name w:val="footer"/>
    <w:aliases w:val="p"/>
    <w:basedOn w:val="CorpsdeTexte0"/>
    <w:link w:val="PieddepageCar"/>
    <w:rsid w:val="00EF44C3"/>
    <w:pPr>
      <w:spacing w:after="0"/>
    </w:pPr>
    <w:rPr>
      <w:rFonts w:ascii="Lucida Sans" w:eastAsiaTheme="minorHAnsi" w:hAnsi="Lucida Sans" w:cstheme="minorBidi"/>
      <w:sz w:val="12"/>
      <w:szCs w:val="22"/>
    </w:rPr>
  </w:style>
  <w:style w:type="character" w:customStyle="1" w:styleId="PieddepageCar1">
    <w:name w:val="Pied de page Car1"/>
    <w:basedOn w:val="Policepardfaut"/>
    <w:uiPriority w:val="99"/>
    <w:semiHidden/>
    <w:rsid w:val="00EF44C3"/>
    <w:rPr>
      <w:rFonts w:eastAsia="Times New Roman" w:cs="Times New Roman"/>
      <w:sz w:val="20"/>
    </w:rPr>
  </w:style>
  <w:style w:type="paragraph" w:customStyle="1" w:styleId="TitreStyle">
    <w:name w:val="TitreStyle"/>
    <w:next w:val="CorpsdeTexte0"/>
    <w:qFormat/>
    <w:rsid w:val="00EF44C3"/>
    <w:pPr>
      <w:keepNext/>
      <w:keepLines/>
      <w:spacing w:before="60" w:after="0" w:line="240" w:lineRule="auto"/>
      <w:jc w:val="both"/>
    </w:pPr>
    <w:rPr>
      <w:rFonts w:ascii="Verdana" w:eastAsia="Times New Roman" w:hAnsi="Verdana" w:cs="Times New Roman"/>
      <w:color w:val="0066A2"/>
      <w:sz w:val="44"/>
      <w:szCs w:val="44"/>
      <w:lang w:eastAsia="fr-FR"/>
    </w:rPr>
  </w:style>
  <w:style w:type="paragraph" w:customStyle="1" w:styleId="SujetStyle">
    <w:name w:val="SujetStyle"/>
    <w:rsid w:val="00EF44C3"/>
    <w:pPr>
      <w:spacing w:before="60" w:after="0" w:line="240" w:lineRule="auto"/>
      <w:jc w:val="both"/>
    </w:pPr>
    <w:rPr>
      <w:rFonts w:ascii="Lucida Sans" w:eastAsia="Times New Roman" w:hAnsi="Lucida Sans" w:cs="Times New Roman"/>
      <w:sz w:val="32"/>
      <w:szCs w:val="18"/>
      <w:lang w:eastAsia="fr-FR"/>
    </w:rPr>
  </w:style>
  <w:style w:type="paragraph" w:customStyle="1" w:styleId="ProjetStyle">
    <w:name w:val="ProjetStyle"/>
    <w:basedOn w:val="SujetStyle"/>
    <w:rsid w:val="00EF44C3"/>
  </w:style>
  <w:style w:type="paragraph" w:styleId="TM4">
    <w:name w:val="toc 4"/>
    <w:basedOn w:val="TM3"/>
    <w:next w:val="CorpsdeTexte0"/>
    <w:autoRedefine/>
    <w:uiPriority w:val="39"/>
    <w:rsid w:val="00EF44C3"/>
    <w:pPr>
      <w:tabs>
        <w:tab w:val="left" w:pos="1701"/>
        <w:tab w:val="right" w:leader="dot" w:pos="8929"/>
      </w:tabs>
      <w:spacing w:after="0" w:line="240" w:lineRule="auto"/>
      <w:ind w:left="660" w:right="707" w:hanging="851"/>
    </w:pPr>
    <w:rPr>
      <w:rFonts w:ascii="Verdana" w:hAnsi="Verdana"/>
      <w:noProof/>
      <w:sz w:val="18"/>
      <w:szCs w:val="18"/>
      <w:lang w:eastAsia="zh-CN" w:bidi="hi-IN"/>
    </w:rPr>
  </w:style>
  <w:style w:type="paragraph" w:styleId="TM5">
    <w:name w:val="toc 5"/>
    <w:basedOn w:val="Normal"/>
    <w:next w:val="Normal"/>
    <w:autoRedefine/>
    <w:uiPriority w:val="39"/>
    <w:rsid w:val="00EF44C3"/>
    <w:pPr>
      <w:spacing w:line="240" w:lineRule="auto"/>
      <w:ind w:left="880"/>
    </w:pPr>
    <w:rPr>
      <w:sz w:val="18"/>
      <w:szCs w:val="18"/>
      <w:lang w:eastAsia="zh-CN" w:bidi="hi-IN"/>
    </w:rPr>
  </w:style>
  <w:style w:type="paragraph" w:styleId="TM6">
    <w:name w:val="toc 6"/>
    <w:basedOn w:val="Normal"/>
    <w:next w:val="Normal"/>
    <w:autoRedefine/>
    <w:uiPriority w:val="39"/>
    <w:rsid w:val="00EF44C3"/>
    <w:pPr>
      <w:spacing w:line="240" w:lineRule="auto"/>
      <w:ind w:left="1100"/>
    </w:pPr>
    <w:rPr>
      <w:sz w:val="18"/>
      <w:szCs w:val="18"/>
      <w:lang w:eastAsia="zh-CN" w:bidi="hi-IN"/>
    </w:rPr>
  </w:style>
  <w:style w:type="paragraph" w:styleId="TM7">
    <w:name w:val="toc 7"/>
    <w:basedOn w:val="Normal"/>
    <w:next w:val="Normal"/>
    <w:autoRedefine/>
    <w:uiPriority w:val="39"/>
    <w:rsid w:val="00EF44C3"/>
    <w:pPr>
      <w:spacing w:line="240" w:lineRule="auto"/>
      <w:ind w:left="1320"/>
    </w:pPr>
    <w:rPr>
      <w:sz w:val="18"/>
      <w:szCs w:val="18"/>
      <w:lang w:eastAsia="zh-CN" w:bidi="hi-IN"/>
    </w:rPr>
  </w:style>
  <w:style w:type="paragraph" w:styleId="TM8">
    <w:name w:val="toc 8"/>
    <w:basedOn w:val="Normal"/>
    <w:next w:val="Normal"/>
    <w:autoRedefine/>
    <w:uiPriority w:val="39"/>
    <w:rsid w:val="00EF44C3"/>
    <w:pPr>
      <w:spacing w:line="240" w:lineRule="auto"/>
      <w:ind w:left="1540"/>
    </w:pPr>
    <w:rPr>
      <w:sz w:val="18"/>
      <w:szCs w:val="18"/>
      <w:lang w:eastAsia="zh-CN" w:bidi="hi-IN"/>
    </w:rPr>
  </w:style>
  <w:style w:type="paragraph" w:styleId="TM9">
    <w:name w:val="toc 9"/>
    <w:basedOn w:val="Normal"/>
    <w:next w:val="Normal"/>
    <w:autoRedefine/>
    <w:uiPriority w:val="39"/>
    <w:rsid w:val="00EF44C3"/>
    <w:pPr>
      <w:spacing w:line="240" w:lineRule="auto"/>
      <w:ind w:left="1760"/>
    </w:pPr>
    <w:rPr>
      <w:sz w:val="18"/>
      <w:szCs w:val="18"/>
      <w:lang w:eastAsia="zh-CN" w:bidi="hi-IN"/>
    </w:rPr>
  </w:style>
  <w:style w:type="character" w:styleId="Lienhypertextesuivivisit">
    <w:name w:val="FollowedHyperlink"/>
    <w:basedOn w:val="Policepardfaut"/>
    <w:rsid w:val="00EF44C3"/>
    <w:rPr>
      <w:rFonts w:ascii="Arial" w:hAnsi="Arial"/>
      <w:color w:val="800080"/>
      <w:u w:val="single"/>
    </w:rPr>
  </w:style>
  <w:style w:type="paragraph" w:customStyle="1" w:styleId="CTTemp">
    <w:name w:val="CT Temp"/>
    <w:basedOn w:val="CorpsdeTexte0"/>
    <w:semiHidden/>
    <w:rsid w:val="00EF44C3"/>
    <w:pPr>
      <w:shd w:val="clear" w:color="auto" w:fill="C0C0C0"/>
    </w:pPr>
    <w:rPr>
      <w:szCs w:val="20"/>
    </w:rPr>
  </w:style>
  <w:style w:type="paragraph" w:customStyle="1" w:styleId="sysFooterR">
    <w:name w:val="sys Footer R"/>
    <w:basedOn w:val="Normal"/>
    <w:semiHidden/>
    <w:rsid w:val="00EF44C3"/>
    <w:pPr>
      <w:framePr w:w="851" w:hSpace="142" w:vSpace="142" w:wrap="around" w:vAnchor="page" w:hAnchor="margin" w:xAlign="right" w:yAlign="bottom"/>
      <w:spacing w:before="60" w:after="900" w:line="240" w:lineRule="auto"/>
      <w:jc w:val="right"/>
    </w:pPr>
    <w:rPr>
      <w:rFonts w:ascii="Lucida Sans" w:hAnsi="Lucida Sans"/>
      <w:noProof/>
      <w:sz w:val="14"/>
      <w:szCs w:val="20"/>
      <w:lang w:eastAsia="zh-CN" w:bidi="hi-IN"/>
    </w:rPr>
  </w:style>
  <w:style w:type="paragraph" w:customStyle="1" w:styleId="Tableau-CorpsdeTexte">
    <w:name w:val="Tableau - Corps de Texte"/>
    <w:basedOn w:val="CorpsdeTexte0"/>
    <w:uiPriority w:val="99"/>
    <w:qFormat/>
    <w:rsid w:val="00EF44C3"/>
    <w:pPr>
      <w:spacing w:before="20" w:after="20"/>
    </w:pPr>
    <w:rPr>
      <w:szCs w:val="20"/>
      <w:lang w:eastAsia="en-US" w:bidi="hi-IN"/>
    </w:rPr>
  </w:style>
  <w:style w:type="paragraph" w:customStyle="1" w:styleId="Figure">
    <w:name w:val="Figure"/>
    <w:basedOn w:val="CorpsdeTexte0"/>
    <w:next w:val="CorpsdeTexte0"/>
    <w:rsid w:val="00EF44C3"/>
    <w:pPr>
      <w:jc w:val="center"/>
    </w:pPr>
    <w:rPr>
      <w:szCs w:val="20"/>
    </w:rPr>
  </w:style>
  <w:style w:type="paragraph" w:styleId="Lgende">
    <w:name w:val="caption"/>
    <w:aliases w:val="Légende de schémas,Caption - Centre Graphic,*Caption,&gt;fig:title,&gt;tab:title,&gt;fig: title,1- Reference Schema,0 Legende schémas,FigureTitle,Légende Car Car Car,Légende Car Car,Légende italique,3559Caption,Figure-caption,topic,Legend,C"/>
    <w:basedOn w:val="CorpsdeTexte0"/>
    <w:next w:val="CorpsdeTexte0"/>
    <w:link w:val="LgendeCar"/>
    <w:uiPriority w:val="99"/>
    <w:qFormat/>
    <w:rsid w:val="00EF44C3"/>
    <w:pPr>
      <w:jc w:val="center"/>
    </w:pPr>
    <w:rPr>
      <w:b/>
      <w:bCs/>
      <w:szCs w:val="20"/>
    </w:rPr>
  </w:style>
  <w:style w:type="paragraph" w:styleId="Tabledesillustrations">
    <w:name w:val="table of figures"/>
    <w:basedOn w:val="CorpsdeTexte0"/>
    <w:next w:val="CorpsdeTexte0"/>
    <w:uiPriority w:val="99"/>
    <w:rsid w:val="00EF44C3"/>
    <w:rPr>
      <w:szCs w:val="20"/>
    </w:rPr>
  </w:style>
  <w:style w:type="character" w:styleId="Appelnotedebasdep">
    <w:name w:val="footnote reference"/>
    <w:basedOn w:val="Policepardfaut"/>
    <w:semiHidden/>
    <w:rsid w:val="00EF44C3"/>
    <w:rPr>
      <w:vertAlign w:val="superscript"/>
    </w:rPr>
  </w:style>
  <w:style w:type="paragraph" w:styleId="Notedebasdepage">
    <w:name w:val="footnote text"/>
    <w:basedOn w:val="CorpsdeTexte0"/>
    <w:link w:val="NotedebasdepageCar"/>
    <w:rsid w:val="00EF44C3"/>
    <w:rPr>
      <w:sz w:val="14"/>
      <w:szCs w:val="20"/>
    </w:rPr>
  </w:style>
  <w:style w:type="character" w:customStyle="1" w:styleId="NotedebasdepageCar">
    <w:name w:val="Note de bas de page Car"/>
    <w:basedOn w:val="Policepardfaut"/>
    <w:link w:val="Notedebasdepage"/>
    <w:rsid w:val="00EF44C3"/>
    <w:rPr>
      <w:rFonts w:ascii="Verdana" w:eastAsia="Times New Roman" w:hAnsi="Verdana" w:cs="Times New Roman"/>
      <w:sz w:val="14"/>
      <w:szCs w:val="20"/>
      <w:lang w:eastAsia="fr-FR"/>
    </w:rPr>
  </w:style>
  <w:style w:type="paragraph" w:customStyle="1" w:styleId="TitreSansNum">
    <w:name w:val="TitreSansNum"/>
    <w:basedOn w:val="Titre1"/>
    <w:next w:val="CorpsdeTexte0"/>
    <w:qFormat/>
    <w:rsid w:val="00EF44C3"/>
    <w:pPr>
      <w:keepLines w:val="0"/>
      <w:numPr>
        <w:numId w:val="0"/>
      </w:numPr>
      <w:spacing w:after="240" w:line="240" w:lineRule="auto"/>
      <w:contextualSpacing w:val="0"/>
      <w:jc w:val="both"/>
    </w:pPr>
    <w:rPr>
      <w:rFonts w:ascii="Verdana" w:hAnsi="Verdana" w:cs="Arial"/>
      <w:b w:val="0"/>
      <w:caps/>
      <w:color w:val="0066A2"/>
      <w:kern w:val="32"/>
      <w:sz w:val="32"/>
      <w:szCs w:val="32"/>
      <w:lang w:eastAsia="fr-FR"/>
    </w:rPr>
  </w:style>
  <w:style w:type="paragraph" w:styleId="Sous-titre">
    <w:name w:val="Subtitle"/>
    <w:basedOn w:val="CorpsdeTexte0"/>
    <w:next w:val="CorpsdeTexte0"/>
    <w:link w:val="Sous-titreCar"/>
    <w:qFormat/>
    <w:rsid w:val="00EF44C3"/>
    <w:pPr>
      <w:keepNext/>
      <w:numPr>
        <w:ilvl w:val="1"/>
      </w:numPr>
      <w:pBdr>
        <w:top w:val="single" w:sz="8" w:space="3" w:color="0066A2"/>
        <w:bottom w:val="single" w:sz="8" w:space="3" w:color="0066A2"/>
      </w:pBdr>
      <w:spacing w:before="120"/>
    </w:pPr>
    <w:rPr>
      <w:rFonts w:eastAsiaTheme="majorEastAsia" w:cstheme="majorBidi"/>
      <w:i/>
      <w:iCs/>
      <w:color w:val="0066A2"/>
      <w:spacing w:val="15"/>
      <w:sz w:val="24"/>
    </w:rPr>
  </w:style>
  <w:style w:type="character" w:customStyle="1" w:styleId="Sous-titreCar">
    <w:name w:val="Sous-titre Car"/>
    <w:basedOn w:val="Policepardfaut"/>
    <w:link w:val="Sous-titre"/>
    <w:uiPriority w:val="99"/>
    <w:rsid w:val="00EF44C3"/>
    <w:rPr>
      <w:rFonts w:ascii="Verdana" w:eastAsiaTheme="majorEastAsia" w:hAnsi="Verdana" w:cstheme="majorBidi"/>
      <w:i/>
      <w:iCs/>
      <w:color w:val="0066A2"/>
      <w:spacing w:val="15"/>
      <w:sz w:val="24"/>
      <w:szCs w:val="24"/>
      <w:lang w:eastAsia="fr-FR"/>
    </w:rPr>
  </w:style>
  <w:style w:type="paragraph" w:customStyle="1" w:styleId="sysTitle">
    <w:name w:val="sys Title"/>
    <w:basedOn w:val="Normal"/>
    <w:semiHidden/>
    <w:rsid w:val="00EF44C3"/>
    <w:pPr>
      <w:framePr w:w="4649" w:h="1247" w:hRule="exact" w:hSpace="142" w:vSpace="142" w:wrap="notBeside" w:vAnchor="page" w:hAnchor="page" w:x="1532" w:y="3687"/>
      <w:spacing w:before="60" w:line="360" w:lineRule="auto"/>
      <w:jc w:val="both"/>
    </w:pPr>
    <w:rPr>
      <w:rFonts w:ascii="Lucida Sans" w:hAnsi="Lucida Sans"/>
      <w:noProof/>
      <w:sz w:val="22"/>
      <w:szCs w:val="20"/>
      <w:lang w:eastAsia="zh-CN" w:bidi="hi-IN"/>
    </w:rPr>
  </w:style>
  <w:style w:type="table" w:customStyle="1" w:styleId="TableauPrincipalAtos">
    <w:name w:val="Tableau Principal Atos"/>
    <w:basedOn w:val="TableauNormal"/>
    <w:uiPriority w:val="99"/>
    <w:rsid w:val="00EF44C3"/>
    <w:pPr>
      <w:spacing w:before="60" w:after="0" w:line="240" w:lineRule="auto"/>
      <w:jc w:val="both"/>
    </w:pPr>
    <w:rPr>
      <w:rFonts w:ascii="Lucida Sans" w:eastAsia="Times New Roman" w:hAnsi="Lucida Sans" w:cs="Times New Roman"/>
      <w:sz w:val="18"/>
      <w:szCs w:val="18"/>
      <w:lang w:eastAsia="zh-CN" w:bidi="hi-IN"/>
    </w:rPr>
    <w:tblPr>
      <w:tblStyleRowBandSize w:val="1"/>
      <w:tblBorders>
        <w:top w:val="single" w:sz="4" w:space="0" w:color="DEEAF6" w:themeColor="accent5" w:themeTint="33"/>
        <w:left w:val="single" w:sz="4" w:space="0" w:color="DEEAF6" w:themeColor="accent5" w:themeTint="33"/>
        <w:bottom w:val="single" w:sz="4" w:space="0" w:color="DEEAF6" w:themeColor="accent5" w:themeTint="33"/>
        <w:right w:val="single" w:sz="4" w:space="0" w:color="DEEAF6" w:themeColor="accent5" w:themeTint="33"/>
        <w:insideH w:val="single" w:sz="4" w:space="0" w:color="DEEAF6" w:themeColor="accent5" w:themeTint="33"/>
        <w:insideV w:val="single" w:sz="4" w:space="0" w:color="DEEAF6" w:themeColor="accent5" w:themeTint="33"/>
      </w:tblBorders>
      <w:tblCellMar>
        <w:top w:w="28" w:type="dxa"/>
        <w:left w:w="28" w:type="dxa"/>
        <w:bottom w:w="28" w:type="dxa"/>
        <w:right w:w="28" w:type="dxa"/>
      </w:tblCellMar>
    </w:tblPr>
    <w:tblStylePr w:type="firstRow">
      <w:pPr>
        <w:jc w:val="center"/>
      </w:pPr>
      <w:rPr>
        <w:rFonts w:ascii="Roboto" w:hAnsi="Roboto"/>
        <w:b/>
        <w:color w:val="FFFFFF" w:themeColor="background1"/>
        <w:sz w:val="18"/>
      </w:rPr>
      <w:tblPr/>
      <w:trPr>
        <w:tblHeader/>
      </w:trPr>
      <w:tcPr>
        <w:shd w:val="clear" w:color="auto" w:fill="0066A1"/>
        <w:vAlign w:val="center"/>
      </w:tcPr>
    </w:tblStylePr>
    <w:tblStylePr w:type="band1Horz">
      <w:pPr>
        <w:jc w:val="left"/>
      </w:pPr>
      <w:rPr>
        <w:rFonts w:ascii="Roboto" w:hAnsi="Roboto"/>
        <w:color w:val="auto"/>
        <w:sz w:val="18"/>
      </w:rPr>
    </w:tblStylePr>
    <w:tblStylePr w:type="band2Horz">
      <w:pPr>
        <w:jc w:val="left"/>
      </w:pPr>
      <w:rPr>
        <w:rFonts w:ascii="Roboto" w:hAnsi="Roboto"/>
        <w:sz w:val="18"/>
      </w:rPr>
      <w:tblPr/>
      <w:tcPr>
        <w:shd w:val="clear" w:color="auto" w:fill="D9E2F3" w:themeFill="accent1" w:themeFillTint="33"/>
        <w:vAlign w:val="center"/>
      </w:tcPr>
    </w:tblStylePr>
  </w:style>
  <w:style w:type="paragraph" w:customStyle="1" w:styleId="Tableau-En-Tte">
    <w:name w:val="Tableau - En-Tête"/>
    <w:basedOn w:val="CorpsdeTexte0"/>
    <w:qFormat/>
    <w:rsid w:val="00EF44C3"/>
    <w:pPr>
      <w:keepNext/>
      <w:spacing w:before="60"/>
      <w:jc w:val="center"/>
    </w:pPr>
    <w:rPr>
      <w:b/>
      <w:color w:val="FFFFFF"/>
      <w:szCs w:val="16"/>
      <w:lang w:eastAsia="en-US" w:bidi="hi-IN"/>
    </w:rPr>
  </w:style>
  <w:style w:type="character" w:styleId="Accentuationintense">
    <w:name w:val="Intense Emphasis"/>
    <w:basedOn w:val="Policepardfaut"/>
    <w:uiPriority w:val="21"/>
    <w:rsid w:val="00EF44C3"/>
    <w:rPr>
      <w:b/>
      <w:bCs/>
      <w:i/>
      <w:iCs/>
      <w:color w:val="4472C4" w:themeColor="accent1"/>
    </w:rPr>
  </w:style>
  <w:style w:type="numbering" w:customStyle="1" w:styleId="StyleHirarchisationLucidaSansUnicode9ptCouleurpersonnal">
    <w:name w:val="Style Hiérarchisation Lucida Sans Unicode 9 pt Couleur personnal..."/>
    <w:basedOn w:val="Aucuneliste"/>
    <w:rsid w:val="00EF44C3"/>
    <w:pPr>
      <w:numPr>
        <w:numId w:val="5"/>
      </w:numPr>
    </w:pPr>
  </w:style>
  <w:style w:type="table" w:styleId="Grillemoyenne3-Accent1">
    <w:name w:val="Medium Grid 3 Accent 1"/>
    <w:basedOn w:val="TableauNormal"/>
    <w:uiPriority w:val="69"/>
    <w:rsid w:val="00EF44C3"/>
    <w:pPr>
      <w:spacing w:before="60" w:after="0" w:line="240" w:lineRule="auto"/>
      <w:jc w:val="both"/>
    </w:pPr>
    <w:rPr>
      <w:rFonts w:ascii="Lucida Sans" w:eastAsia="Times New Roman" w:hAnsi="Lucida Sans" w:cs="Times New Roman"/>
      <w:sz w:val="18"/>
      <w:szCs w:val="18"/>
      <w:lang w:eastAsia="zh-CN" w:bidi="hi-I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customStyle="1" w:styleId="LOUVOIS">
    <w:name w:val="LOUVOIS"/>
    <w:basedOn w:val="TableauPrincipalAtos"/>
    <w:uiPriority w:val="99"/>
    <w:rsid w:val="00EF44C3"/>
    <w:pPr>
      <w:textboxTightWrap w:val="allLines"/>
    </w:pPr>
    <w:rPr>
      <w:sz w:val="16"/>
    </w:rPr>
    <w:tblPr/>
    <w:trPr>
      <w:cantSplit/>
    </w:trPr>
    <w:tcPr>
      <w:vAlign w:val="center"/>
    </w:tcPr>
    <w:tblStylePr w:type="firstRow">
      <w:pPr>
        <w:wordWrap/>
        <w:jc w:val="center"/>
      </w:pPr>
      <w:rPr>
        <w:rFonts w:ascii="Bahnschrift Condensed" w:hAnsi="Bahnschrift Condensed"/>
        <w:b/>
        <w:i w:val="0"/>
        <w:color w:val="FFFFFF" w:themeColor="background1"/>
        <w:sz w:val="18"/>
        <w:u w:val="none"/>
      </w:rPr>
      <w:tblPr/>
      <w:trPr>
        <w:tblHeader/>
      </w:trPr>
      <w:tcPr>
        <w:shd w:val="clear" w:color="auto" w:fill="0066A1"/>
        <w:noWrap/>
        <w:vAlign w:val="center"/>
      </w:tcPr>
    </w:tblStylePr>
    <w:tblStylePr w:type="band1Horz">
      <w:pPr>
        <w:jc w:val="left"/>
      </w:pPr>
      <w:rPr>
        <w:rFonts w:ascii="Bahnschrift Condensed" w:hAnsi="Bahnschrift Condensed"/>
        <w:color w:val="auto"/>
        <w:sz w:val="16"/>
      </w:rPr>
    </w:tblStylePr>
    <w:tblStylePr w:type="band2Horz">
      <w:pPr>
        <w:jc w:val="left"/>
      </w:pPr>
      <w:rPr>
        <w:rFonts w:ascii="Bahnschrift Condensed" w:hAnsi="Bahnschrift Condensed"/>
        <w:sz w:val="16"/>
      </w:rPr>
      <w:tblPr/>
      <w:tcPr>
        <w:shd w:val="clear" w:color="auto" w:fill="D9E2F3" w:themeFill="accent1" w:themeFillTint="33"/>
        <w:vAlign w:val="center"/>
      </w:tcPr>
    </w:tblStylePr>
  </w:style>
  <w:style w:type="paragraph" w:customStyle="1" w:styleId="Exigences">
    <w:name w:val="Exigences"/>
    <w:basedOn w:val="Lgende"/>
    <w:next w:val="Exigences-CorpsdeTexte"/>
    <w:rsid w:val="00EF44C3"/>
    <w:pPr>
      <w:keepNext/>
      <w:pBdr>
        <w:top w:val="single" w:sz="8" w:space="3" w:color="F39764"/>
        <w:bottom w:val="single" w:sz="8" w:space="3" w:color="F39764"/>
      </w:pBdr>
      <w:spacing w:before="60"/>
      <w:ind w:left="-567"/>
      <w:jc w:val="left"/>
    </w:pPr>
    <w:rPr>
      <w:i/>
      <w:noProof/>
      <w:color w:val="FF6319"/>
    </w:rPr>
  </w:style>
  <w:style w:type="paragraph" w:customStyle="1" w:styleId="Objectifs">
    <w:name w:val="Objectifs"/>
    <w:basedOn w:val="Exigences"/>
    <w:next w:val="Objectifs-CorpsdeTexte"/>
    <w:qFormat/>
    <w:rsid w:val="00EF44C3"/>
    <w:pPr>
      <w:pBdr>
        <w:top w:val="single" w:sz="8" w:space="3" w:color="808080"/>
        <w:bottom w:val="single" w:sz="8" w:space="3" w:color="808080"/>
      </w:pBdr>
    </w:pPr>
    <w:rPr>
      <w:i w:val="0"/>
      <w:color w:val="808080"/>
    </w:rPr>
  </w:style>
  <w:style w:type="paragraph" w:customStyle="1" w:styleId="CorpsdesObjectifspourlatable">
    <w:name w:val="Corps des Objectifs pour la table"/>
    <w:basedOn w:val="Tabledesillustrations"/>
    <w:rsid w:val="00EF44C3"/>
    <w:pPr>
      <w:tabs>
        <w:tab w:val="right" w:leader="dot" w:pos="9061"/>
      </w:tabs>
      <w:spacing w:after="0"/>
    </w:pPr>
    <w:rPr>
      <w:noProof/>
      <w:sz w:val="2"/>
      <w:szCs w:val="2"/>
    </w:rPr>
  </w:style>
  <w:style w:type="table" w:styleId="Colonnesdetableau1">
    <w:name w:val="Table Columns 1"/>
    <w:basedOn w:val="TableauNormal"/>
    <w:rsid w:val="00EF44C3"/>
    <w:pPr>
      <w:spacing w:before="60" w:after="0" w:line="240" w:lineRule="auto"/>
      <w:jc w:val="both"/>
    </w:pPr>
    <w:rPr>
      <w:rFonts w:ascii="Lucida Sans" w:eastAsia="Times New Roman" w:hAnsi="Lucida Sans" w:cs="Times New Roman"/>
      <w:b/>
      <w:bCs/>
      <w:sz w:val="18"/>
      <w:szCs w:val="18"/>
      <w:lang w:eastAsia="zh-CN" w:bidi="hi-IN"/>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EF44C3"/>
    <w:pPr>
      <w:spacing w:before="60" w:after="0" w:line="240" w:lineRule="auto"/>
      <w:jc w:val="both"/>
    </w:pPr>
    <w:rPr>
      <w:rFonts w:ascii="Lucida Sans" w:eastAsia="Times New Roman" w:hAnsi="Lucida Sans" w:cs="Times New Roman"/>
      <w:b/>
      <w:bCs/>
      <w:sz w:val="18"/>
      <w:szCs w:val="18"/>
      <w:lang w:eastAsia="zh-CN" w:bidi="hi-IN"/>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EF44C3"/>
    <w:pPr>
      <w:spacing w:before="60" w:after="0" w:line="240" w:lineRule="auto"/>
      <w:jc w:val="both"/>
    </w:pPr>
    <w:rPr>
      <w:rFonts w:ascii="Lucida Sans" w:eastAsia="Times New Roman" w:hAnsi="Lucida Sans" w:cs="Times New Roman"/>
      <w:b/>
      <w:bCs/>
      <w:sz w:val="18"/>
      <w:szCs w:val="18"/>
      <w:lang w:eastAsia="zh-CN" w:bidi="hi-IN"/>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EF44C3"/>
    <w:pPr>
      <w:spacing w:before="60" w:after="0" w:line="240" w:lineRule="auto"/>
      <w:jc w:val="both"/>
    </w:pPr>
    <w:rPr>
      <w:rFonts w:ascii="Lucida Sans" w:eastAsia="Times New Roman" w:hAnsi="Lucida Sans" w:cs="Times New Roman"/>
      <w:sz w:val="18"/>
      <w:szCs w:val="18"/>
      <w:lang w:eastAsia="zh-CN" w:bidi="hi-I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Grilledetableau3">
    <w:name w:val="Table Grid 3"/>
    <w:basedOn w:val="TableauNormal"/>
    <w:rsid w:val="00EF44C3"/>
    <w:pPr>
      <w:spacing w:before="60" w:after="0" w:line="240" w:lineRule="auto"/>
      <w:jc w:val="both"/>
    </w:pPr>
    <w:rPr>
      <w:rFonts w:ascii="Lucida Sans" w:eastAsia="Times New Roman" w:hAnsi="Lucida Sans" w:cs="Times New Roman"/>
      <w:sz w:val="18"/>
      <w:szCs w:val="18"/>
      <w:lang w:eastAsia="zh-CN" w:bidi="hi-I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Tableau-ListeHierarchique">
    <w:name w:val="Tableau - ListeHierarchique"/>
    <w:basedOn w:val="ListeHierarchique"/>
    <w:qFormat/>
    <w:rsid w:val="00EF44C3"/>
    <w:pPr>
      <w:numPr>
        <w:numId w:val="7"/>
      </w:numPr>
      <w:spacing w:before="20" w:after="20"/>
      <w:textboxTightWrap w:val="allLines"/>
    </w:pPr>
    <w:rPr>
      <w:szCs w:val="16"/>
    </w:rPr>
  </w:style>
  <w:style w:type="numbering" w:customStyle="1" w:styleId="Tableau-Liste">
    <w:name w:val="Tableau - Liste"/>
    <w:uiPriority w:val="99"/>
    <w:rsid w:val="00EF44C3"/>
    <w:pPr>
      <w:numPr>
        <w:numId w:val="6"/>
      </w:numPr>
    </w:pPr>
  </w:style>
  <w:style w:type="paragraph" w:customStyle="1" w:styleId="Exigences-CorpsdeTexte">
    <w:name w:val="Exigences - Corps de Texte"/>
    <w:basedOn w:val="CorpsdeTexte0"/>
    <w:next w:val="CorpsdeTexte0"/>
    <w:rsid w:val="00EF44C3"/>
    <w:rPr>
      <w:color w:val="FF6319"/>
    </w:rPr>
  </w:style>
  <w:style w:type="paragraph" w:customStyle="1" w:styleId="Objectifs-CorpsdeTexte">
    <w:name w:val="Objectifs - Corps de Texte"/>
    <w:basedOn w:val="Exigences-CorpsdeTexte"/>
    <w:next w:val="CorpsdeTexte0"/>
    <w:rsid w:val="00EF44C3"/>
    <w:rPr>
      <w:color w:val="808080"/>
    </w:rPr>
  </w:style>
  <w:style w:type="paragraph" w:customStyle="1" w:styleId="ExigencesTableau">
    <w:name w:val="Exigences Tableau"/>
    <w:basedOn w:val="Exigences"/>
    <w:next w:val="Tableau-CorpsdeTexte"/>
    <w:rsid w:val="00EF44C3"/>
    <w:pPr>
      <w:keepNext w:val="0"/>
      <w:pBdr>
        <w:top w:val="single" w:sz="8" w:space="2" w:color="F39764"/>
        <w:bottom w:val="single" w:sz="8" w:space="2" w:color="F39764"/>
      </w:pBdr>
      <w:spacing w:before="20" w:after="20"/>
      <w:ind w:left="0"/>
    </w:pPr>
    <w:rPr>
      <w:sz w:val="16"/>
    </w:rPr>
  </w:style>
  <w:style w:type="paragraph" w:customStyle="1" w:styleId="Engagement">
    <w:name w:val="Engagement"/>
    <w:basedOn w:val="Exigences"/>
    <w:next w:val="CorpsdeTexte0"/>
    <w:rsid w:val="00EF44C3"/>
    <w:pPr>
      <w:keepNext w:val="0"/>
      <w:pBdr>
        <w:top w:val="none" w:sz="0" w:space="0" w:color="auto"/>
        <w:bottom w:val="none" w:sz="0" w:space="0" w:color="auto"/>
      </w:pBdr>
      <w:spacing w:before="20" w:after="20"/>
      <w:ind w:left="0"/>
      <w:textboxTightWrap w:val="allLines"/>
    </w:pPr>
    <w:rPr>
      <w:sz w:val="16"/>
    </w:rPr>
  </w:style>
  <w:style w:type="table" w:customStyle="1" w:styleId="Louvois2">
    <w:name w:val="Louvois 2"/>
    <w:basedOn w:val="LOUVOIS"/>
    <w:uiPriority w:val="99"/>
    <w:rsid w:val="00EF44C3"/>
    <w:pPr>
      <w:spacing w:before="0"/>
      <w:jc w:val="left"/>
    </w:pPr>
    <w:tblPr>
      <w:tblStyleColBandSize w:val="1"/>
      <w:tblBorders>
        <w:top w:val="single" w:sz="4" w:space="0" w:color="DAEEF3"/>
        <w:left w:val="single" w:sz="4" w:space="0" w:color="DAEEF3"/>
        <w:bottom w:val="single" w:sz="4" w:space="0" w:color="DAEEF3"/>
        <w:right w:val="single" w:sz="4" w:space="0" w:color="DAEEF3"/>
        <w:insideH w:val="single" w:sz="4" w:space="0" w:color="DAEEF3"/>
        <w:insideV w:val="single" w:sz="4" w:space="0" w:color="DAEEF3"/>
      </w:tblBorders>
    </w:tblPr>
    <w:tblStylePr w:type="firstRow">
      <w:pPr>
        <w:wordWrap/>
        <w:jc w:val="center"/>
      </w:pPr>
      <w:rPr>
        <w:rFonts w:ascii="Bahnschrift Condensed" w:hAnsi="Bahnschrift Condensed"/>
        <w:b/>
        <w:i w:val="0"/>
        <w:color w:val="FFFFFF"/>
        <w:sz w:val="18"/>
        <w:u w:val="none"/>
      </w:rPr>
      <w:tblPr/>
      <w:trPr>
        <w:tblHeader/>
      </w:trPr>
      <w:tcPr>
        <w:shd w:val="clear" w:color="auto" w:fill="0066A1"/>
        <w:noWrap/>
        <w:vAlign w:val="center"/>
      </w:tcPr>
    </w:tblStylePr>
    <w:tblStylePr w:type="firstCol">
      <w:rPr>
        <w:rFonts w:ascii="Bahnschrift Condensed" w:hAnsi="Bahnschrift Condensed"/>
        <w:b/>
        <w:color w:val="FFFFFF"/>
      </w:rPr>
      <w:tblPr/>
      <w:tcPr>
        <w:shd w:val="clear" w:color="auto" w:fill="0066A2"/>
      </w:tcPr>
    </w:tblStylePr>
    <w:tblStylePr w:type="band1Horz">
      <w:pPr>
        <w:jc w:val="left"/>
      </w:pPr>
      <w:rPr>
        <w:rFonts w:ascii="Bahnschrift Condensed" w:hAnsi="Bahnschrift Condensed"/>
        <w:color w:val="auto"/>
        <w:sz w:val="16"/>
      </w:rPr>
    </w:tblStylePr>
    <w:tblStylePr w:type="band2Horz">
      <w:pPr>
        <w:jc w:val="left"/>
      </w:pPr>
      <w:rPr>
        <w:rFonts w:ascii="Bahnschrift Condensed" w:hAnsi="Bahnschrift Condensed"/>
        <w:sz w:val="16"/>
      </w:rPr>
      <w:tblPr/>
      <w:tcPr>
        <w:shd w:val="clear" w:color="auto" w:fill="DBE5F1"/>
        <w:vAlign w:val="center"/>
      </w:tcPr>
    </w:tblStylePr>
  </w:style>
  <w:style w:type="paragraph" w:customStyle="1" w:styleId="ListeNumrote">
    <w:name w:val="ListeNumérotée"/>
    <w:basedOn w:val="CorpsdeTexte0"/>
    <w:link w:val="ListeNumroteCar"/>
    <w:rsid w:val="00EF44C3"/>
    <w:pPr>
      <w:numPr>
        <w:numId w:val="8"/>
      </w:numPr>
      <w:ind w:left="357"/>
    </w:pPr>
  </w:style>
  <w:style w:type="character" w:customStyle="1" w:styleId="ListeNumroteCar">
    <w:name w:val="ListeNumérotée Car"/>
    <w:basedOn w:val="CorpsdeTexteCar0"/>
    <w:link w:val="ListeNumrote"/>
    <w:rsid w:val="00EF44C3"/>
    <w:rPr>
      <w:rFonts w:ascii="Verdana" w:eastAsia="Times New Roman" w:hAnsi="Verdana" w:cs="Times New Roman"/>
      <w:sz w:val="18"/>
      <w:szCs w:val="24"/>
      <w:lang w:eastAsia="fr-FR"/>
    </w:rPr>
  </w:style>
  <w:style w:type="paragraph" w:customStyle="1" w:styleId="sysFooterLinePortrait">
    <w:name w:val="sys Footer Line Portrait"/>
    <w:basedOn w:val="Normal"/>
    <w:semiHidden/>
    <w:rsid w:val="00EF44C3"/>
    <w:pPr>
      <w:framePr w:w="8959" w:hSpace="142" w:vSpace="142" w:wrap="around" w:vAnchor="text" w:hAnchor="page" w:x="1815" w:y="-453"/>
      <w:pBdr>
        <w:top w:val="single" w:sz="4" w:space="1" w:color="000000"/>
      </w:pBdr>
      <w:spacing w:after="120" w:line="240" w:lineRule="auto"/>
    </w:pPr>
    <w:rPr>
      <w:rFonts w:ascii="Lucida Sans" w:hAnsi="Lucida Sans"/>
      <w:sz w:val="18"/>
      <w:szCs w:val="20"/>
      <w:lang w:eastAsia="nl-NL"/>
    </w:rPr>
  </w:style>
  <w:style w:type="character" w:styleId="Mentionnonrsolue">
    <w:name w:val="Unresolved Mention"/>
    <w:basedOn w:val="Policepardfaut"/>
    <w:uiPriority w:val="99"/>
    <w:semiHidden/>
    <w:unhideWhenUsed/>
    <w:rsid w:val="00EF44C3"/>
    <w:rPr>
      <w:color w:val="605E5C"/>
      <w:shd w:val="clear" w:color="auto" w:fill="E1DFDD"/>
    </w:rPr>
  </w:style>
  <w:style w:type="paragraph" w:customStyle="1" w:styleId="TableauCorpsdeTexte">
    <w:name w:val="Tableau Corps de Texte"/>
    <w:basedOn w:val="Table"/>
    <w:rsid w:val="00EF44C3"/>
    <w:pPr>
      <w:spacing w:before="60" w:after="60"/>
    </w:pPr>
  </w:style>
  <w:style w:type="paragraph" w:styleId="NormalWeb">
    <w:name w:val="Normal (Web)"/>
    <w:basedOn w:val="Normal"/>
    <w:uiPriority w:val="99"/>
    <w:unhideWhenUsed/>
    <w:rsid w:val="00EF44C3"/>
    <w:pPr>
      <w:spacing w:before="100" w:beforeAutospacing="1" w:after="100" w:afterAutospacing="1" w:line="240" w:lineRule="auto"/>
    </w:pPr>
    <w:rPr>
      <w:rFonts w:ascii="Times New Roman" w:eastAsiaTheme="minorEastAsia" w:hAnsi="Times New Roman"/>
      <w:sz w:val="24"/>
      <w:szCs w:val="24"/>
      <w:lang w:val="en-US"/>
    </w:rPr>
  </w:style>
  <w:style w:type="paragraph" w:customStyle="1" w:styleId="sysHeaderC">
    <w:name w:val="sys Header C"/>
    <w:basedOn w:val="Normal"/>
    <w:semiHidden/>
    <w:rsid w:val="00EF44C3"/>
    <w:pPr>
      <w:framePr w:w="1985" w:wrap="around" w:vAnchor="text" w:hAnchor="margin" w:xAlign="center" w:y="1"/>
      <w:spacing w:after="120" w:line="240" w:lineRule="auto"/>
      <w:jc w:val="center"/>
    </w:pPr>
    <w:rPr>
      <w:rFonts w:ascii="Lucida Sans" w:hAnsi="Lucida Sans"/>
      <w:noProof/>
      <w:sz w:val="16"/>
      <w:szCs w:val="20"/>
      <w:lang w:eastAsia="nl-NL"/>
    </w:rPr>
  </w:style>
  <w:style w:type="paragraph" w:customStyle="1" w:styleId="sysHeaderLinePortrait">
    <w:name w:val="sys Header Line Portrait"/>
    <w:basedOn w:val="Normal"/>
    <w:next w:val="Normal"/>
    <w:semiHidden/>
    <w:rsid w:val="00EF44C3"/>
    <w:pPr>
      <w:framePr w:w="8959" w:hSpace="181" w:vSpace="181" w:wrap="around" w:vAnchor="text" w:hAnchor="page" w:x="1815" w:y="766"/>
      <w:pBdr>
        <w:top w:val="single" w:sz="4" w:space="1" w:color="000000"/>
      </w:pBdr>
      <w:spacing w:after="120" w:line="240" w:lineRule="auto"/>
    </w:pPr>
    <w:rPr>
      <w:rFonts w:ascii="Lucida Sans" w:hAnsi="Lucida Sans"/>
      <w:sz w:val="18"/>
      <w:szCs w:val="20"/>
      <w:lang w:eastAsia="nl-NL"/>
    </w:rPr>
  </w:style>
  <w:style w:type="paragraph" w:customStyle="1" w:styleId="sysHeaderL">
    <w:name w:val="sys Header L"/>
    <w:basedOn w:val="Normal"/>
    <w:semiHidden/>
    <w:rsid w:val="00EF44C3"/>
    <w:pPr>
      <w:framePr w:w="2552" w:h="624" w:hRule="exact" w:wrap="around" w:vAnchor="text" w:hAnchor="margin" w:y="58"/>
      <w:spacing w:after="120" w:line="240" w:lineRule="auto"/>
    </w:pPr>
    <w:rPr>
      <w:rFonts w:ascii="Lucida Sans" w:hAnsi="Lucida Sans"/>
      <w:noProof/>
      <w:sz w:val="16"/>
      <w:szCs w:val="20"/>
      <w:lang w:eastAsia="nl-NL"/>
    </w:rPr>
  </w:style>
  <w:style w:type="paragraph" w:customStyle="1" w:styleId="sysHeaderR">
    <w:name w:val="sys Header R"/>
    <w:basedOn w:val="Normal"/>
    <w:semiHidden/>
    <w:rsid w:val="00EF44C3"/>
    <w:pPr>
      <w:framePr w:w="2552" w:wrap="around" w:vAnchor="text" w:hAnchor="margin" w:xAlign="right" w:y="1"/>
      <w:spacing w:after="120" w:line="240" w:lineRule="auto"/>
      <w:jc w:val="right"/>
    </w:pPr>
    <w:rPr>
      <w:rFonts w:ascii="Lucida Sans" w:hAnsi="Lucida Sans"/>
      <w:noProof/>
      <w:sz w:val="16"/>
      <w:szCs w:val="20"/>
      <w:lang w:eastAsia="nl-NL"/>
    </w:rPr>
  </w:style>
  <w:style w:type="paragraph" w:customStyle="1" w:styleId="sysSmall">
    <w:name w:val="sys Small"/>
    <w:basedOn w:val="Normal"/>
    <w:semiHidden/>
    <w:rsid w:val="00EF44C3"/>
    <w:pPr>
      <w:spacing w:after="120" w:line="20" w:lineRule="exact"/>
    </w:pPr>
    <w:rPr>
      <w:rFonts w:ascii="Lucida Sans" w:hAnsi="Lucida Sans"/>
      <w:sz w:val="18"/>
      <w:szCs w:val="20"/>
      <w:lang w:eastAsia="nl-NL"/>
    </w:rPr>
  </w:style>
  <w:style w:type="paragraph" w:customStyle="1" w:styleId="Table">
    <w:name w:val="Table"/>
    <w:basedOn w:val="Normal"/>
    <w:semiHidden/>
    <w:rsid w:val="00EF44C3"/>
    <w:pPr>
      <w:spacing w:before="20" w:after="20" w:line="240" w:lineRule="auto"/>
    </w:pPr>
    <w:rPr>
      <w:rFonts w:ascii="Verdana" w:hAnsi="Verdana"/>
      <w:sz w:val="16"/>
      <w:szCs w:val="20"/>
    </w:rPr>
  </w:style>
  <w:style w:type="paragraph" w:customStyle="1" w:styleId="TableListbullet2">
    <w:name w:val="Table List bullet 2"/>
    <w:basedOn w:val="Normal"/>
    <w:rsid w:val="00EF44C3"/>
    <w:pPr>
      <w:numPr>
        <w:numId w:val="9"/>
      </w:numPr>
      <w:spacing w:before="20" w:after="20" w:line="240" w:lineRule="auto"/>
    </w:pPr>
    <w:rPr>
      <w:rFonts w:ascii="Verdana" w:hAnsi="Verdana"/>
      <w:sz w:val="16"/>
      <w:szCs w:val="20"/>
      <w:lang w:eastAsia="nl-NL"/>
    </w:rPr>
  </w:style>
  <w:style w:type="paragraph" w:customStyle="1" w:styleId="TableHeader">
    <w:name w:val="Table Header"/>
    <w:basedOn w:val="Normal"/>
    <w:semiHidden/>
    <w:rsid w:val="00EF44C3"/>
    <w:pPr>
      <w:spacing w:after="43" w:line="240" w:lineRule="auto"/>
    </w:pPr>
    <w:rPr>
      <w:rFonts w:ascii="Verdana" w:hAnsi="Verdana"/>
      <w:b/>
      <w:color w:val="FFFFFF"/>
      <w:sz w:val="18"/>
      <w:szCs w:val="16"/>
    </w:rPr>
  </w:style>
  <w:style w:type="character" w:customStyle="1" w:styleId="ParagraphedelisteCar">
    <w:name w:val="Paragraphe de liste Car"/>
    <w:aliases w:val="lp1 Car,Bullet OSM Car,List Paragraph1 Car,Bullet List Car,FooterText Car,numbered Car,TOC style Car,List Paragraph2 Car,List Paragraph3 Car,Bull - Bullet niveau 1 Car,Niveau1 Car,ARS Puces Car,MSA_EDF_Bullet3 Car,Source Car"/>
    <w:link w:val="Paragraphedeliste"/>
    <w:uiPriority w:val="34"/>
    <w:locked/>
    <w:rsid w:val="00EF44C3"/>
    <w:rPr>
      <w:rFonts w:ascii="Calibri" w:eastAsia="Calibri" w:hAnsi="Calibri" w:cs="Times New Roman"/>
    </w:rPr>
  </w:style>
  <w:style w:type="character" w:customStyle="1" w:styleId="AO-Puce1Car">
    <w:name w:val="AO - Puce1 Car"/>
    <w:link w:val="AO-Puce1"/>
    <w:locked/>
    <w:rsid w:val="00EF44C3"/>
    <w:rPr>
      <w:rFonts w:cs="Mangal"/>
      <w:lang w:eastAsia="ar-SA"/>
    </w:rPr>
  </w:style>
  <w:style w:type="paragraph" w:customStyle="1" w:styleId="AO-Puce1">
    <w:name w:val="AO - Puce1"/>
    <w:basedOn w:val="Normal"/>
    <w:link w:val="AO-Puce1Car"/>
    <w:qFormat/>
    <w:rsid w:val="00EF44C3"/>
    <w:pPr>
      <w:numPr>
        <w:numId w:val="10"/>
      </w:numPr>
      <w:tabs>
        <w:tab w:val="left" w:pos="709"/>
      </w:tabs>
      <w:spacing w:before="60" w:after="60" w:line="240" w:lineRule="auto"/>
      <w:jc w:val="both"/>
    </w:pPr>
    <w:rPr>
      <w:rFonts w:eastAsiaTheme="minorHAnsi" w:cs="Mangal"/>
      <w:sz w:val="22"/>
      <w:lang w:eastAsia="ar-SA"/>
    </w:rPr>
  </w:style>
  <w:style w:type="paragraph" w:styleId="Explorateurdedocuments">
    <w:name w:val="Document Map"/>
    <w:basedOn w:val="Normal"/>
    <w:link w:val="ExplorateurdedocumentsCar"/>
    <w:uiPriority w:val="99"/>
    <w:semiHidden/>
    <w:unhideWhenUsed/>
    <w:rsid w:val="00EF44C3"/>
    <w:pPr>
      <w:spacing w:before="120" w:line="360" w:lineRule="auto"/>
    </w:pPr>
    <w:rPr>
      <w:rFonts w:ascii="Tahoma" w:hAnsi="Tahoma" w:cs="Tahoma"/>
      <w:sz w:val="16"/>
      <w:szCs w:val="16"/>
      <w:lang w:val="es-ES_tradnl" w:eastAsia="nl-NL"/>
    </w:rPr>
  </w:style>
  <w:style w:type="character" w:customStyle="1" w:styleId="ExplorateurdedocumentsCar">
    <w:name w:val="Explorateur de documents Car"/>
    <w:basedOn w:val="Policepardfaut"/>
    <w:link w:val="Explorateurdedocuments"/>
    <w:uiPriority w:val="99"/>
    <w:semiHidden/>
    <w:rsid w:val="00EF44C3"/>
    <w:rPr>
      <w:rFonts w:ascii="Tahoma" w:eastAsia="Times New Roman" w:hAnsi="Tahoma" w:cs="Tahoma"/>
      <w:sz w:val="16"/>
      <w:szCs w:val="16"/>
      <w:lang w:val="es-ES_tradnl" w:eastAsia="nl-NL"/>
    </w:rPr>
  </w:style>
  <w:style w:type="character" w:customStyle="1" w:styleId="LgendeCar">
    <w:name w:val="Légende Car"/>
    <w:aliases w:val="Légende de schémas Car,Caption - Centre Graphic Car,*Caption Car,&gt;fig:title Car,&gt;tab:title Car,&gt;fig: title Car,1- Reference Schema Car,0 Legende schémas Car,FigureTitle Car,Légende Car Car Car Car,Légende Car Car Car1,Légende italique Car"/>
    <w:link w:val="Lgende"/>
    <w:uiPriority w:val="99"/>
    <w:rsid w:val="00EF44C3"/>
    <w:rPr>
      <w:rFonts w:ascii="Verdana" w:eastAsia="Times New Roman" w:hAnsi="Verdana" w:cs="Times New Roman"/>
      <w:b/>
      <w:bCs/>
      <w:sz w:val="18"/>
      <w:szCs w:val="20"/>
      <w:lang w:eastAsia="fr-FR"/>
    </w:rPr>
  </w:style>
  <w:style w:type="paragraph" w:styleId="Listepuces">
    <w:name w:val="List Bullet"/>
    <w:basedOn w:val="Normal"/>
    <w:unhideWhenUsed/>
    <w:qFormat/>
    <w:rsid w:val="00EF44C3"/>
    <w:pPr>
      <w:numPr>
        <w:numId w:val="11"/>
      </w:numPr>
      <w:spacing w:before="120" w:after="120" w:line="240" w:lineRule="auto"/>
      <w:contextualSpacing/>
    </w:pPr>
    <w:rPr>
      <w:rFonts w:eastAsiaTheme="minorHAnsi" w:cstheme="minorBidi"/>
      <w:sz w:val="22"/>
    </w:rPr>
  </w:style>
  <w:style w:type="paragraph" w:customStyle="1" w:styleId="Tableau-Ligne">
    <w:name w:val="Tableau - Ligne"/>
    <w:basedOn w:val="Normal"/>
    <w:uiPriority w:val="99"/>
    <w:rsid w:val="00EF44C3"/>
    <w:pPr>
      <w:spacing w:before="20" w:after="20" w:line="240" w:lineRule="auto"/>
      <w:jc w:val="both"/>
    </w:pPr>
    <w:rPr>
      <w:rFonts w:ascii="Lucida Sans" w:hAnsi="Lucida Sans"/>
      <w:sz w:val="16"/>
      <w:szCs w:val="20"/>
      <w:lang w:bidi="hi-IN"/>
    </w:rPr>
  </w:style>
  <w:style w:type="character" w:customStyle="1" w:styleId="AOpuce2Car">
    <w:name w:val="AO puce 2 Car"/>
    <w:basedOn w:val="Policepardfaut"/>
    <w:link w:val="AOpuce2"/>
    <w:rsid w:val="00EF44C3"/>
  </w:style>
  <w:style w:type="paragraph" w:customStyle="1" w:styleId="AOpuce2">
    <w:name w:val="AO puce 2"/>
    <w:basedOn w:val="Normal"/>
    <w:link w:val="AOpuce2Car"/>
    <w:qFormat/>
    <w:rsid w:val="00EF44C3"/>
    <w:pPr>
      <w:numPr>
        <w:numId w:val="12"/>
      </w:numPr>
      <w:tabs>
        <w:tab w:val="left" w:pos="851"/>
        <w:tab w:val="left" w:pos="992"/>
      </w:tabs>
      <w:spacing w:before="60" w:after="60" w:line="240" w:lineRule="auto"/>
      <w:jc w:val="both"/>
    </w:pPr>
    <w:rPr>
      <w:rFonts w:eastAsiaTheme="minorHAnsi" w:cstheme="minorBidi"/>
      <w:sz w:val="22"/>
    </w:rPr>
  </w:style>
  <w:style w:type="paragraph" w:customStyle="1" w:styleId="Titredebleugras">
    <w:name w:val="Titre de § bleu gras"/>
    <w:basedOn w:val="Normal"/>
    <w:next w:val="Normal"/>
    <w:qFormat/>
    <w:rsid w:val="00EF44C3"/>
    <w:pPr>
      <w:keepNext/>
      <w:keepLines/>
      <w:pBdr>
        <w:top w:val="single" w:sz="4" w:space="5" w:color="0066A2"/>
        <w:bottom w:val="single" w:sz="4" w:space="5" w:color="0066A2"/>
      </w:pBdr>
      <w:spacing w:before="240" w:after="240" w:line="240" w:lineRule="auto"/>
      <w:ind w:firstLine="11"/>
      <w:jc w:val="both"/>
    </w:pPr>
    <w:rPr>
      <w:rFonts w:ascii="Lucida Sans" w:hAnsi="Lucida Sans"/>
      <w:color w:val="0066A2"/>
      <w:szCs w:val="20"/>
      <w:lang w:bidi="hi-IN"/>
    </w:rPr>
  </w:style>
  <w:style w:type="paragraph" w:customStyle="1" w:styleId="MAE-Corps">
    <w:name w:val="MAE-Corps"/>
    <w:basedOn w:val="Normal"/>
    <w:link w:val="MAE-CorpsCar"/>
    <w:qFormat/>
    <w:rsid w:val="00EF44C3"/>
    <w:pPr>
      <w:spacing w:line="240" w:lineRule="auto"/>
      <w:jc w:val="both"/>
    </w:pPr>
    <w:rPr>
      <w:rFonts w:ascii="Lucida Sans" w:hAnsi="Lucida Sans" w:cs="Arial"/>
      <w:color w:val="000000"/>
      <w:sz w:val="18"/>
      <w:szCs w:val="18"/>
    </w:rPr>
  </w:style>
  <w:style w:type="character" w:customStyle="1" w:styleId="MAE-CorpsCar">
    <w:name w:val="MAE-Corps Car"/>
    <w:basedOn w:val="Policepardfaut"/>
    <w:link w:val="MAE-Corps"/>
    <w:rsid w:val="00EF44C3"/>
    <w:rPr>
      <w:rFonts w:ascii="Lucida Sans" w:eastAsia="Times New Roman" w:hAnsi="Lucida Sans" w:cs="Arial"/>
      <w:color w:val="000000"/>
      <w:sz w:val="18"/>
      <w:szCs w:val="18"/>
    </w:rPr>
  </w:style>
  <w:style w:type="paragraph" w:customStyle="1" w:styleId="Atos-EncadrBleu">
    <w:name w:val="Atos - Encadré Bleu"/>
    <w:basedOn w:val="Normal"/>
    <w:link w:val="Atos-EncadrBleuCar"/>
    <w:rsid w:val="00EF44C3"/>
    <w:pPr>
      <w:pBdr>
        <w:top w:val="single" w:sz="24" w:space="4" w:color="0066A1"/>
        <w:bottom w:val="single" w:sz="2" w:space="4" w:color="auto"/>
      </w:pBdr>
      <w:spacing w:before="360" w:after="360" w:line="240" w:lineRule="auto"/>
      <w:ind w:left="1701" w:right="1701"/>
      <w:jc w:val="center"/>
    </w:pPr>
    <w:rPr>
      <w:rFonts w:eastAsiaTheme="minorHAnsi" w:cstheme="minorBidi"/>
      <w:b/>
      <w:color w:val="0066A1"/>
      <w:sz w:val="24"/>
      <w:szCs w:val="24"/>
    </w:rPr>
  </w:style>
  <w:style w:type="character" w:customStyle="1" w:styleId="Atos-EncadrBleuCar">
    <w:name w:val="Atos - Encadré Bleu Car"/>
    <w:basedOn w:val="Policepardfaut"/>
    <w:link w:val="Atos-EncadrBleu"/>
    <w:rsid w:val="00EF44C3"/>
    <w:rPr>
      <w:b/>
      <w:color w:val="0066A1"/>
      <w:sz w:val="24"/>
      <w:szCs w:val="24"/>
    </w:rPr>
  </w:style>
  <w:style w:type="paragraph" w:styleId="Rvision">
    <w:name w:val="Revision"/>
    <w:hidden/>
    <w:uiPriority w:val="99"/>
    <w:semiHidden/>
    <w:rsid w:val="00EF44C3"/>
    <w:pPr>
      <w:spacing w:after="0" w:line="240" w:lineRule="auto"/>
    </w:pPr>
    <w:rPr>
      <w:rFonts w:ascii="Lucida Sans" w:eastAsia="Times New Roman" w:hAnsi="Lucida Sans" w:cs="Mangal"/>
      <w:szCs w:val="18"/>
      <w:lang w:eastAsia="zh-CN" w:bidi="hi-IN"/>
    </w:rPr>
  </w:style>
  <w:style w:type="paragraph" w:styleId="Retraitcorpsdetexte">
    <w:name w:val="Body Text Indent"/>
    <w:basedOn w:val="Normal"/>
    <w:link w:val="RetraitcorpsdetexteCar"/>
    <w:uiPriority w:val="99"/>
    <w:semiHidden/>
    <w:unhideWhenUsed/>
    <w:rsid w:val="00EF44C3"/>
    <w:pPr>
      <w:numPr>
        <w:ilvl w:val="12"/>
      </w:numPr>
      <w:spacing w:line="216" w:lineRule="auto"/>
      <w:ind w:left="709"/>
    </w:pPr>
    <w:rPr>
      <w:rFonts w:ascii="Arial" w:eastAsiaTheme="minorHAnsi" w:hAnsi="Arial" w:cs="Arial"/>
      <w:sz w:val="22"/>
      <w:lang w:eastAsia="fr-FR"/>
    </w:rPr>
  </w:style>
  <w:style w:type="character" w:customStyle="1" w:styleId="RetraitcorpsdetexteCar">
    <w:name w:val="Retrait corps de texte Car"/>
    <w:basedOn w:val="Policepardfaut"/>
    <w:link w:val="Retraitcorpsdetexte"/>
    <w:uiPriority w:val="99"/>
    <w:semiHidden/>
    <w:rsid w:val="00EF44C3"/>
    <w:rPr>
      <w:rFonts w:ascii="Arial" w:hAnsi="Arial" w:cs="Arial"/>
      <w:lang w:eastAsia="fr-FR"/>
    </w:rPr>
  </w:style>
  <w:style w:type="paragraph" w:customStyle="1" w:styleId="NNN">
    <w:name w:val="NNN"/>
    <w:basedOn w:val="Normal"/>
    <w:link w:val="NNNCar"/>
    <w:qFormat/>
    <w:rsid w:val="00EF44C3"/>
    <w:pPr>
      <w:spacing w:before="120" w:after="120" w:line="240" w:lineRule="auto"/>
      <w:jc w:val="both"/>
    </w:pPr>
    <w:rPr>
      <w:rFonts w:ascii="Times New Roman" w:hAnsi="Times New Roman"/>
      <w:sz w:val="22"/>
      <w:szCs w:val="20"/>
      <w:lang w:eastAsia="fr-FR"/>
    </w:rPr>
  </w:style>
  <w:style w:type="character" w:customStyle="1" w:styleId="NNNCar">
    <w:name w:val="NNN Car"/>
    <w:basedOn w:val="Policepardfaut"/>
    <w:link w:val="NNN"/>
    <w:rsid w:val="00EF44C3"/>
    <w:rPr>
      <w:rFonts w:ascii="Times New Roman" w:eastAsia="Times New Roman" w:hAnsi="Times New Roman" w:cs="Times New Roman"/>
      <w:szCs w:val="20"/>
      <w:lang w:eastAsia="fr-FR"/>
    </w:rPr>
  </w:style>
  <w:style w:type="paragraph" w:customStyle="1" w:styleId="NNNN">
    <w:name w:val="NNNN"/>
    <w:basedOn w:val="Normal"/>
    <w:link w:val="NNNNCar"/>
    <w:qFormat/>
    <w:rsid w:val="00EF44C3"/>
    <w:pPr>
      <w:spacing w:after="120" w:line="240" w:lineRule="auto"/>
      <w:jc w:val="both"/>
    </w:pPr>
    <w:rPr>
      <w:rFonts w:ascii="Arial" w:hAnsi="Arial" w:cs="Arial"/>
      <w:szCs w:val="20"/>
      <w:lang w:eastAsia="fr-FR"/>
    </w:rPr>
  </w:style>
  <w:style w:type="character" w:customStyle="1" w:styleId="NNNNCar">
    <w:name w:val="NNNN Car"/>
    <w:basedOn w:val="Policepardfaut"/>
    <w:link w:val="NNNN"/>
    <w:rsid w:val="00EF44C3"/>
    <w:rPr>
      <w:rFonts w:ascii="Arial" w:eastAsia="Times New Roman" w:hAnsi="Arial" w:cs="Arial"/>
      <w:sz w:val="20"/>
      <w:szCs w:val="20"/>
      <w:lang w:eastAsia="fr-FR"/>
    </w:rPr>
  </w:style>
  <w:style w:type="paragraph" w:customStyle="1" w:styleId="StyleLatinGaramondComplexeArial12ptAprs0pt">
    <w:name w:val="Style (Latin) Garamond (Complexe) Arial 12 pt Après : 0 pt"/>
    <w:basedOn w:val="Normal"/>
    <w:autoRedefine/>
    <w:semiHidden/>
    <w:rsid w:val="00DF1C84"/>
    <w:pPr>
      <w:tabs>
        <w:tab w:val="left" w:pos="0"/>
      </w:tabs>
      <w:spacing w:line="240" w:lineRule="auto"/>
      <w:ind w:left="360"/>
      <w:jc w:val="both"/>
    </w:pPr>
    <w:rPr>
      <w:rFonts w:ascii="Arial" w:hAnsi="Arial"/>
      <w:szCs w:val="20"/>
    </w:rPr>
  </w:style>
  <w:style w:type="paragraph" w:customStyle="1" w:styleId="Titre2Titre211Resetnumberingl2I2chapitreInterTitre22ndlevelh">
    <w:name w:val="Titre 2.Titre 2 §1.§1.Reset numbering.l2.I2.chapitre.InterTitre.2.2nd level.h..."/>
    <w:basedOn w:val="Normal"/>
    <w:autoRedefine/>
    <w:rsid w:val="001D3CFD"/>
    <w:pPr>
      <w:autoSpaceDE w:val="0"/>
      <w:autoSpaceDN w:val="0"/>
      <w:adjustRightInd w:val="0"/>
      <w:spacing w:line="240" w:lineRule="auto"/>
    </w:pPr>
    <w:rPr>
      <w:rFonts w:ascii="Arial" w:hAnsi="Arial" w:cs="Arial"/>
      <w:b/>
      <w:bCs/>
      <w:sz w:val="24"/>
      <w:szCs w:val="24"/>
      <w:lang w:eastAsia="fr-FR"/>
    </w:rPr>
  </w:style>
  <w:style w:type="paragraph" w:customStyle="1" w:styleId="Titre20">
    <w:name w:val="Titre2"/>
    <w:basedOn w:val="Titre2"/>
    <w:link w:val="Titre2Car0"/>
    <w:qFormat/>
    <w:rsid w:val="00506CA6"/>
  </w:style>
  <w:style w:type="character" w:customStyle="1" w:styleId="Titre2Car0">
    <w:name w:val="Titre2 Car"/>
    <w:basedOn w:val="Titre2Car"/>
    <w:link w:val="Titre20"/>
    <w:rsid w:val="00506CA6"/>
    <w:rPr>
      <w:rFonts w:asciiTheme="majorHAnsi" w:eastAsia="Times New Roman" w:hAnsiTheme="majorHAnsi" w:cs="Times New Roman"/>
      <w:b/>
      <w:bCs/>
      <w:color w:val="2F5496" w:themeColor="accent1" w:themeShade="BF"/>
      <w:sz w:val="32"/>
      <w:szCs w:val="26"/>
      <w:lang w:eastAsia="zh-CN" w:bidi="hi-IN"/>
    </w:rPr>
  </w:style>
  <w:style w:type="paragraph" w:customStyle="1" w:styleId="A3">
    <w:name w:val="A3"/>
    <w:basedOn w:val="Normal"/>
    <w:link w:val="A3Car"/>
    <w:uiPriority w:val="99"/>
    <w:qFormat/>
    <w:rsid w:val="009A1E07"/>
    <w:pPr>
      <w:keepNext/>
      <w:numPr>
        <w:ilvl w:val="2"/>
        <w:numId w:val="29"/>
      </w:numPr>
      <w:tabs>
        <w:tab w:val="num" w:pos="1440"/>
      </w:tabs>
      <w:spacing w:before="120" w:after="120" w:line="240" w:lineRule="auto"/>
      <w:outlineLvl w:val="2"/>
    </w:pPr>
    <w:rPr>
      <w:rFonts w:ascii="Arial" w:hAnsi="Arial"/>
      <w:b/>
      <w:bCs/>
      <w:szCs w:val="20"/>
      <w:lang w:eastAsia="fr-FR"/>
    </w:rPr>
  </w:style>
  <w:style w:type="character" w:customStyle="1" w:styleId="A3Car">
    <w:name w:val="A3 Car"/>
    <w:basedOn w:val="Policepardfaut"/>
    <w:link w:val="A3"/>
    <w:uiPriority w:val="99"/>
    <w:rsid w:val="009A1E07"/>
    <w:rPr>
      <w:rFonts w:ascii="Arial" w:eastAsia="Times New Roman" w:hAnsi="Arial" w:cs="Times New Roman"/>
      <w:b/>
      <w:bCs/>
      <w:sz w:val="20"/>
      <w:szCs w:val="20"/>
      <w:lang w:eastAsia="fr-FR"/>
    </w:rPr>
  </w:style>
  <w:style w:type="paragraph" w:customStyle="1" w:styleId="A60">
    <w:name w:val="A60"/>
    <w:basedOn w:val="Normal"/>
    <w:link w:val="A60Car"/>
    <w:qFormat/>
    <w:rsid w:val="003F4D2C"/>
    <w:pPr>
      <w:spacing w:before="120" w:after="120" w:line="240" w:lineRule="auto"/>
      <w:jc w:val="both"/>
    </w:pPr>
    <w:rPr>
      <w:szCs w:val="20"/>
      <w:lang w:eastAsia="fr-FR"/>
    </w:rPr>
  </w:style>
  <w:style w:type="paragraph" w:customStyle="1" w:styleId="A65">
    <w:name w:val="A65"/>
    <w:basedOn w:val="A60"/>
    <w:link w:val="A65Char"/>
    <w:qFormat/>
    <w:rsid w:val="003F4D2C"/>
    <w:pPr>
      <w:tabs>
        <w:tab w:val="num" w:pos="1429"/>
      </w:tabs>
      <w:spacing w:before="60" w:after="0"/>
      <w:ind w:left="1429" w:hanging="360"/>
    </w:pPr>
  </w:style>
  <w:style w:type="character" w:customStyle="1" w:styleId="A60Car">
    <w:name w:val="A60 Car"/>
    <w:basedOn w:val="Policepardfaut"/>
    <w:link w:val="A60"/>
    <w:rsid w:val="003F4D2C"/>
    <w:rPr>
      <w:rFonts w:eastAsia="Times New Roman" w:cs="Times New Roman"/>
      <w:sz w:val="20"/>
      <w:szCs w:val="20"/>
      <w:lang w:eastAsia="fr-FR"/>
    </w:rPr>
  </w:style>
  <w:style w:type="character" w:customStyle="1" w:styleId="A65Char">
    <w:name w:val="A65 Char"/>
    <w:basedOn w:val="A60Car"/>
    <w:link w:val="A65"/>
    <w:rsid w:val="003F4D2C"/>
    <w:rPr>
      <w:rFonts w:eastAsia="Times New Roman" w:cs="Times New Roman"/>
      <w:sz w:val="20"/>
      <w:szCs w:val="20"/>
      <w:lang w:eastAsia="fr-FR"/>
    </w:rPr>
  </w:style>
  <w:style w:type="character" w:customStyle="1" w:styleId="Miseenavant">
    <w:name w:val="Mise en avant"/>
    <w:basedOn w:val="Policepardfaut"/>
    <w:uiPriority w:val="99"/>
    <w:rsid w:val="00F2091E"/>
    <w:rPr>
      <w:rFonts w:ascii="Arial" w:hAnsi="Arial" w:cs="Times New Roman"/>
      <w:b/>
      <w:color w:val="800080"/>
      <w:sz w:val="20"/>
    </w:rPr>
  </w:style>
  <w:style w:type="paragraph" w:styleId="Listepuces2">
    <w:name w:val="List Bullet 2"/>
    <w:aliases w:val="Car Car Car,LAP2"/>
    <w:basedOn w:val="Normal"/>
    <w:uiPriority w:val="1"/>
    <w:qFormat/>
    <w:rsid w:val="0080789C"/>
    <w:pPr>
      <w:numPr>
        <w:numId w:val="30"/>
      </w:numPr>
      <w:spacing w:after="40"/>
    </w:pPr>
  </w:style>
  <w:style w:type="paragraph" w:customStyle="1" w:styleId="Default">
    <w:name w:val="Default"/>
    <w:rsid w:val="004A1FB7"/>
    <w:pPr>
      <w:autoSpaceDE w:val="0"/>
      <w:autoSpaceDN w:val="0"/>
      <w:adjustRightInd w:val="0"/>
      <w:spacing w:after="0" w:line="240" w:lineRule="auto"/>
    </w:pPr>
    <w:rPr>
      <w:rFonts w:ascii="Tahoma" w:hAnsi="Tahoma" w:cs="Tahoma"/>
      <w:color w:val="000000"/>
      <w:sz w:val="24"/>
      <w:szCs w:val="24"/>
    </w:rPr>
  </w:style>
  <w:style w:type="character" w:styleId="Mention">
    <w:name w:val="Mention"/>
    <w:basedOn w:val="Policepardfaut"/>
    <w:uiPriority w:val="99"/>
    <w:unhideWhenUsed/>
    <w:rsid w:val="00573DA4"/>
    <w:rPr>
      <w:color w:val="2B579A"/>
      <w:shd w:val="clear" w:color="auto" w:fill="E6E6E6"/>
    </w:rPr>
  </w:style>
  <w:style w:type="paragraph" w:customStyle="1" w:styleId="A1">
    <w:name w:val="A1"/>
    <w:basedOn w:val="Normal"/>
    <w:link w:val="A1Car"/>
    <w:uiPriority w:val="99"/>
    <w:qFormat/>
    <w:rsid w:val="00092A41"/>
    <w:pPr>
      <w:keepNext/>
      <w:keepLines/>
      <w:pageBreakBefore/>
      <w:numPr>
        <w:numId w:val="29"/>
      </w:numPr>
      <w:spacing w:before="120" w:after="120" w:line="240" w:lineRule="auto"/>
      <w:outlineLvl w:val="0"/>
    </w:pPr>
    <w:rPr>
      <w:rFonts w:ascii="Arial" w:hAnsi="Arial"/>
      <w:b/>
      <w:bCs/>
      <w:sz w:val="24"/>
      <w:szCs w:val="20"/>
      <w:lang w:eastAsia="fr-FR"/>
    </w:rPr>
  </w:style>
  <w:style w:type="character" w:customStyle="1" w:styleId="A1Car">
    <w:name w:val="A1 Car"/>
    <w:basedOn w:val="Policepardfaut"/>
    <w:link w:val="A1"/>
    <w:uiPriority w:val="99"/>
    <w:rsid w:val="00092A41"/>
    <w:rPr>
      <w:rFonts w:ascii="Arial" w:eastAsia="Times New Roman" w:hAnsi="Arial" w:cs="Times New Roman"/>
      <w:b/>
      <w:bCs/>
      <w:sz w:val="24"/>
      <w:szCs w:val="20"/>
      <w:lang w:eastAsia="fr-FR"/>
    </w:rPr>
  </w:style>
  <w:style w:type="paragraph" w:customStyle="1" w:styleId="A2">
    <w:name w:val="A2"/>
    <w:basedOn w:val="Normal"/>
    <w:next w:val="Titre20"/>
    <w:link w:val="A2Car"/>
    <w:autoRedefine/>
    <w:uiPriority w:val="99"/>
    <w:qFormat/>
    <w:rsid w:val="00D61874"/>
    <w:pPr>
      <w:keepNext/>
      <w:spacing w:before="120" w:after="240" w:line="240" w:lineRule="auto"/>
      <w:ind w:left="1068"/>
      <w:outlineLvl w:val="1"/>
    </w:pPr>
    <w:rPr>
      <w:rFonts w:ascii="Arial" w:hAnsi="Arial" w:cs="Arial"/>
      <w:b/>
      <w:bCs/>
      <w:sz w:val="24"/>
      <w:szCs w:val="24"/>
      <w:lang w:eastAsia="fr-FR"/>
    </w:rPr>
  </w:style>
  <w:style w:type="character" w:customStyle="1" w:styleId="A2Car">
    <w:name w:val="A2 Car"/>
    <w:basedOn w:val="Policepardfaut"/>
    <w:link w:val="A2"/>
    <w:uiPriority w:val="99"/>
    <w:rsid w:val="00D61874"/>
    <w:rPr>
      <w:rFonts w:ascii="Arial" w:eastAsia="Times New Roman" w:hAnsi="Arial" w:cs="Arial"/>
      <w:b/>
      <w:bCs/>
      <w:sz w:val="24"/>
      <w:szCs w:val="24"/>
      <w:lang w:eastAsia="fr-FR"/>
    </w:rPr>
  </w:style>
  <w:style w:type="paragraph" w:customStyle="1" w:styleId="A4">
    <w:name w:val="A4"/>
    <w:basedOn w:val="Normal"/>
    <w:link w:val="A4Car"/>
    <w:qFormat/>
    <w:rsid w:val="00752AD1"/>
    <w:pPr>
      <w:numPr>
        <w:ilvl w:val="3"/>
        <w:numId w:val="29"/>
      </w:numPr>
    </w:pPr>
  </w:style>
  <w:style w:type="character" w:customStyle="1" w:styleId="A4Car">
    <w:name w:val="A4 Car"/>
    <w:basedOn w:val="Titre4Car"/>
    <w:link w:val="A4"/>
    <w:rsid w:val="006D49E5"/>
    <w:rPr>
      <w:rFonts w:eastAsia="Times New Roman" w:cs="Times New Roman"/>
      <w:b w:val="0"/>
      <w:bCs w:val="0"/>
      <w:iCs w:val="0"/>
      <w:caps w:val="0"/>
      <w:color w:val="2F5496" w:themeColor="accent1" w:themeShade="BF"/>
      <w:sz w:val="20"/>
    </w:rPr>
  </w:style>
  <w:style w:type="paragraph" w:customStyle="1" w:styleId="Titre-document">
    <w:name w:val="Titre-document"/>
    <w:next w:val="Normal"/>
    <w:qFormat/>
    <w:rsid w:val="004A3E1E"/>
    <w:pPr>
      <w:spacing w:after="0" w:line="360" w:lineRule="auto"/>
      <w:jc w:val="center"/>
    </w:pPr>
    <w:rPr>
      <w:rFonts w:ascii="Arial" w:eastAsia="Times New Roman" w:hAnsi="Arial" w:cs="Times New Roman"/>
      <w:b/>
      <w:caps/>
      <w:noProof/>
      <w:color w:val="262626"/>
      <w:sz w:val="36"/>
      <w:szCs w:val="26"/>
      <w:lang w:eastAsia="fr-FR"/>
    </w:rPr>
  </w:style>
  <w:style w:type="paragraph" w:customStyle="1" w:styleId="Justifi">
    <w:name w:val="Justifié"/>
    <w:basedOn w:val="Normal"/>
    <w:rsid w:val="004A3E1E"/>
    <w:pPr>
      <w:spacing w:before="120" w:line="240" w:lineRule="auto"/>
      <w:jc w:val="both"/>
    </w:pPr>
    <w:rPr>
      <w:rFonts w:ascii="Arial" w:hAnsi="Arial"/>
      <w:sz w:val="22"/>
      <w:szCs w:val="20"/>
      <w:lang w:eastAsia="fr-FR"/>
    </w:rPr>
  </w:style>
  <w:style w:type="paragraph" w:customStyle="1" w:styleId="Style1">
    <w:name w:val="Style1"/>
    <w:basedOn w:val="Titre"/>
    <w:link w:val="Style1Car"/>
    <w:autoRedefine/>
    <w:qFormat/>
    <w:rsid w:val="007E7637"/>
    <w:pPr>
      <w:pBdr>
        <w:bottom w:val="single" w:sz="4" w:space="1" w:color="auto"/>
      </w:pBdr>
      <w:shd w:val="pct12" w:color="auto" w:fill="auto"/>
      <w:spacing w:before="240" w:after="240"/>
    </w:pPr>
    <w:rPr>
      <w:rFonts w:ascii="Arial" w:hAnsi="Arial" w:cs="Arial"/>
      <w:sz w:val="20"/>
    </w:rPr>
  </w:style>
  <w:style w:type="paragraph" w:styleId="Titre">
    <w:name w:val="Title"/>
    <w:basedOn w:val="Normal"/>
    <w:next w:val="Normal"/>
    <w:link w:val="TitreCar"/>
    <w:uiPriority w:val="10"/>
    <w:qFormat/>
    <w:rsid w:val="007E7637"/>
    <w:pPr>
      <w:spacing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E7637"/>
    <w:rPr>
      <w:rFonts w:asciiTheme="majorHAnsi" w:eastAsiaTheme="majorEastAsia" w:hAnsiTheme="majorHAnsi" w:cstheme="majorBidi"/>
      <w:spacing w:val="-10"/>
      <w:kern w:val="28"/>
      <w:sz w:val="56"/>
      <w:szCs w:val="56"/>
    </w:rPr>
  </w:style>
  <w:style w:type="character" w:customStyle="1" w:styleId="Style1Car">
    <w:name w:val="Style1 Car"/>
    <w:basedOn w:val="TitreCar"/>
    <w:link w:val="Style1"/>
    <w:rsid w:val="007E7637"/>
    <w:rPr>
      <w:rFonts w:ascii="Arial" w:eastAsiaTheme="majorEastAsia" w:hAnsi="Arial" w:cs="Arial"/>
      <w:spacing w:val="-10"/>
      <w:kern w:val="28"/>
      <w:sz w:val="20"/>
      <w:szCs w:val="56"/>
      <w:shd w:val="pct12" w:color="auto" w:fill="auto"/>
    </w:rPr>
  </w:style>
  <w:style w:type="character" w:styleId="lev">
    <w:name w:val="Strong"/>
    <w:basedOn w:val="Policepardfaut"/>
    <w:uiPriority w:val="22"/>
    <w:qFormat/>
    <w:rsid w:val="008F0045"/>
    <w:rPr>
      <w:b/>
      <w:bCs/>
    </w:rPr>
  </w:style>
  <w:style w:type="paragraph" w:customStyle="1" w:styleId="Base">
    <w:name w:val="Base"/>
    <w:rsid w:val="00425B68"/>
    <w:pPr>
      <w:numPr>
        <w:numId w:val="34"/>
      </w:numPr>
      <w:spacing w:before="120" w:after="0" w:line="240" w:lineRule="auto"/>
    </w:pPr>
    <w:rPr>
      <w:sz w:val="24"/>
      <w:lang w:eastAsia="fr-FR"/>
    </w:rPr>
  </w:style>
  <w:style w:type="character" w:styleId="Numrodepage">
    <w:name w:val="page number"/>
    <w:basedOn w:val="Policepardfaut"/>
    <w:rsid w:val="00425B68"/>
  </w:style>
  <w:style w:type="paragraph" w:customStyle="1" w:styleId="Chapitre">
    <w:name w:val="Chapitre"/>
    <w:basedOn w:val="Normal"/>
    <w:link w:val="ChapitreCar"/>
    <w:rsid w:val="00B30F5E"/>
    <w:pPr>
      <w:pBdr>
        <w:bottom w:val="thinThickSmallGap" w:sz="12" w:space="1" w:color="000080"/>
      </w:pBdr>
      <w:spacing w:line="240" w:lineRule="auto"/>
      <w:jc w:val="center"/>
    </w:pPr>
    <w:rPr>
      <w:rFonts w:ascii="Century Gothic" w:hAnsi="Century Gothic"/>
      <w:b/>
      <w:color w:val="000080"/>
      <w:sz w:val="40"/>
      <w:szCs w:val="20"/>
    </w:rPr>
  </w:style>
  <w:style w:type="character" w:customStyle="1" w:styleId="ChapitreCar">
    <w:name w:val="Chapitre Car"/>
    <w:basedOn w:val="Policepardfaut"/>
    <w:link w:val="Chapitre"/>
    <w:rsid w:val="00B30F5E"/>
    <w:rPr>
      <w:rFonts w:ascii="Century Gothic" w:eastAsia="Times New Roman" w:hAnsi="Century Gothic" w:cs="Times New Roman"/>
      <w:b/>
      <w:color w:val="000080"/>
      <w:sz w:val="4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1473">
      <w:bodyDiv w:val="1"/>
      <w:marLeft w:val="0"/>
      <w:marRight w:val="0"/>
      <w:marTop w:val="0"/>
      <w:marBottom w:val="0"/>
      <w:divBdr>
        <w:top w:val="none" w:sz="0" w:space="0" w:color="auto"/>
        <w:left w:val="none" w:sz="0" w:space="0" w:color="auto"/>
        <w:bottom w:val="none" w:sz="0" w:space="0" w:color="auto"/>
        <w:right w:val="none" w:sz="0" w:space="0" w:color="auto"/>
      </w:divBdr>
    </w:div>
    <w:div w:id="44375371">
      <w:bodyDiv w:val="1"/>
      <w:marLeft w:val="0"/>
      <w:marRight w:val="0"/>
      <w:marTop w:val="0"/>
      <w:marBottom w:val="0"/>
      <w:divBdr>
        <w:top w:val="none" w:sz="0" w:space="0" w:color="auto"/>
        <w:left w:val="none" w:sz="0" w:space="0" w:color="auto"/>
        <w:bottom w:val="none" w:sz="0" w:space="0" w:color="auto"/>
        <w:right w:val="none" w:sz="0" w:space="0" w:color="auto"/>
      </w:divBdr>
    </w:div>
    <w:div w:id="439420052">
      <w:bodyDiv w:val="1"/>
      <w:marLeft w:val="0"/>
      <w:marRight w:val="0"/>
      <w:marTop w:val="0"/>
      <w:marBottom w:val="0"/>
      <w:divBdr>
        <w:top w:val="none" w:sz="0" w:space="0" w:color="auto"/>
        <w:left w:val="none" w:sz="0" w:space="0" w:color="auto"/>
        <w:bottom w:val="none" w:sz="0" w:space="0" w:color="auto"/>
        <w:right w:val="none" w:sz="0" w:space="0" w:color="auto"/>
      </w:divBdr>
    </w:div>
    <w:div w:id="1175262104">
      <w:bodyDiv w:val="1"/>
      <w:marLeft w:val="0"/>
      <w:marRight w:val="0"/>
      <w:marTop w:val="0"/>
      <w:marBottom w:val="0"/>
      <w:divBdr>
        <w:top w:val="none" w:sz="0" w:space="0" w:color="auto"/>
        <w:left w:val="none" w:sz="0" w:space="0" w:color="auto"/>
        <w:bottom w:val="none" w:sz="0" w:space="0" w:color="auto"/>
        <w:right w:val="none" w:sz="0" w:space="0" w:color="auto"/>
      </w:divBdr>
    </w:div>
    <w:div w:id="1179193051">
      <w:bodyDiv w:val="1"/>
      <w:marLeft w:val="0"/>
      <w:marRight w:val="0"/>
      <w:marTop w:val="0"/>
      <w:marBottom w:val="0"/>
      <w:divBdr>
        <w:top w:val="none" w:sz="0" w:space="0" w:color="auto"/>
        <w:left w:val="none" w:sz="0" w:space="0" w:color="auto"/>
        <w:bottom w:val="none" w:sz="0" w:space="0" w:color="auto"/>
        <w:right w:val="none" w:sz="0" w:space="0" w:color="auto"/>
      </w:divBdr>
    </w:div>
    <w:div w:id="1278025126">
      <w:bodyDiv w:val="1"/>
      <w:marLeft w:val="0"/>
      <w:marRight w:val="0"/>
      <w:marTop w:val="0"/>
      <w:marBottom w:val="0"/>
      <w:divBdr>
        <w:top w:val="none" w:sz="0" w:space="0" w:color="auto"/>
        <w:left w:val="none" w:sz="0" w:space="0" w:color="auto"/>
        <w:bottom w:val="none" w:sz="0" w:space="0" w:color="auto"/>
        <w:right w:val="none" w:sz="0" w:space="0" w:color="auto"/>
      </w:divBdr>
    </w:div>
    <w:div w:id="1377199201">
      <w:bodyDiv w:val="1"/>
      <w:marLeft w:val="0"/>
      <w:marRight w:val="0"/>
      <w:marTop w:val="0"/>
      <w:marBottom w:val="0"/>
      <w:divBdr>
        <w:top w:val="none" w:sz="0" w:space="0" w:color="auto"/>
        <w:left w:val="none" w:sz="0" w:space="0" w:color="auto"/>
        <w:bottom w:val="none" w:sz="0" w:space="0" w:color="auto"/>
        <w:right w:val="none" w:sz="0" w:space="0" w:color="auto"/>
      </w:divBdr>
    </w:div>
    <w:div w:id="1674607659">
      <w:bodyDiv w:val="1"/>
      <w:marLeft w:val="0"/>
      <w:marRight w:val="0"/>
      <w:marTop w:val="0"/>
      <w:marBottom w:val="0"/>
      <w:divBdr>
        <w:top w:val="none" w:sz="0" w:space="0" w:color="auto"/>
        <w:left w:val="none" w:sz="0" w:space="0" w:color="auto"/>
        <w:bottom w:val="none" w:sz="0" w:space="0" w:color="auto"/>
        <w:right w:val="none" w:sz="0" w:space="0" w:color="auto"/>
      </w:divBdr>
      <w:divsChild>
        <w:div w:id="678241928">
          <w:marLeft w:val="1886"/>
          <w:marRight w:val="0"/>
          <w:marTop w:val="0"/>
          <w:marBottom w:val="0"/>
          <w:divBdr>
            <w:top w:val="none" w:sz="0" w:space="0" w:color="auto"/>
            <w:left w:val="none" w:sz="0" w:space="0" w:color="auto"/>
            <w:bottom w:val="none" w:sz="0" w:space="0" w:color="auto"/>
            <w:right w:val="none" w:sz="0" w:space="0" w:color="auto"/>
          </w:divBdr>
        </w:div>
        <w:div w:id="620654438">
          <w:marLeft w:val="3082"/>
          <w:marRight w:val="0"/>
          <w:marTop w:val="0"/>
          <w:marBottom w:val="0"/>
          <w:divBdr>
            <w:top w:val="none" w:sz="0" w:space="0" w:color="auto"/>
            <w:left w:val="none" w:sz="0" w:space="0" w:color="auto"/>
            <w:bottom w:val="none" w:sz="0" w:space="0" w:color="auto"/>
            <w:right w:val="none" w:sz="0" w:space="0" w:color="auto"/>
          </w:divBdr>
        </w:div>
        <w:div w:id="143083808">
          <w:marLeft w:val="3082"/>
          <w:marRight w:val="0"/>
          <w:marTop w:val="0"/>
          <w:marBottom w:val="0"/>
          <w:divBdr>
            <w:top w:val="none" w:sz="0" w:space="0" w:color="auto"/>
            <w:left w:val="none" w:sz="0" w:space="0" w:color="auto"/>
            <w:bottom w:val="none" w:sz="0" w:space="0" w:color="auto"/>
            <w:right w:val="none" w:sz="0" w:space="0" w:color="auto"/>
          </w:divBdr>
        </w:div>
      </w:divsChild>
    </w:div>
    <w:div w:id="1691837964">
      <w:bodyDiv w:val="1"/>
      <w:marLeft w:val="0"/>
      <w:marRight w:val="0"/>
      <w:marTop w:val="0"/>
      <w:marBottom w:val="0"/>
      <w:divBdr>
        <w:top w:val="none" w:sz="0" w:space="0" w:color="auto"/>
        <w:left w:val="none" w:sz="0" w:space="0" w:color="auto"/>
        <w:bottom w:val="none" w:sz="0" w:space="0" w:color="auto"/>
        <w:right w:val="none" w:sz="0" w:space="0" w:color="auto"/>
      </w:divBdr>
    </w:div>
    <w:div w:id="1739480459">
      <w:bodyDiv w:val="1"/>
      <w:marLeft w:val="0"/>
      <w:marRight w:val="0"/>
      <w:marTop w:val="0"/>
      <w:marBottom w:val="0"/>
      <w:divBdr>
        <w:top w:val="none" w:sz="0" w:space="0" w:color="auto"/>
        <w:left w:val="none" w:sz="0" w:space="0" w:color="auto"/>
        <w:bottom w:val="none" w:sz="0" w:space="0" w:color="auto"/>
        <w:right w:val="none" w:sz="0" w:space="0" w:color="auto"/>
      </w:divBdr>
    </w:div>
    <w:div w:id="1798832277">
      <w:bodyDiv w:val="1"/>
      <w:marLeft w:val="0"/>
      <w:marRight w:val="0"/>
      <w:marTop w:val="0"/>
      <w:marBottom w:val="0"/>
      <w:divBdr>
        <w:top w:val="none" w:sz="0" w:space="0" w:color="auto"/>
        <w:left w:val="none" w:sz="0" w:space="0" w:color="auto"/>
        <w:bottom w:val="none" w:sz="0" w:space="0" w:color="auto"/>
        <w:right w:val="none" w:sz="0" w:space="0" w:color="auto"/>
      </w:divBdr>
      <w:divsChild>
        <w:div w:id="485322079">
          <w:marLeft w:val="1886"/>
          <w:marRight w:val="0"/>
          <w:marTop w:val="0"/>
          <w:marBottom w:val="0"/>
          <w:divBdr>
            <w:top w:val="none" w:sz="0" w:space="0" w:color="auto"/>
            <w:left w:val="none" w:sz="0" w:space="0" w:color="auto"/>
            <w:bottom w:val="none" w:sz="0" w:space="0" w:color="auto"/>
            <w:right w:val="none" w:sz="0" w:space="0" w:color="auto"/>
          </w:divBdr>
        </w:div>
        <w:div w:id="2052799069">
          <w:marLeft w:val="3082"/>
          <w:marRight w:val="0"/>
          <w:marTop w:val="0"/>
          <w:marBottom w:val="0"/>
          <w:divBdr>
            <w:top w:val="none" w:sz="0" w:space="0" w:color="auto"/>
            <w:left w:val="none" w:sz="0" w:space="0" w:color="auto"/>
            <w:bottom w:val="none" w:sz="0" w:space="0" w:color="auto"/>
            <w:right w:val="none" w:sz="0" w:space="0" w:color="auto"/>
          </w:divBdr>
        </w:div>
        <w:div w:id="896360551">
          <w:marLeft w:val="3082"/>
          <w:marRight w:val="0"/>
          <w:marTop w:val="0"/>
          <w:marBottom w:val="0"/>
          <w:divBdr>
            <w:top w:val="none" w:sz="0" w:space="0" w:color="auto"/>
            <w:left w:val="none" w:sz="0" w:space="0" w:color="auto"/>
            <w:bottom w:val="none" w:sz="0" w:space="0" w:color="auto"/>
            <w:right w:val="none" w:sz="0" w:space="0" w:color="auto"/>
          </w:divBdr>
        </w:div>
      </w:divsChild>
    </w:div>
    <w:div w:id="1918439356">
      <w:bodyDiv w:val="1"/>
      <w:marLeft w:val="0"/>
      <w:marRight w:val="0"/>
      <w:marTop w:val="0"/>
      <w:marBottom w:val="0"/>
      <w:divBdr>
        <w:top w:val="none" w:sz="0" w:space="0" w:color="auto"/>
        <w:left w:val="none" w:sz="0" w:space="0" w:color="auto"/>
        <w:bottom w:val="none" w:sz="0" w:space="0" w:color="auto"/>
        <w:right w:val="none" w:sz="0" w:space="0" w:color="auto"/>
      </w:divBdr>
    </w:div>
    <w:div w:id="193640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38a9efb-1e11-400a-86a2-8574c908400d">
      <UserInfo>
        <DisplayName>TAURAN Jérôme (Acoss)</DisplayName>
        <AccountId>14</AccountId>
        <AccountType/>
      </UserInfo>
      <UserInfo>
        <DisplayName>PADERI Thierry (Acoss)</DisplayName>
        <AccountId>13</AccountId>
        <AccountType/>
      </UserInfo>
    </SharedWithUsers>
    <_dlc_DocId xmlns="938a9efb-1e11-400a-86a2-8574c908400d">W4JD7324VQMY-1672949244-24225</_dlc_DocId>
    <_dlc_DocIdUrl xmlns="938a9efb-1e11-400a-86a2-8574c908400d">
      <Url>https://recouv.sharepoint.com/sites/DSI-SousDirectionduPilotageEquipe/_layouts/15/DocIdRedir.aspx?ID=W4JD7324VQMY-1672949244-24225</Url>
      <Description>W4JD7324VQMY-1672949244-24225</Description>
    </_dlc_DocIdUrl>
    <lcf76f155ced4ddcb4097134ff3c332f xmlns="8cb1eac8-13cf-4943-8d8b-2a498ba85204">
      <Terms xmlns="http://schemas.microsoft.com/office/infopath/2007/PartnerControls"/>
    </lcf76f155ced4ddcb4097134ff3c332f>
    <TaxCatchAll xmlns="938a9efb-1e11-400a-86a2-8574c908400d"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C2E909FBDF8E1C479DFEE3C5C2B9EC89" ma:contentTypeVersion="17" ma:contentTypeDescription="Crée un document." ma:contentTypeScope="" ma:versionID="e10ec3eeeca2602e051efb733d874a9d">
  <xsd:schema xmlns:xsd="http://www.w3.org/2001/XMLSchema" xmlns:xs="http://www.w3.org/2001/XMLSchema" xmlns:p="http://schemas.microsoft.com/office/2006/metadata/properties" xmlns:ns2="8cb1eac8-13cf-4943-8d8b-2a498ba85204" xmlns:ns3="938a9efb-1e11-400a-86a2-8574c908400d" targetNamespace="http://schemas.microsoft.com/office/2006/metadata/properties" ma:root="true" ma:fieldsID="22cd0ffa0c6c3d5c0ba52d1467c4e0ad" ns2:_="" ns3:_="">
    <xsd:import namespace="8cb1eac8-13cf-4943-8d8b-2a498ba85204"/>
    <xsd:import namespace="938a9efb-1e11-400a-86a2-8574c908400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_dlc_DocId" minOccurs="0"/>
                <xsd:element ref="ns3:_dlc_DocIdUrl" minOccurs="0"/>
                <xsd:element ref="ns3:_dlc_DocIdPersistId"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1eac8-13cf-4943-8d8b-2a498ba85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8a9efb-1e11-400a-86a2-8574c908400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_dlc_DocId" ma:index="19" nillable="true" ma:displayName="Valeur d’ID de document" ma:description="Valeur de l’ID de document affecté à cet élément." ma:indexed="true" ma:internalName="_dlc_DocId" ma:readOnly="true">
      <xsd:simpleType>
        <xsd:restriction base="dms:Text"/>
      </xsd:simpleType>
    </xsd:element>
    <xsd:element name="_dlc_DocIdUrl" ma:index="20"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TaxCatchAll" ma:index="24" nillable="true" ma:displayName="Taxonomy Catch All Column" ma:hidden="true" ma:list="{9aa51946-e787-43d3-a8be-35cf800c586d}" ma:internalName="TaxCatchAll" ma:showField="CatchAllData" ma:web="938a9efb-1e11-400a-86a2-8574c90840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9C2D4-FF9A-46DB-8384-2A40A57F5D9D}">
  <ds:schemaRefs>
    <ds:schemaRef ds:uri="http://schemas.microsoft.com/sharepoint/v3/contenttype/forms"/>
  </ds:schemaRefs>
</ds:datastoreItem>
</file>

<file path=customXml/itemProps2.xml><?xml version="1.0" encoding="utf-8"?>
<ds:datastoreItem xmlns:ds="http://schemas.openxmlformats.org/officeDocument/2006/customXml" ds:itemID="{264641A4-92C0-4EA4-9DCE-1A2A017A8EF2}">
  <ds:schemaRefs>
    <ds:schemaRef ds:uri="http://purl.org/dc/terms/"/>
    <ds:schemaRef ds:uri="http://schemas.openxmlformats.org/package/2006/metadata/core-properties"/>
    <ds:schemaRef ds:uri="http://schemas.microsoft.com/office/2006/documentManagement/types"/>
    <ds:schemaRef ds:uri="938a9efb-1e11-400a-86a2-8574c908400d"/>
    <ds:schemaRef ds:uri="http://purl.org/dc/elements/1.1/"/>
    <ds:schemaRef ds:uri="http://schemas.microsoft.com/office/2006/metadata/properties"/>
    <ds:schemaRef ds:uri="8cb1eac8-13cf-4943-8d8b-2a498ba85204"/>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861EB276-02D2-4195-A26E-C303353B675B}">
  <ds:schemaRefs>
    <ds:schemaRef ds:uri="http://schemas.microsoft.com/sharepoint/events"/>
  </ds:schemaRefs>
</ds:datastoreItem>
</file>

<file path=customXml/itemProps4.xml><?xml version="1.0" encoding="utf-8"?>
<ds:datastoreItem xmlns:ds="http://schemas.openxmlformats.org/officeDocument/2006/customXml" ds:itemID="{4EB1802E-66F3-426E-A09E-8A8DCAB657C5}"/>
</file>

<file path=customXml/itemProps5.xml><?xml version="1.0" encoding="utf-8"?>
<ds:datastoreItem xmlns:ds="http://schemas.openxmlformats.org/officeDocument/2006/customXml" ds:itemID="{DDE496F6-E1D7-415B-82AE-E3735394D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1713</TotalTime>
  <Pages>33</Pages>
  <Words>8280</Words>
  <Characters>45545</Characters>
  <Application>Microsoft Office Word</Application>
  <DocSecurity>0</DocSecurity>
  <Lines>379</Lines>
  <Paragraphs>107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53718</CharactersWithSpaces>
  <SharedDoc>false</SharedDoc>
  <HLinks>
    <vt:vector size="390" baseType="variant">
      <vt:variant>
        <vt:i4>1703987</vt:i4>
      </vt:variant>
      <vt:variant>
        <vt:i4>386</vt:i4>
      </vt:variant>
      <vt:variant>
        <vt:i4>0</vt:i4>
      </vt:variant>
      <vt:variant>
        <vt:i4>5</vt:i4>
      </vt:variant>
      <vt:variant>
        <vt:lpwstr/>
      </vt:variant>
      <vt:variant>
        <vt:lpwstr>_Toc104218774</vt:lpwstr>
      </vt:variant>
      <vt:variant>
        <vt:i4>1703987</vt:i4>
      </vt:variant>
      <vt:variant>
        <vt:i4>380</vt:i4>
      </vt:variant>
      <vt:variant>
        <vt:i4>0</vt:i4>
      </vt:variant>
      <vt:variant>
        <vt:i4>5</vt:i4>
      </vt:variant>
      <vt:variant>
        <vt:lpwstr/>
      </vt:variant>
      <vt:variant>
        <vt:lpwstr>_Toc104218773</vt:lpwstr>
      </vt:variant>
      <vt:variant>
        <vt:i4>1703987</vt:i4>
      </vt:variant>
      <vt:variant>
        <vt:i4>374</vt:i4>
      </vt:variant>
      <vt:variant>
        <vt:i4>0</vt:i4>
      </vt:variant>
      <vt:variant>
        <vt:i4>5</vt:i4>
      </vt:variant>
      <vt:variant>
        <vt:lpwstr/>
      </vt:variant>
      <vt:variant>
        <vt:lpwstr>_Toc104218772</vt:lpwstr>
      </vt:variant>
      <vt:variant>
        <vt:i4>1703987</vt:i4>
      </vt:variant>
      <vt:variant>
        <vt:i4>368</vt:i4>
      </vt:variant>
      <vt:variant>
        <vt:i4>0</vt:i4>
      </vt:variant>
      <vt:variant>
        <vt:i4>5</vt:i4>
      </vt:variant>
      <vt:variant>
        <vt:lpwstr/>
      </vt:variant>
      <vt:variant>
        <vt:lpwstr>_Toc104218771</vt:lpwstr>
      </vt:variant>
      <vt:variant>
        <vt:i4>1703987</vt:i4>
      </vt:variant>
      <vt:variant>
        <vt:i4>362</vt:i4>
      </vt:variant>
      <vt:variant>
        <vt:i4>0</vt:i4>
      </vt:variant>
      <vt:variant>
        <vt:i4>5</vt:i4>
      </vt:variant>
      <vt:variant>
        <vt:lpwstr/>
      </vt:variant>
      <vt:variant>
        <vt:lpwstr>_Toc104218770</vt:lpwstr>
      </vt:variant>
      <vt:variant>
        <vt:i4>1769523</vt:i4>
      </vt:variant>
      <vt:variant>
        <vt:i4>356</vt:i4>
      </vt:variant>
      <vt:variant>
        <vt:i4>0</vt:i4>
      </vt:variant>
      <vt:variant>
        <vt:i4>5</vt:i4>
      </vt:variant>
      <vt:variant>
        <vt:lpwstr/>
      </vt:variant>
      <vt:variant>
        <vt:lpwstr>_Toc104218769</vt:lpwstr>
      </vt:variant>
      <vt:variant>
        <vt:i4>1769523</vt:i4>
      </vt:variant>
      <vt:variant>
        <vt:i4>350</vt:i4>
      </vt:variant>
      <vt:variant>
        <vt:i4>0</vt:i4>
      </vt:variant>
      <vt:variant>
        <vt:i4>5</vt:i4>
      </vt:variant>
      <vt:variant>
        <vt:lpwstr/>
      </vt:variant>
      <vt:variant>
        <vt:lpwstr>_Toc104218768</vt:lpwstr>
      </vt:variant>
      <vt:variant>
        <vt:i4>1769523</vt:i4>
      </vt:variant>
      <vt:variant>
        <vt:i4>344</vt:i4>
      </vt:variant>
      <vt:variant>
        <vt:i4>0</vt:i4>
      </vt:variant>
      <vt:variant>
        <vt:i4>5</vt:i4>
      </vt:variant>
      <vt:variant>
        <vt:lpwstr/>
      </vt:variant>
      <vt:variant>
        <vt:lpwstr>_Toc104218767</vt:lpwstr>
      </vt:variant>
      <vt:variant>
        <vt:i4>1769523</vt:i4>
      </vt:variant>
      <vt:variant>
        <vt:i4>338</vt:i4>
      </vt:variant>
      <vt:variant>
        <vt:i4>0</vt:i4>
      </vt:variant>
      <vt:variant>
        <vt:i4>5</vt:i4>
      </vt:variant>
      <vt:variant>
        <vt:lpwstr/>
      </vt:variant>
      <vt:variant>
        <vt:lpwstr>_Toc104218766</vt:lpwstr>
      </vt:variant>
      <vt:variant>
        <vt:i4>1769523</vt:i4>
      </vt:variant>
      <vt:variant>
        <vt:i4>332</vt:i4>
      </vt:variant>
      <vt:variant>
        <vt:i4>0</vt:i4>
      </vt:variant>
      <vt:variant>
        <vt:i4>5</vt:i4>
      </vt:variant>
      <vt:variant>
        <vt:lpwstr/>
      </vt:variant>
      <vt:variant>
        <vt:lpwstr>_Toc104218765</vt:lpwstr>
      </vt:variant>
      <vt:variant>
        <vt:i4>1769523</vt:i4>
      </vt:variant>
      <vt:variant>
        <vt:i4>326</vt:i4>
      </vt:variant>
      <vt:variant>
        <vt:i4>0</vt:i4>
      </vt:variant>
      <vt:variant>
        <vt:i4>5</vt:i4>
      </vt:variant>
      <vt:variant>
        <vt:lpwstr/>
      </vt:variant>
      <vt:variant>
        <vt:lpwstr>_Toc104218764</vt:lpwstr>
      </vt:variant>
      <vt:variant>
        <vt:i4>1769523</vt:i4>
      </vt:variant>
      <vt:variant>
        <vt:i4>320</vt:i4>
      </vt:variant>
      <vt:variant>
        <vt:i4>0</vt:i4>
      </vt:variant>
      <vt:variant>
        <vt:i4>5</vt:i4>
      </vt:variant>
      <vt:variant>
        <vt:lpwstr/>
      </vt:variant>
      <vt:variant>
        <vt:lpwstr>_Toc104218763</vt:lpwstr>
      </vt:variant>
      <vt:variant>
        <vt:i4>1769523</vt:i4>
      </vt:variant>
      <vt:variant>
        <vt:i4>314</vt:i4>
      </vt:variant>
      <vt:variant>
        <vt:i4>0</vt:i4>
      </vt:variant>
      <vt:variant>
        <vt:i4>5</vt:i4>
      </vt:variant>
      <vt:variant>
        <vt:lpwstr/>
      </vt:variant>
      <vt:variant>
        <vt:lpwstr>_Toc104218762</vt:lpwstr>
      </vt:variant>
      <vt:variant>
        <vt:i4>1769523</vt:i4>
      </vt:variant>
      <vt:variant>
        <vt:i4>308</vt:i4>
      </vt:variant>
      <vt:variant>
        <vt:i4>0</vt:i4>
      </vt:variant>
      <vt:variant>
        <vt:i4>5</vt:i4>
      </vt:variant>
      <vt:variant>
        <vt:lpwstr/>
      </vt:variant>
      <vt:variant>
        <vt:lpwstr>_Toc104218761</vt:lpwstr>
      </vt:variant>
      <vt:variant>
        <vt:i4>1769523</vt:i4>
      </vt:variant>
      <vt:variant>
        <vt:i4>302</vt:i4>
      </vt:variant>
      <vt:variant>
        <vt:i4>0</vt:i4>
      </vt:variant>
      <vt:variant>
        <vt:i4>5</vt:i4>
      </vt:variant>
      <vt:variant>
        <vt:lpwstr/>
      </vt:variant>
      <vt:variant>
        <vt:lpwstr>_Toc104218760</vt:lpwstr>
      </vt:variant>
      <vt:variant>
        <vt:i4>1572915</vt:i4>
      </vt:variant>
      <vt:variant>
        <vt:i4>296</vt:i4>
      </vt:variant>
      <vt:variant>
        <vt:i4>0</vt:i4>
      </vt:variant>
      <vt:variant>
        <vt:i4>5</vt:i4>
      </vt:variant>
      <vt:variant>
        <vt:lpwstr/>
      </vt:variant>
      <vt:variant>
        <vt:lpwstr>_Toc104218759</vt:lpwstr>
      </vt:variant>
      <vt:variant>
        <vt:i4>1572915</vt:i4>
      </vt:variant>
      <vt:variant>
        <vt:i4>290</vt:i4>
      </vt:variant>
      <vt:variant>
        <vt:i4>0</vt:i4>
      </vt:variant>
      <vt:variant>
        <vt:i4>5</vt:i4>
      </vt:variant>
      <vt:variant>
        <vt:lpwstr/>
      </vt:variant>
      <vt:variant>
        <vt:lpwstr>_Toc104218758</vt:lpwstr>
      </vt:variant>
      <vt:variant>
        <vt:i4>1572915</vt:i4>
      </vt:variant>
      <vt:variant>
        <vt:i4>284</vt:i4>
      </vt:variant>
      <vt:variant>
        <vt:i4>0</vt:i4>
      </vt:variant>
      <vt:variant>
        <vt:i4>5</vt:i4>
      </vt:variant>
      <vt:variant>
        <vt:lpwstr/>
      </vt:variant>
      <vt:variant>
        <vt:lpwstr>_Toc104218757</vt:lpwstr>
      </vt:variant>
      <vt:variant>
        <vt:i4>1572915</vt:i4>
      </vt:variant>
      <vt:variant>
        <vt:i4>278</vt:i4>
      </vt:variant>
      <vt:variant>
        <vt:i4>0</vt:i4>
      </vt:variant>
      <vt:variant>
        <vt:i4>5</vt:i4>
      </vt:variant>
      <vt:variant>
        <vt:lpwstr/>
      </vt:variant>
      <vt:variant>
        <vt:lpwstr>_Toc104218756</vt:lpwstr>
      </vt:variant>
      <vt:variant>
        <vt:i4>1572915</vt:i4>
      </vt:variant>
      <vt:variant>
        <vt:i4>272</vt:i4>
      </vt:variant>
      <vt:variant>
        <vt:i4>0</vt:i4>
      </vt:variant>
      <vt:variant>
        <vt:i4>5</vt:i4>
      </vt:variant>
      <vt:variant>
        <vt:lpwstr/>
      </vt:variant>
      <vt:variant>
        <vt:lpwstr>_Toc104218755</vt:lpwstr>
      </vt:variant>
      <vt:variant>
        <vt:i4>1572915</vt:i4>
      </vt:variant>
      <vt:variant>
        <vt:i4>266</vt:i4>
      </vt:variant>
      <vt:variant>
        <vt:i4>0</vt:i4>
      </vt:variant>
      <vt:variant>
        <vt:i4>5</vt:i4>
      </vt:variant>
      <vt:variant>
        <vt:lpwstr/>
      </vt:variant>
      <vt:variant>
        <vt:lpwstr>_Toc104218754</vt:lpwstr>
      </vt:variant>
      <vt:variant>
        <vt:i4>1572915</vt:i4>
      </vt:variant>
      <vt:variant>
        <vt:i4>260</vt:i4>
      </vt:variant>
      <vt:variant>
        <vt:i4>0</vt:i4>
      </vt:variant>
      <vt:variant>
        <vt:i4>5</vt:i4>
      </vt:variant>
      <vt:variant>
        <vt:lpwstr/>
      </vt:variant>
      <vt:variant>
        <vt:lpwstr>_Toc104218753</vt:lpwstr>
      </vt:variant>
      <vt:variant>
        <vt:i4>1572915</vt:i4>
      </vt:variant>
      <vt:variant>
        <vt:i4>254</vt:i4>
      </vt:variant>
      <vt:variant>
        <vt:i4>0</vt:i4>
      </vt:variant>
      <vt:variant>
        <vt:i4>5</vt:i4>
      </vt:variant>
      <vt:variant>
        <vt:lpwstr/>
      </vt:variant>
      <vt:variant>
        <vt:lpwstr>_Toc104218752</vt:lpwstr>
      </vt:variant>
      <vt:variant>
        <vt:i4>1572915</vt:i4>
      </vt:variant>
      <vt:variant>
        <vt:i4>248</vt:i4>
      </vt:variant>
      <vt:variant>
        <vt:i4>0</vt:i4>
      </vt:variant>
      <vt:variant>
        <vt:i4>5</vt:i4>
      </vt:variant>
      <vt:variant>
        <vt:lpwstr/>
      </vt:variant>
      <vt:variant>
        <vt:lpwstr>_Toc104218751</vt:lpwstr>
      </vt:variant>
      <vt:variant>
        <vt:i4>1572915</vt:i4>
      </vt:variant>
      <vt:variant>
        <vt:i4>242</vt:i4>
      </vt:variant>
      <vt:variant>
        <vt:i4>0</vt:i4>
      </vt:variant>
      <vt:variant>
        <vt:i4>5</vt:i4>
      </vt:variant>
      <vt:variant>
        <vt:lpwstr/>
      </vt:variant>
      <vt:variant>
        <vt:lpwstr>_Toc104218750</vt:lpwstr>
      </vt:variant>
      <vt:variant>
        <vt:i4>1638451</vt:i4>
      </vt:variant>
      <vt:variant>
        <vt:i4>236</vt:i4>
      </vt:variant>
      <vt:variant>
        <vt:i4>0</vt:i4>
      </vt:variant>
      <vt:variant>
        <vt:i4>5</vt:i4>
      </vt:variant>
      <vt:variant>
        <vt:lpwstr/>
      </vt:variant>
      <vt:variant>
        <vt:lpwstr>_Toc104218749</vt:lpwstr>
      </vt:variant>
      <vt:variant>
        <vt:i4>1638451</vt:i4>
      </vt:variant>
      <vt:variant>
        <vt:i4>230</vt:i4>
      </vt:variant>
      <vt:variant>
        <vt:i4>0</vt:i4>
      </vt:variant>
      <vt:variant>
        <vt:i4>5</vt:i4>
      </vt:variant>
      <vt:variant>
        <vt:lpwstr/>
      </vt:variant>
      <vt:variant>
        <vt:lpwstr>_Toc104218748</vt:lpwstr>
      </vt:variant>
      <vt:variant>
        <vt:i4>1638451</vt:i4>
      </vt:variant>
      <vt:variant>
        <vt:i4>224</vt:i4>
      </vt:variant>
      <vt:variant>
        <vt:i4>0</vt:i4>
      </vt:variant>
      <vt:variant>
        <vt:i4>5</vt:i4>
      </vt:variant>
      <vt:variant>
        <vt:lpwstr/>
      </vt:variant>
      <vt:variant>
        <vt:lpwstr>_Toc104218747</vt:lpwstr>
      </vt:variant>
      <vt:variant>
        <vt:i4>1638451</vt:i4>
      </vt:variant>
      <vt:variant>
        <vt:i4>218</vt:i4>
      </vt:variant>
      <vt:variant>
        <vt:i4>0</vt:i4>
      </vt:variant>
      <vt:variant>
        <vt:i4>5</vt:i4>
      </vt:variant>
      <vt:variant>
        <vt:lpwstr/>
      </vt:variant>
      <vt:variant>
        <vt:lpwstr>_Toc104218746</vt:lpwstr>
      </vt:variant>
      <vt:variant>
        <vt:i4>1638451</vt:i4>
      </vt:variant>
      <vt:variant>
        <vt:i4>212</vt:i4>
      </vt:variant>
      <vt:variant>
        <vt:i4>0</vt:i4>
      </vt:variant>
      <vt:variant>
        <vt:i4>5</vt:i4>
      </vt:variant>
      <vt:variant>
        <vt:lpwstr/>
      </vt:variant>
      <vt:variant>
        <vt:lpwstr>_Toc104218745</vt:lpwstr>
      </vt:variant>
      <vt:variant>
        <vt:i4>1638451</vt:i4>
      </vt:variant>
      <vt:variant>
        <vt:i4>206</vt:i4>
      </vt:variant>
      <vt:variant>
        <vt:i4>0</vt:i4>
      </vt:variant>
      <vt:variant>
        <vt:i4>5</vt:i4>
      </vt:variant>
      <vt:variant>
        <vt:lpwstr/>
      </vt:variant>
      <vt:variant>
        <vt:lpwstr>_Toc104218744</vt:lpwstr>
      </vt:variant>
      <vt:variant>
        <vt:i4>1638451</vt:i4>
      </vt:variant>
      <vt:variant>
        <vt:i4>200</vt:i4>
      </vt:variant>
      <vt:variant>
        <vt:i4>0</vt:i4>
      </vt:variant>
      <vt:variant>
        <vt:i4>5</vt:i4>
      </vt:variant>
      <vt:variant>
        <vt:lpwstr/>
      </vt:variant>
      <vt:variant>
        <vt:lpwstr>_Toc104218743</vt:lpwstr>
      </vt:variant>
      <vt:variant>
        <vt:i4>1638451</vt:i4>
      </vt:variant>
      <vt:variant>
        <vt:i4>194</vt:i4>
      </vt:variant>
      <vt:variant>
        <vt:i4>0</vt:i4>
      </vt:variant>
      <vt:variant>
        <vt:i4>5</vt:i4>
      </vt:variant>
      <vt:variant>
        <vt:lpwstr/>
      </vt:variant>
      <vt:variant>
        <vt:lpwstr>_Toc104218742</vt:lpwstr>
      </vt:variant>
      <vt:variant>
        <vt:i4>1638451</vt:i4>
      </vt:variant>
      <vt:variant>
        <vt:i4>188</vt:i4>
      </vt:variant>
      <vt:variant>
        <vt:i4>0</vt:i4>
      </vt:variant>
      <vt:variant>
        <vt:i4>5</vt:i4>
      </vt:variant>
      <vt:variant>
        <vt:lpwstr/>
      </vt:variant>
      <vt:variant>
        <vt:lpwstr>_Toc104218741</vt:lpwstr>
      </vt:variant>
      <vt:variant>
        <vt:i4>1638451</vt:i4>
      </vt:variant>
      <vt:variant>
        <vt:i4>182</vt:i4>
      </vt:variant>
      <vt:variant>
        <vt:i4>0</vt:i4>
      </vt:variant>
      <vt:variant>
        <vt:i4>5</vt:i4>
      </vt:variant>
      <vt:variant>
        <vt:lpwstr/>
      </vt:variant>
      <vt:variant>
        <vt:lpwstr>_Toc104218740</vt:lpwstr>
      </vt:variant>
      <vt:variant>
        <vt:i4>1966131</vt:i4>
      </vt:variant>
      <vt:variant>
        <vt:i4>176</vt:i4>
      </vt:variant>
      <vt:variant>
        <vt:i4>0</vt:i4>
      </vt:variant>
      <vt:variant>
        <vt:i4>5</vt:i4>
      </vt:variant>
      <vt:variant>
        <vt:lpwstr/>
      </vt:variant>
      <vt:variant>
        <vt:lpwstr>_Toc104218739</vt:lpwstr>
      </vt:variant>
      <vt:variant>
        <vt:i4>1966131</vt:i4>
      </vt:variant>
      <vt:variant>
        <vt:i4>170</vt:i4>
      </vt:variant>
      <vt:variant>
        <vt:i4>0</vt:i4>
      </vt:variant>
      <vt:variant>
        <vt:i4>5</vt:i4>
      </vt:variant>
      <vt:variant>
        <vt:lpwstr/>
      </vt:variant>
      <vt:variant>
        <vt:lpwstr>_Toc104218738</vt:lpwstr>
      </vt:variant>
      <vt:variant>
        <vt:i4>1966131</vt:i4>
      </vt:variant>
      <vt:variant>
        <vt:i4>164</vt:i4>
      </vt:variant>
      <vt:variant>
        <vt:i4>0</vt:i4>
      </vt:variant>
      <vt:variant>
        <vt:i4>5</vt:i4>
      </vt:variant>
      <vt:variant>
        <vt:lpwstr/>
      </vt:variant>
      <vt:variant>
        <vt:lpwstr>_Toc104218737</vt:lpwstr>
      </vt:variant>
      <vt:variant>
        <vt:i4>1966131</vt:i4>
      </vt:variant>
      <vt:variant>
        <vt:i4>158</vt:i4>
      </vt:variant>
      <vt:variant>
        <vt:i4>0</vt:i4>
      </vt:variant>
      <vt:variant>
        <vt:i4>5</vt:i4>
      </vt:variant>
      <vt:variant>
        <vt:lpwstr/>
      </vt:variant>
      <vt:variant>
        <vt:lpwstr>_Toc104218736</vt:lpwstr>
      </vt:variant>
      <vt:variant>
        <vt:i4>1966131</vt:i4>
      </vt:variant>
      <vt:variant>
        <vt:i4>152</vt:i4>
      </vt:variant>
      <vt:variant>
        <vt:i4>0</vt:i4>
      </vt:variant>
      <vt:variant>
        <vt:i4>5</vt:i4>
      </vt:variant>
      <vt:variant>
        <vt:lpwstr/>
      </vt:variant>
      <vt:variant>
        <vt:lpwstr>_Toc104218735</vt:lpwstr>
      </vt:variant>
      <vt:variant>
        <vt:i4>1966131</vt:i4>
      </vt:variant>
      <vt:variant>
        <vt:i4>146</vt:i4>
      </vt:variant>
      <vt:variant>
        <vt:i4>0</vt:i4>
      </vt:variant>
      <vt:variant>
        <vt:i4>5</vt:i4>
      </vt:variant>
      <vt:variant>
        <vt:lpwstr/>
      </vt:variant>
      <vt:variant>
        <vt:lpwstr>_Toc104218734</vt:lpwstr>
      </vt:variant>
      <vt:variant>
        <vt:i4>1966131</vt:i4>
      </vt:variant>
      <vt:variant>
        <vt:i4>140</vt:i4>
      </vt:variant>
      <vt:variant>
        <vt:i4>0</vt:i4>
      </vt:variant>
      <vt:variant>
        <vt:i4>5</vt:i4>
      </vt:variant>
      <vt:variant>
        <vt:lpwstr/>
      </vt:variant>
      <vt:variant>
        <vt:lpwstr>_Toc104218733</vt:lpwstr>
      </vt:variant>
      <vt:variant>
        <vt:i4>1966131</vt:i4>
      </vt:variant>
      <vt:variant>
        <vt:i4>134</vt:i4>
      </vt:variant>
      <vt:variant>
        <vt:i4>0</vt:i4>
      </vt:variant>
      <vt:variant>
        <vt:i4>5</vt:i4>
      </vt:variant>
      <vt:variant>
        <vt:lpwstr/>
      </vt:variant>
      <vt:variant>
        <vt:lpwstr>_Toc104218732</vt:lpwstr>
      </vt:variant>
      <vt:variant>
        <vt:i4>1966131</vt:i4>
      </vt:variant>
      <vt:variant>
        <vt:i4>128</vt:i4>
      </vt:variant>
      <vt:variant>
        <vt:i4>0</vt:i4>
      </vt:variant>
      <vt:variant>
        <vt:i4>5</vt:i4>
      </vt:variant>
      <vt:variant>
        <vt:lpwstr/>
      </vt:variant>
      <vt:variant>
        <vt:lpwstr>_Toc104218731</vt:lpwstr>
      </vt:variant>
      <vt:variant>
        <vt:i4>1966131</vt:i4>
      </vt:variant>
      <vt:variant>
        <vt:i4>122</vt:i4>
      </vt:variant>
      <vt:variant>
        <vt:i4>0</vt:i4>
      </vt:variant>
      <vt:variant>
        <vt:i4>5</vt:i4>
      </vt:variant>
      <vt:variant>
        <vt:lpwstr/>
      </vt:variant>
      <vt:variant>
        <vt:lpwstr>_Toc104218730</vt:lpwstr>
      </vt:variant>
      <vt:variant>
        <vt:i4>2031667</vt:i4>
      </vt:variant>
      <vt:variant>
        <vt:i4>116</vt:i4>
      </vt:variant>
      <vt:variant>
        <vt:i4>0</vt:i4>
      </vt:variant>
      <vt:variant>
        <vt:i4>5</vt:i4>
      </vt:variant>
      <vt:variant>
        <vt:lpwstr/>
      </vt:variant>
      <vt:variant>
        <vt:lpwstr>_Toc104218729</vt:lpwstr>
      </vt:variant>
      <vt:variant>
        <vt:i4>2031667</vt:i4>
      </vt:variant>
      <vt:variant>
        <vt:i4>110</vt:i4>
      </vt:variant>
      <vt:variant>
        <vt:i4>0</vt:i4>
      </vt:variant>
      <vt:variant>
        <vt:i4>5</vt:i4>
      </vt:variant>
      <vt:variant>
        <vt:lpwstr/>
      </vt:variant>
      <vt:variant>
        <vt:lpwstr>_Toc104218728</vt:lpwstr>
      </vt:variant>
      <vt:variant>
        <vt:i4>2031667</vt:i4>
      </vt:variant>
      <vt:variant>
        <vt:i4>104</vt:i4>
      </vt:variant>
      <vt:variant>
        <vt:i4>0</vt:i4>
      </vt:variant>
      <vt:variant>
        <vt:i4>5</vt:i4>
      </vt:variant>
      <vt:variant>
        <vt:lpwstr/>
      </vt:variant>
      <vt:variant>
        <vt:lpwstr>_Toc104218727</vt:lpwstr>
      </vt:variant>
      <vt:variant>
        <vt:i4>2031667</vt:i4>
      </vt:variant>
      <vt:variant>
        <vt:i4>98</vt:i4>
      </vt:variant>
      <vt:variant>
        <vt:i4>0</vt:i4>
      </vt:variant>
      <vt:variant>
        <vt:i4>5</vt:i4>
      </vt:variant>
      <vt:variant>
        <vt:lpwstr/>
      </vt:variant>
      <vt:variant>
        <vt:lpwstr>_Toc104218726</vt:lpwstr>
      </vt:variant>
      <vt:variant>
        <vt:i4>2031667</vt:i4>
      </vt:variant>
      <vt:variant>
        <vt:i4>92</vt:i4>
      </vt:variant>
      <vt:variant>
        <vt:i4>0</vt:i4>
      </vt:variant>
      <vt:variant>
        <vt:i4>5</vt:i4>
      </vt:variant>
      <vt:variant>
        <vt:lpwstr/>
      </vt:variant>
      <vt:variant>
        <vt:lpwstr>_Toc104218725</vt:lpwstr>
      </vt:variant>
      <vt:variant>
        <vt:i4>2031667</vt:i4>
      </vt:variant>
      <vt:variant>
        <vt:i4>86</vt:i4>
      </vt:variant>
      <vt:variant>
        <vt:i4>0</vt:i4>
      </vt:variant>
      <vt:variant>
        <vt:i4>5</vt:i4>
      </vt:variant>
      <vt:variant>
        <vt:lpwstr/>
      </vt:variant>
      <vt:variant>
        <vt:lpwstr>_Toc104218724</vt:lpwstr>
      </vt:variant>
      <vt:variant>
        <vt:i4>2031667</vt:i4>
      </vt:variant>
      <vt:variant>
        <vt:i4>80</vt:i4>
      </vt:variant>
      <vt:variant>
        <vt:i4>0</vt:i4>
      </vt:variant>
      <vt:variant>
        <vt:i4>5</vt:i4>
      </vt:variant>
      <vt:variant>
        <vt:lpwstr/>
      </vt:variant>
      <vt:variant>
        <vt:lpwstr>_Toc104218723</vt:lpwstr>
      </vt:variant>
      <vt:variant>
        <vt:i4>2031667</vt:i4>
      </vt:variant>
      <vt:variant>
        <vt:i4>74</vt:i4>
      </vt:variant>
      <vt:variant>
        <vt:i4>0</vt:i4>
      </vt:variant>
      <vt:variant>
        <vt:i4>5</vt:i4>
      </vt:variant>
      <vt:variant>
        <vt:lpwstr/>
      </vt:variant>
      <vt:variant>
        <vt:lpwstr>_Toc104218722</vt:lpwstr>
      </vt:variant>
      <vt:variant>
        <vt:i4>2031667</vt:i4>
      </vt:variant>
      <vt:variant>
        <vt:i4>68</vt:i4>
      </vt:variant>
      <vt:variant>
        <vt:i4>0</vt:i4>
      </vt:variant>
      <vt:variant>
        <vt:i4>5</vt:i4>
      </vt:variant>
      <vt:variant>
        <vt:lpwstr/>
      </vt:variant>
      <vt:variant>
        <vt:lpwstr>_Toc104218721</vt:lpwstr>
      </vt:variant>
      <vt:variant>
        <vt:i4>2031667</vt:i4>
      </vt:variant>
      <vt:variant>
        <vt:i4>62</vt:i4>
      </vt:variant>
      <vt:variant>
        <vt:i4>0</vt:i4>
      </vt:variant>
      <vt:variant>
        <vt:i4>5</vt:i4>
      </vt:variant>
      <vt:variant>
        <vt:lpwstr/>
      </vt:variant>
      <vt:variant>
        <vt:lpwstr>_Toc104218720</vt:lpwstr>
      </vt:variant>
      <vt:variant>
        <vt:i4>1835059</vt:i4>
      </vt:variant>
      <vt:variant>
        <vt:i4>56</vt:i4>
      </vt:variant>
      <vt:variant>
        <vt:i4>0</vt:i4>
      </vt:variant>
      <vt:variant>
        <vt:i4>5</vt:i4>
      </vt:variant>
      <vt:variant>
        <vt:lpwstr/>
      </vt:variant>
      <vt:variant>
        <vt:lpwstr>_Toc104218719</vt:lpwstr>
      </vt:variant>
      <vt:variant>
        <vt:i4>1835059</vt:i4>
      </vt:variant>
      <vt:variant>
        <vt:i4>50</vt:i4>
      </vt:variant>
      <vt:variant>
        <vt:i4>0</vt:i4>
      </vt:variant>
      <vt:variant>
        <vt:i4>5</vt:i4>
      </vt:variant>
      <vt:variant>
        <vt:lpwstr/>
      </vt:variant>
      <vt:variant>
        <vt:lpwstr>_Toc104218718</vt:lpwstr>
      </vt:variant>
      <vt:variant>
        <vt:i4>1835059</vt:i4>
      </vt:variant>
      <vt:variant>
        <vt:i4>44</vt:i4>
      </vt:variant>
      <vt:variant>
        <vt:i4>0</vt:i4>
      </vt:variant>
      <vt:variant>
        <vt:i4>5</vt:i4>
      </vt:variant>
      <vt:variant>
        <vt:lpwstr/>
      </vt:variant>
      <vt:variant>
        <vt:lpwstr>_Toc104218717</vt:lpwstr>
      </vt:variant>
      <vt:variant>
        <vt:i4>1835059</vt:i4>
      </vt:variant>
      <vt:variant>
        <vt:i4>38</vt:i4>
      </vt:variant>
      <vt:variant>
        <vt:i4>0</vt:i4>
      </vt:variant>
      <vt:variant>
        <vt:i4>5</vt:i4>
      </vt:variant>
      <vt:variant>
        <vt:lpwstr/>
      </vt:variant>
      <vt:variant>
        <vt:lpwstr>_Toc104218716</vt:lpwstr>
      </vt:variant>
      <vt:variant>
        <vt:i4>1835059</vt:i4>
      </vt:variant>
      <vt:variant>
        <vt:i4>32</vt:i4>
      </vt:variant>
      <vt:variant>
        <vt:i4>0</vt:i4>
      </vt:variant>
      <vt:variant>
        <vt:i4>5</vt:i4>
      </vt:variant>
      <vt:variant>
        <vt:lpwstr/>
      </vt:variant>
      <vt:variant>
        <vt:lpwstr>_Toc104218715</vt:lpwstr>
      </vt:variant>
      <vt:variant>
        <vt:i4>1835059</vt:i4>
      </vt:variant>
      <vt:variant>
        <vt:i4>26</vt:i4>
      </vt:variant>
      <vt:variant>
        <vt:i4>0</vt:i4>
      </vt:variant>
      <vt:variant>
        <vt:i4>5</vt:i4>
      </vt:variant>
      <vt:variant>
        <vt:lpwstr/>
      </vt:variant>
      <vt:variant>
        <vt:lpwstr>_Toc104218713</vt:lpwstr>
      </vt:variant>
      <vt:variant>
        <vt:i4>1835059</vt:i4>
      </vt:variant>
      <vt:variant>
        <vt:i4>20</vt:i4>
      </vt:variant>
      <vt:variant>
        <vt:i4>0</vt:i4>
      </vt:variant>
      <vt:variant>
        <vt:i4>5</vt:i4>
      </vt:variant>
      <vt:variant>
        <vt:lpwstr/>
      </vt:variant>
      <vt:variant>
        <vt:lpwstr>_Toc104218712</vt:lpwstr>
      </vt:variant>
      <vt:variant>
        <vt:i4>1835059</vt:i4>
      </vt:variant>
      <vt:variant>
        <vt:i4>14</vt:i4>
      </vt:variant>
      <vt:variant>
        <vt:i4>0</vt:i4>
      </vt:variant>
      <vt:variant>
        <vt:i4>5</vt:i4>
      </vt:variant>
      <vt:variant>
        <vt:lpwstr/>
      </vt:variant>
      <vt:variant>
        <vt:lpwstr>_Toc104218711</vt:lpwstr>
      </vt:variant>
      <vt:variant>
        <vt:i4>1835059</vt:i4>
      </vt:variant>
      <vt:variant>
        <vt:i4>8</vt:i4>
      </vt:variant>
      <vt:variant>
        <vt:i4>0</vt:i4>
      </vt:variant>
      <vt:variant>
        <vt:i4>5</vt:i4>
      </vt:variant>
      <vt:variant>
        <vt:lpwstr/>
      </vt:variant>
      <vt:variant>
        <vt:lpwstr>_Toc104218710</vt:lpwstr>
      </vt:variant>
      <vt:variant>
        <vt:i4>1900595</vt:i4>
      </vt:variant>
      <vt:variant>
        <vt:i4>2</vt:i4>
      </vt:variant>
      <vt:variant>
        <vt:i4>0</vt:i4>
      </vt:variant>
      <vt:variant>
        <vt:i4>5</vt:i4>
      </vt:variant>
      <vt:variant>
        <vt:lpwstr/>
      </vt:variant>
      <vt:variant>
        <vt:lpwstr>_Toc104218709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JAUFFRET André (Acoss)</dc:creator>
  <cp:keywords/>
  <dc:description/>
  <cp:lastModifiedBy>TAURAN Jérôme (Acoss)</cp:lastModifiedBy>
  <cp:revision>767</cp:revision>
  <cp:lastPrinted>2022-06-10T15:36:00Z</cp:lastPrinted>
  <dcterms:created xsi:type="dcterms:W3CDTF">2022-03-24T16:49:00Z</dcterms:created>
  <dcterms:modified xsi:type="dcterms:W3CDTF">2025-09-01T09:54:00Z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0x010100C2E909FBDF8E1C479DFEE3C5C2B9EC89</vt:lpwstr>
  </property>
  <property fmtid="{D5CDD505-2E9C-101B-9397-08002B2CF9AE}" pid="3" name="_dlc_DocIdItemGuid">
    <vt:lpwstr>90cc86ff-9e50-43ec-8d29-e9e31f88ef80</vt:lpwstr>
  </property>
  <property fmtid="{D5CDD505-2E9C-101B-9397-08002B2CF9AE}" pid="4" name="MediaServiceImageTags">
    <vt:lpwstr/>
  </property>
</Properties>
</file>